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974" w:rsidRDefault="005E7974" w:rsidP="005E7974">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Пояснительная записка к проекту приказа ФАС «О внесении изменения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 утвержденный Приказом ФАС России от 25.05.2012 № 340»</w:t>
      </w:r>
    </w:p>
    <w:p w:rsidR="005E7974" w:rsidRDefault="005E7974" w:rsidP="005E7974">
      <w:pPr>
        <w:pStyle w:val="ConsPlusTitle"/>
        <w:ind w:firstLine="709"/>
        <w:jc w:val="center"/>
        <w:rPr>
          <w:rFonts w:ascii="Times New Roman" w:hAnsi="Times New Roman" w:cs="Times New Roman"/>
          <w:sz w:val="28"/>
          <w:szCs w:val="28"/>
        </w:rPr>
      </w:pPr>
    </w:p>
    <w:p w:rsidR="005E7974" w:rsidRDefault="005E7974" w:rsidP="005E7974">
      <w:pPr>
        <w:pStyle w:val="ConsPlusNormal"/>
        <w:spacing w:line="360" w:lineRule="auto"/>
        <w:ind w:firstLine="708"/>
        <w:jc w:val="both"/>
        <w:rPr>
          <w:rFonts w:ascii="Times New Roman" w:eastAsiaTheme="minorHAnsi" w:hAnsi="Times New Roman" w:cs="Times New Roman"/>
          <w:sz w:val="28"/>
          <w:szCs w:val="28"/>
          <w:lang w:eastAsia="en-US"/>
        </w:rPr>
      </w:pPr>
      <w:r>
        <w:rPr>
          <w:rFonts w:ascii="Times New Roman" w:hAnsi="Times New Roman"/>
          <w:sz w:val="28"/>
          <w:szCs w:val="28"/>
        </w:rPr>
        <w:t xml:space="preserve">Проект приказа </w:t>
      </w:r>
      <w:r>
        <w:rPr>
          <w:rFonts w:ascii="Times New Roman" w:hAnsi="Times New Roman" w:cs="Times New Roman"/>
          <w:sz w:val="28"/>
          <w:szCs w:val="28"/>
        </w:rPr>
        <w:t>ФАС России «О внесении изменения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 утвержденный Приказом ФАС России от 25.05.2012 № 340»</w:t>
      </w:r>
      <w:r>
        <w:rPr>
          <w:rFonts w:ascii="Times New Roman" w:hAnsi="Times New Roman"/>
          <w:sz w:val="28"/>
          <w:szCs w:val="28"/>
        </w:rPr>
        <w:t xml:space="preserve"> (далее – проект приказа) разработан в целях реализации положений Федерального закона </w:t>
      </w:r>
      <w:r>
        <w:rPr>
          <w:rFonts w:ascii="Times New Roman" w:eastAsiaTheme="minorHAnsi" w:hAnsi="Times New Roman" w:cs="Times New Roman"/>
          <w:sz w:val="28"/>
          <w:szCs w:val="28"/>
          <w:lang w:eastAsia="en-US"/>
        </w:rPr>
        <w:t>от 03.07.2016 № 264-ФЗ</w:t>
      </w:r>
      <w:r>
        <w:rPr>
          <w:rFonts w:ascii="Times New Roman" w:hAnsi="Times New Roman"/>
          <w:sz w:val="28"/>
          <w:szCs w:val="28"/>
        </w:rPr>
        <w:t xml:space="preserve"> «О внесении изменений в Федеральный закон «О защите конкуренции» и отдельных законодательных актов Российской Федерации». </w:t>
      </w:r>
    </w:p>
    <w:p w:rsidR="005E7974" w:rsidRDefault="005E7974" w:rsidP="005E7974">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Настоящим проектом приказа предлагается новая редакция пункт 3.7.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 утвержденный Приказом ФАС России от 25.05.2012 № 340», </w:t>
      </w:r>
      <w:r>
        <w:rPr>
          <w:rFonts w:ascii="Times New Roman" w:hAnsi="Times New Roman"/>
          <w:sz w:val="28"/>
          <w:szCs w:val="28"/>
        </w:rPr>
        <w:t xml:space="preserve">в соответствии с которой внеплановая выездная проверка субъектов малого предпринимательства может быть проведена по основаниям, указанным в пунктах б) и д) пункт 3.7. проекта приказа, </w:t>
      </w:r>
      <w:r>
        <w:rPr>
          <w:rFonts w:ascii="Times New Roman" w:hAnsi="Times New Roman" w:cs="Times New Roman"/>
          <w:sz w:val="28"/>
          <w:szCs w:val="28"/>
        </w:rPr>
        <w:t>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частью 1 статьи 11 Федерального закона «О защите конкуренции».</w:t>
      </w:r>
    </w:p>
    <w:p w:rsidR="005E7974" w:rsidRDefault="005E7974" w:rsidP="005E7974">
      <w:pPr>
        <w:spacing w:line="360" w:lineRule="auto"/>
        <w:jc w:val="both"/>
        <w:rPr>
          <w:rFonts w:ascii="Times New Roman" w:hAnsi="Times New Roman" w:cs="Times New Roman"/>
          <w:sz w:val="28"/>
          <w:szCs w:val="28"/>
        </w:rPr>
      </w:pPr>
    </w:p>
    <w:p w:rsidR="00F64D40" w:rsidRDefault="00F64D40">
      <w:bookmarkStart w:id="0" w:name="_GoBack"/>
      <w:bookmarkEnd w:id="0"/>
    </w:p>
    <w:sectPr w:rsidR="00F64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5E"/>
    <w:rsid w:val="005E7974"/>
    <w:rsid w:val="00824F5E"/>
    <w:rsid w:val="00F64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F8ED0-FE2C-497C-B87C-3B8000B1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97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9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797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Колбая Сария Георгиевна</dc:creator>
  <cp:keywords/>
  <dc:description/>
  <cp:lastModifiedBy>Колбая Сария Георгиевна</cp:lastModifiedBy>
  <cp:revision>2</cp:revision>
  <dcterms:created xsi:type="dcterms:W3CDTF">2016-08-18T10:13:00Z</dcterms:created>
  <dcterms:modified xsi:type="dcterms:W3CDTF">2016-08-18T10:13:00Z</dcterms:modified>
</cp:coreProperties>
</file>