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1D" w:rsidRDefault="00CF4B1D" w:rsidP="00CF4B1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ПОЯСНИТЕЛЬНАЯ ЗАПИСКА</w:t>
      </w:r>
    </w:p>
    <w:p w:rsidR="00CF4B1D" w:rsidRDefault="00CF4B1D" w:rsidP="00CF4B1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к проекту федерального закона</w:t>
      </w:r>
    </w:p>
    <w:p w:rsidR="00CF4B1D" w:rsidRDefault="00CF4B1D" w:rsidP="00CF4B1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«О внесении изменений в статью 23.82 Кодекса Российской Федерации об административных правонарушениях»</w:t>
      </w:r>
    </w:p>
    <w:p w:rsidR="00CF4B1D" w:rsidRDefault="00CF4B1D" w:rsidP="00CF4B1D">
      <w:pPr>
        <w:pStyle w:val="a3"/>
        <w:spacing w:after="0"/>
        <w:ind w:firstLine="709"/>
        <w:jc w:val="both"/>
      </w:pPr>
      <w:bookmarkStart w:id="0" w:name="_GoBack"/>
      <w:bookmarkEnd w:id="0"/>
    </w:p>
    <w:p w:rsidR="00CF4B1D" w:rsidRDefault="00CF4B1D" w:rsidP="00CF4B1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Проект федерального закона «О внесении изменений в статью 23.82 Кодекса Российской Федерации об административных правонарушениях» (далее - законопроект) разработан в целях реализации поручений Президента Российской Федерации по совершенствованию законодательства в сфере государственного оборонного заказа.</w:t>
      </w:r>
    </w:p>
    <w:p w:rsidR="00CF4B1D" w:rsidRDefault="00CF4B1D" w:rsidP="00CF4B1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Во исполнение пункта 5 Указа Президента Российской Федерации от 08.09.2014 № 613 «О некоторых вопросах государственного управления и контроля в сфере государственного оборонного заказа вооружения, военной, специальной техники и материальных средств» и постановления Правительства Российской Федерации от 25.12.2014 № 1489 «Об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заказу» (далее — постановление № 1489) полномочия Федеральной службы по оборонному заказу по осуществлению контроля (надзора) в сфере государственного оборонного заказа переданы ФАС России.</w:t>
      </w:r>
    </w:p>
    <w:p w:rsidR="00CF4B1D" w:rsidRDefault="00CF4B1D" w:rsidP="00CF4B1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При этом, согласно постановлению № 1489 ранее закрепленные за Федеральной службой по оборонному заказу функции по контролю за соблюдением требований технических регламентов и иных обязательных требований, установленных законодательством о техническом регулировании, к продукции (работам, услугам), поставляемой по государственному оборонному заказу, не были переданы в ФАС России.</w:t>
      </w:r>
    </w:p>
    <w:p w:rsidR="00CF4B1D" w:rsidRDefault="00CF4B1D" w:rsidP="00CF4B1D">
      <w:pPr>
        <w:pStyle w:val="a3"/>
        <w:spacing w:before="0" w:beforeAutospacing="0" w:after="0"/>
        <w:ind w:firstLine="539"/>
        <w:jc w:val="both"/>
      </w:pPr>
      <w:r>
        <w:rPr>
          <w:sz w:val="27"/>
          <w:szCs w:val="27"/>
        </w:rPr>
        <w:t xml:space="preserve">Учитывая изложенное, ФАС России не является органом, уполномоченным рассматривать дела об административных правонарушениях, ответственность за которые предусмотрена частями 1 и 2 статьи 14.43 (Нарушение изготовителем, исполнителем (лицом, выполняющим функции иностранного изготовителя), продавцом требований технических регламентов), статьей 14.44 (Недостоверное декларирование соответствия продукции) и статьей 14.49 (Нарушение обязательных требований в отношении оборонной продукции (выполняемых работ, оказываемых услуг) Кодекса Российской Федерации об административных правонарушениях ( далее — КоАП РФ). </w:t>
      </w:r>
    </w:p>
    <w:p w:rsidR="00CF4B1D" w:rsidRDefault="00CF4B1D" w:rsidP="00CF4B1D">
      <w:pPr>
        <w:pStyle w:val="a3"/>
        <w:spacing w:before="0" w:beforeAutospacing="0" w:after="0"/>
        <w:ind w:firstLine="539"/>
        <w:jc w:val="both"/>
      </w:pPr>
      <w:r>
        <w:rPr>
          <w:sz w:val="27"/>
          <w:szCs w:val="27"/>
        </w:rPr>
        <w:t>Вместе с тем, в соответствии с пунктом 94 части 2 статьи 28.3 КоАП РФ должностные лица федерального органа исполнительной власти, осуществляющего функции по контролю и надзору в сфере государственного оборонного заказа вправе составлять протоколы по делам об административных правонарушениях, предусмотренных, в том числе, частью 3 статьи 14.43, частью 15 статьи 19.5 (Невыполнение решения, предписания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регламентов), статьей 19.33 (Невыполнение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регулирования) КоАП РФ.</w:t>
      </w:r>
    </w:p>
    <w:p w:rsidR="008449F2" w:rsidRDefault="00CF4B1D" w:rsidP="00CF4B1D">
      <w:pPr>
        <w:pStyle w:val="a3"/>
        <w:spacing w:before="0" w:beforeAutospacing="0" w:after="0"/>
        <w:ind w:firstLine="539"/>
        <w:jc w:val="both"/>
      </w:pPr>
      <w:r>
        <w:rPr>
          <w:sz w:val="27"/>
          <w:szCs w:val="27"/>
        </w:rPr>
        <w:lastRenderedPageBreak/>
        <w:t>Учитывая отсутствие полномочий ФАС России по контролю за соблюдением требований технических регламентов и иных обязательных требований, установленных законодательством о техническом регулировании, необходимо исключить из полномочий должностных лиц федерального органа исполнительной власти, осуществляющего функции по контролю и надзору в сфере государственного оборонного заказа, составление протоколов по делам об административных правонарушениях, ответственность за которые предусмотрена частью 3 статьи 14.43, частью 15 статьи 19.5, статьей 19.33 КоАП РФ.</w:t>
      </w:r>
    </w:p>
    <w:sectPr w:rsidR="008449F2" w:rsidSect="00CF4B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B2" w:rsidRDefault="002553B2" w:rsidP="00CF4B1D">
      <w:pPr>
        <w:spacing w:after="0" w:line="240" w:lineRule="auto"/>
      </w:pPr>
      <w:r>
        <w:separator/>
      </w:r>
    </w:p>
  </w:endnote>
  <w:endnote w:type="continuationSeparator" w:id="0">
    <w:p w:rsidR="002553B2" w:rsidRDefault="002553B2" w:rsidP="00CF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B2" w:rsidRDefault="002553B2" w:rsidP="00CF4B1D">
      <w:pPr>
        <w:spacing w:after="0" w:line="240" w:lineRule="auto"/>
      </w:pPr>
      <w:r>
        <w:separator/>
      </w:r>
    </w:p>
  </w:footnote>
  <w:footnote w:type="continuationSeparator" w:id="0">
    <w:p w:rsidR="002553B2" w:rsidRDefault="002553B2" w:rsidP="00CF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053533"/>
      <w:docPartObj>
        <w:docPartGallery w:val="Page Numbers (Top of Page)"/>
        <w:docPartUnique/>
      </w:docPartObj>
    </w:sdtPr>
    <w:sdtContent>
      <w:p w:rsidR="00CF4B1D" w:rsidRDefault="00CF4B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4B1D" w:rsidRDefault="00CF4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D"/>
    <w:rsid w:val="002553B2"/>
    <w:rsid w:val="008449F2"/>
    <w:rsid w:val="00990F82"/>
    <w:rsid w:val="00C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469D-EAFE-4FD2-98D9-4D385D8A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1D"/>
  </w:style>
  <w:style w:type="paragraph" w:styleId="a6">
    <w:name w:val="footer"/>
    <w:basedOn w:val="a"/>
    <w:link w:val="a7"/>
    <w:uiPriority w:val="99"/>
    <w:unhideWhenUsed/>
    <w:rsid w:val="00CF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Караганова Жанна Валентиновна</dc:creator>
  <cp:keywords/>
  <dc:description/>
  <cp:lastModifiedBy>Караганова Жанна Валентиновна</cp:lastModifiedBy>
  <cp:revision>1</cp:revision>
  <dcterms:created xsi:type="dcterms:W3CDTF">2015-08-25T12:16:00Z</dcterms:created>
  <dcterms:modified xsi:type="dcterms:W3CDTF">2015-08-25T12:17:00Z</dcterms:modified>
</cp:coreProperties>
</file>