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39" w:rsidRDefault="00B93839" w:rsidP="007F6BF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190A" w:rsidRPr="00B17966" w:rsidRDefault="008032A4" w:rsidP="003C4ADC">
      <w:pPr>
        <w:pStyle w:val="ConsPlusTitle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</w:t>
      </w:r>
      <w:r w:rsidR="00943EE0">
        <w:rPr>
          <w:rFonts w:ascii="Times New Roman" w:hAnsi="Times New Roman" w:cs="Times New Roman"/>
          <w:sz w:val="28"/>
          <w:szCs w:val="28"/>
        </w:rPr>
        <w:br/>
        <w:t>предложений</w:t>
      </w:r>
      <w:r w:rsidR="006C5350">
        <w:rPr>
          <w:rFonts w:ascii="Times New Roman" w:hAnsi="Times New Roman" w:cs="Times New Roman"/>
          <w:sz w:val="28"/>
          <w:szCs w:val="28"/>
        </w:rPr>
        <w:t xml:space="preserve"> </w:t>
      </w:r>
      <w:r w:rsidR="003C4ADC">
        <w:rPr>
          <w:rFonts w:ascii="Times New Roman" w:hAnsi="Times New Roman" w:cs="Times New Roman"/>
          <w:sz w:val="28"/>
          <w:szCs w:val="28"/>
        </w:rPr>
        <w:t>в рамках общественного обсуждения текста проекта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ADC">
        <w:rPr>
          <w:rFonts w:ascii="Times New Roman" w:hAnsi="Times New Roman" w:cs="Times New Roman"/>
          <w:sz w:val="28"/>
          <w:szCs w:val="28"/>
        </w:rPr>
        <w:t>«</w:t>
      </w:r>
      <w:r w:rsidR="003C4ADC" w:rsidRPr="003C4ADC">
        <w:rPr>
          <w:rFonts w:ascii="Times New Roman" w:hAnsi="Times New Roman" w:cs="Times New Roman"/>
          <w:sz w:val="28"/>
          <w:szCs w:val="28"/>
        </w:rPr>
        <w:t>О внесении изменений в статью 23.82 Кодекса Российской Федерации об административных правонарушениях</w:t>
      </w:r>
      <w:r w:rsidR="003C4ADC">
        <w:rPr>
          <w:rFonts w:ascii="Times New Roman" w:hAnsi="Times New Roman" w:cs="Times New Roman"/>
          <w:sz w:val="28"/>
          <w:szCs w:val="28"/>
        </w:rPr>
        <w:t>»</w:t>
      </w:r>
    </w:p>
    <w:p w:rsidR="00461F78" w:rsidRPr="00B17966" w:rsidRDefault="00461F78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03"/>
        <w:gridCol w:w="5755"/>
        <w:gridCol w:w="1417"/>
      </w:tblGrid>
      <w:tr w:rsidR="00B604D5" w:rsidRPr="00B17966" w:rsidTr="00872B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D5" w:rsidRDefault="00B604D5" w:rsidP="00872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D5" w:rsidRPr="00D76D3E" w:rsidRDefault="00B604D5" w:rsidP="00B604D5">
            <w:pPr>
              <w:jc w:val="center"/>
              <w:rPr>
                <w:b/>
                <w:sz w:val="28"/>
                <w:szCs w:val="28"/>
              </w:rPr>
            </w:pPr>
            <w:r w:rsidRPr="00D76D3E">
              <w:rPr>
                <w:b/>
                <w:sz w:val="28"/>
                <w:szCs w:val="28"/>
              </w:rPr>
              <w:t>Поступившие предложения</w:t>
            </w:r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D5" w:rsidRPr="00D76D3E" w:rsidRDefault="00B604D5" w:rsidP="0033229F">
            <w:pPr>
              <w:jc w:val="center"/>
              <w:rPr>
                <w:b/>
                <w:sz w:val="28"/>
                <w:szCs w:val="28"/>
              </w:rPr>
            </w:pPr>
            <w:r w:rsidRPr="00D76D3E">
              <w:rPr>
                <w:b/>
                <w:sz w:val="28"/>
                <w:szCs w:val="28"/>
              </w:rPr>
              <w:t xml:space="preserve">Позиция федерального органа </w:t>
            </w:r>
            <w:r w:rsidR="006C5350">
              <w:rPr>
                <w:b/>
                <w:sz w:val="28"/>
                <w:szCs w:val="28"/>
              </w:rPr>
              <w:br/>
            </w:r>
            <w:r w:rsidRPr="00D76D3E">
              <w:rPr>
                <w:b/>
                <w:sz w:val="28"/>
                <w:szCs w:val="28"/>
              </w:rPr>
              <w:t xml:space="preserve">исполнительной власти – разработчика </w:t>
            </w:r>
            <w:r w:rsidR="006C5350">
              <w:rPr>
                <w:b/>
                <w:sz w:val="28"/>
                <w:szCs w:val="28"/>
              </w:rPr>
              <w:br/>
            </w:r>
            <w:r w:rsidRPr="00D76D3E">
              <w:rPr>
                <w:b/>
                <w:sz w:val="28"/>
                <w:szCs w:val="28"/>
              </w:rPr>
              <w:t>проекта нормативного правового акта</w:t>
            </w:r>
          </w:p>
        </w:tc>
      </w:tr>
      <w:tr w:rsidR="008032A4" w:rsidRPr="00B17966" w:rsidTr="00F83F9C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80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AD78E9" w:rsidRDefault="00AD78E9" w:rsidP="00F83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32A4" w:rsidRPr="00B17966" w:rsidTr="00F83F9C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803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D78E9" w:rsidP="00F83F9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032A4" w:rsidRPr="00B17966" w:rsidTr="00F83F9C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803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F83F9C" w:rsidP="00F83F9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F83F9C"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9A7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F83F9C" w:rsidP="00F83F9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1190A" w:rsidRPr="00B17966" w:rsidRDefault="0061190A">
      <w:pPr>
        <w:rPr>
          <w:sz w:val="28"/>
          <w:szCs w:val="28"/>
        </w:rPr>
      </w:pPr>
    </w:p>
    <w:p w:rsidR="00B53590" w:rsidRPr="00B17966" w:rsidRDefault="00B53590" w:rsidP="004B07B7">
      <w:pPr>
        <w:jc w:val="center"/>
        <w:rPr>
          <w:sz w:val="28"/>
          <w:szCs w:val="28"/>
        </w:rPr>
      </w:pPr>
    </w:p>
    <w:tbl>
      <w:tblPr>
        <w:tblStyle w:val="a3"/>
        <w:tblW w:w="14960" w:type="dxa"/>
        <w:tblLook w:val="04A0" w:firstRow="1" w:lastRow="0" w:firstColumn="1" w:lastColumn="0" w:noHBand="0" w:noVBand="1"/>
      </w:tblPr>
      <w:tblGrid>
        <w:gridCol w:w="1242"/>
        <w:gridCol w:w="8789"/>
        <w:gridCol w:w="4929"/>
      </w:tblGrid>
      <w:tr w:rsidR="003C4ADC" w:rsidTr="003C4ADC">
        <w:tc>
          <w:tcPr>
            <w:tcW w:w="1242" w:type="dxa"/>
          </w:tcPr>
          <w:p w:rsidR="003C4ADC" w:rsidRDefault="003C4ADC" w:rsidP="004B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3C4ADC" w:rsidRDefault="003C4ADC" w:rsidP="004B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Предложения, поступившие в ходе общественного обсуждения проекта нормативного правового акта</w:t>
            </w:r>
          </w:p>
        </w:tc>
        <w:tc>
          <w:tcPr>
            <w:tcW w:w="4929" w:type="dxa"/>
          </w:tcPr>
          <w:p w:rsidR="003C4ADC" w:rsidRDefault="003C4ADC" w:rsidP="004B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федерального органа исполнительной власти – разработчика проекта нормативного правового акта</w:t>
            </w:r>
          </w:p>
        </w:tc>
      </w:tr>
      <w:tr w:rsidR="003C4ADC" w:rsidTr="003C4ADC">
        <w:tc>
          <w:tcPr>
            <w:tcW w:w="1242" w:type="dxa"/>
          </w:tcPr>
          <w:p w:rsidR="003C4ADC" w:rsidRPr="003C4ADC" w:rsidRDefault="003C4ADC" w:rsidP="003C4ADC">
            <w:pPr>
              <w:pStyle w:val="a8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E60C73" w:rsidRPr="00E60C73" w:rsidRDefault="00E60C73" w:rsidP="00E60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60C73">
              <w:rPr>
                <w:sz w:val="28"/>
                <w:szCs w:val="28"/>
              </w:rPr>
              <w:t xml:space="preserve"> Положении о ФАС России отсутствуют полномочия по рассмотрению дел об административных </w:t>
            </w:r>
            <w:r w:rsidRPr="00E60C73">
              <w:rPr>
                <w:sz w:val="28"/>
                <w:szCs w:val="28"/>
              </w:rPr>
              <w:t>правонарушениях</w:t>
            </w:r>
            <w:r w:rsidRPr="00E60C73">
              <w:rPr>
                <w:sz w:val="28"/>
                <w:szCs w:val="28"/>
              </w:rPr>
              <w:t>, касающихся технического регулирования.</w:t>
            </w:r>
          </w:p>
          <w:p w:rsidR="00E60C73" w:rsidRPr="00E60C73" w:rsidRDefault="00E60C73" w:rsidP="00E60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Считаю нецелесообразным</w:t>
            </w:r>
            <w:r w:rsidRPr="00E60C73">
              <w:rPr>
                <w:sz w:val="28"/>
                <w:szCs w:val="28"/>
              </w:rPr>
              <w:t xml:space="preserve"> исключение </w:t>
            </w:r>
            <w:r>
              <w:rPr>
                <w:sz w:val="28"/>
                <w:szCs w:val="28"/>
              </w:rPr>
              <w:t xml:space="preserve">из </w:t>
            </w:r>
            <w:r w:rsidRPr="00E60C73">
              <w:rPr>
                <w:sz w:val="28"/>
                <w:szCs w:val="28"/>
              </w:rPr>
              <w:t>полномочий ФАС Росси</w:t>
            </w:r>
            <w:r>
              <w:rPr>
                <w:sz w:val="28"/>
                <w:szCs w:val="28"/>
              </w:rPr>
              <w:t>и</w:t>
            </w:r>
            <w:r w:rsidRPr="00E60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рассмотрению дел только</w:t>
            </w:r>
            <w:r w:rsidRPr="00E60C73">
              <w:rPr>
                <w:sz w:val="28"/>
                <w:szCs w:val="28"/>
              </w:rPr>
              <w:t xml:space="preserve"> стат</w:t>
            </w:r>
            <w:r>
              <w:rPr>
                <w:sz w:val="28"/>
                <w:szCs w:val="28"/>
              </w:rPr>
              <w:t>ей</w:t>
            </w:r>
            <w:r w:rsidRPr="00E60C73">
              <w:rPr>
                <w:sz w:val="28"/>
                <w:szCs w:val="28"/>
              </w:rPr>
              <w:t xml:space="preserve"> 14.43 и 14.44 КоАП, </w:t>
            </w:r>
            <w:r>
              <w:rPr>
                <w:sz w:val="28"/>
                <w:szCs w:val="28"/>
              </w:rPr>
              <w:t>потому что</w:t>
            </w:r>
            <w:r w:rsidRPr="00E60C73">
              <w:rPr>
                <w:sz w:val="28"/>
                <w:szCs w:val="28"/>
              </w:rPr>
              <w:t xml:space="preserve"> в статье 14.49 КоАП тоже идет речь об особеннос</w:t>
            </w:r>
            <w:r>
              <w:rPr>
                <w:sz w:val="28"/>
                <w:szCs w:val="28"/>
              </w:rPr>
              <w:t>тях технического регулирования.</w:t>
            </w:r>
          </w:p>
          <w:p w:rsidR="003C4ADC" w:rsidRDefault="00E60C73" w:rsidP="00E60C73">
            <w:pPr>
              <w:jc w:val="both"/>
              <w:rPr>
                <w:sz w:val="28"/>
                <w:szCs w:val="28"/>
              </w:rPr>
            </w:pPr>
            <w:r w:rsidRPr="00E60C73">
              <w:rPr>
                <w:sz w:val="28"/>
                <w:szCs w:val="28"/>
              </w:rPr>
              <w:t>По моему мнению</w:t>
            </w:r>
            <w:r>
              <w:rPr>
                <w:sz w:val="28"/>
                <w:szCs w:val="28"/>
              </w:rPr>
              <w:t>,</w:t>
            </w:r>
            <w:r w:rsidRPr="00E60C73">
              <w:rPr>
                <w:sz w:val="28"/>
                <w:szCs w:val="28"/>
              </w:rPr>
              <w:t xml:space="preserve"> необходимо рассмотреть вариант искл</w:t>
            </w:r>
            <w:r>
              <w:rPr>
                <w:sz w:val="28"/>
                <w:szCs w:val="28"/>
              </w:rPr>
              <w:t>ючения из полномочий ФАС России</w:t>
            </w:r>
            <w:r w:rsidRPr="00E60C73">
              <w:rPr>
                <w:sz w:val="28"/>
                <w:szCs w:val="28"/>
              </w:rPr>
              <w:t xml:space="preserve"> полномочия по рассмотрению дел об </w:t>
            </w:r>
            <w:r w:rsidRPr="00E60C73">
              <w:rPr>
                <w:sz w:val="28"/>
                <w:szCs w:val="28"/>
              </w:rPr>
              <w:t>административных</w:t>
            </w:r>
            <w:r w:rsidRPr="00E60C73">
              <w:rPr>
                <w:sz w:val="28"/>
                <w:szCs w:val="28"/>
              </w:rPr>
              <w:t xml:space="preserve"> </w:t>
            </w:r>
            <w:r w:rsidRPr="00E60C73">
              <w:rPr>
                <w:sz w:val="28"/>
                <w:szCs w:val="28"/>
              </w:rPr>
              <w:t>правонарушениях</w:t>
            </w:r>
            <w:r w:rsidRPr="00E60C73">
              <w:rPr>
                <w:sz w:val="28"/>
                <w:szCs w:val="28"/>
              </w:rPr>
              <w:t xml:space="preserve"> и составлению протоколов в том числе по статье 14.49 КоАП.</w:t>
            </w:r>
          </w:p>
        </w:tc>
        <w:tc>
          <w:tcPr>
            <w:tcW w:w="4929" w:type="dxa"/>
          </w:tcPr>
          <w:p w:rsidR="003C4ADC" w:rsidRDefault="00EB2B53" w:rsidP="004B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 принято.</w:t>
            </w:r>
          </w:p>
        </w:tc>
      </w:tr>
      <w:tr w:rsidR="003C4ADC" w:rsidTr="003C4ADC">
        <w:tc>
          <w:tcPr>
            <w:tcW w:w="1242" w:type="dxa"/>
          </w:tcPr>
          <w:p w:rsidR="003C4ADC" w:rsidRPr="003C4ADC" w:rsidRDefault="003C4ADC" w:rsidP="003C4ADC">
            <w:pPr>
              <w:pStyle w:val="a8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3C4ADC" w:rsidRDefault="00CD68E8" w:rsidP="001D1A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Считаю целесообразным</w:t>
            </w:r>
            <w:r w:rsidRPr="00CD68E8">
              <w:rPr>
                <w:sz w:val="28"/>
                <w:szCs w:val="28"/>
              </w:rPr>
              <w:t xml:space="preserve"> исключ</w:t>
            </w:r>
            <w:r>
              <w:rPr>
                <w:sz w:val="28"/>
                <w:szCs w:val="28"/>
              </w:rPr>
              <w:t>ить</w:t>
            </w:r>
            <w:r w:rsidRPr="00CD6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полномочий ФАС России</w:t>
            </w:r>
            <w:r w:rsidRPr="00CD68E8">
              <w:rPr>
                <w:sz w:val="28"/>
                <w:szCs w:val="28"/>
              </w:rPr>
              <w:t xml:space="preserve"> по рассмотрению дел </w:t>
            </w:r>
            <w:r w:rsidR="00EB2B53">
              <w:rPr>
                <w:sz w:val="28"/>
                <w:szCs w:val="28"/>
              </w:rPr>
              <w:t xml:space="preserve">статью </w:t>
            </w:r>
            <w:r w:rsidRPr="00CD68E8">
              <w:rPr>
                <w:sz w:val="28"/>
                <w:szCs w:val="28"/>
              </w:rPr>
              <w:t>14.49 КоАП</w:t>
            </w:r>
            <w:r w:rsidR="00EB2B53">
              <w:rPr>
                <w:sz w:val="28"/>
                <w:szCs w:val="28"/>
              </w:rPr>
              <w:t>, поскольку в ней</w:t>
            </w:r>
            <w:r w:rsidRPr="00CD68E8">
              <w:rPr>
                <w:sz w:val="28"/>
                <w:szCs w:val="28"/>
              </w:rPr>
              <w:t xml:space="preserve"> </w:t>
            </w:r>
            <w:r w:rsidR="001D1A09">
              <w:rPr>
                <w:sz w:val="28"/>
                <w:szCs w:val="28"/>
              </w:rPr>
              <w:t>также</w:t>
            </w:r>
            <w:bookmarkStart w:id="0" w:name="_GoBack"/>
            <w:bookmarkEnd w:id="0"/>
            <w:r w:rsidRPr="00CD68E8">
              <w:rPr>
                <w:sz w:val="28"/>
                <w:szCs w:val="28"/>
              </w:rPr>
              <w:t xml:space="preserve"> идет речь об особенностях технического регулирования.</w:t>
            </w:r>
          </w:p>
        </w:tc>
        <w:tc>
          <w:tcPr>
            <w:tcW w:w="4929" w:type="dxa"/>
          </w:tcPr>
          <w:p w:rsidR="003C4ADC" w:rsidRDefault="00EB2B53" w:rsidP="004B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 принято.</w:t>
            </w:r>
          </w:p>
        </w:tc>
      </w:tr>
    </w:tbl>
    <w:p w:rsidR="00B53590" w:rsidRPr="00B17966" w:rsidRDefault="00B53590" w:rsidP="001D1A09">
      <w:pPr>
        <w:rPr>
          <w:sz w:val="28"/>
          <w:szCs w:val="28"/>
        </w:rPr>
      </w:pPr>
    </w:p>
    <w:sectPr w:rsidR="00B53590" w:rsidRPr="00B17966" w:rsidSect="001D1A09">
      <w:headerReference w:type="even" r:id="rId8"/>
      <w:head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1B" w:rsidRDefault="00F3371B">
      <w:r>
        <w:separator/>
      </w:r>
    </w:p>
  </w:endnote>
  <w:endnote w:type="continuationSeparator" w:id="0">
    <w:p w:rsidR="00F3371B" w:rsidRDefault="00F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1B" w:rsidRDefault="00F3371B">
      <w:r>
        <w:separator/>
      </w:r>
    </w:p>
  </w:footnote>
  <w:footnote w:type="continuationSeparator" w:id="0">
    <w:p w:rsidR="00F3371B" w:rsidRDefault="00F3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A09">
      <w:rPr>
        <w:rStyle w:val="a5"/>
        <w:noProof/>
      </w:rPr>
      <w:t>2</w: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760"/>
    <w:multiLevelType w:val="hybridMultilevel"/>
    <w:tmpl w:val="DF4A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A09"/>
    <w:rsid w:val="001D1BE6"/>
    <w:rsid w:val="001D2041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465"/>
    <w:rsid w:val="002725B1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4ADC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3188"/>
    <w:rsid w:val="00A836B3"/>
    <w:rsid w:val="00A85ED7"/>
    <w:rsid w:val="00A86335"/>
    <w:rsid w:val="00A86B48"/>
    <w:rsid w:val="00A91858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D78E9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8E8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C73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2B53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71B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B8BE1-0AAF-416E-89B2-95F11F03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CB60-37D9-409C-893F-0301715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Караганова Жанна Валентиновна</cp:lastModifiedBy>
  <cp:revision>10</cp:revision>
  <cp:lastPrinted>2015-08-26T08:45:00Z</cp:lastPrinted>
  <dcterms:created xsi:type="dcterms:W3CDTF">2015-06-26T12:13:00Z</dcterms:created>
  <dcterms:modified xsi:type="dcterms:W3CDTF">2015-08-26T08:49:00Z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