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9A7" w:rsidRPr="009D79A7" w:rsidRDefault="009D79A7" w:rsidP="009D79A7">
      <w:pPr>
        <w:ind w:left="-540"/>
        <w:jc w:val="center"/>
        <w:rPr>
          <w:rFonts w:ascii="Times New Roman" w:eastAsia="Times New Roman" w:hAnsi="Times New Roman" w:cs="Times New Roman"/>
          <w:b/>
          <w:sz w:val="28"/>
          <w:szCs w:val="28"/>
        </w:rPr>
      </w:pPr>
      <w:r w:rsidRPr="009D79A7">
        <w:rPr>
          <w:rFonts w:ascii="Times New Roman" w:hAnsi="Times New Roman" w:cs="Times New Roman"/>
          <w:b/>
          <w:sz w:val="28"/>
          <w:szCs w:val="28"/>
        </w:rPr>
        <w:t>Сводка предложений</w:t>
      </w:r>
    </w:p>
    <w:p w:rsidR="009D79A7" w:rsidRPr="009D79A7" w:rsidRDefault="009D79A7" w:rsidP="009D79A7">
      <w:pPr>
        <w:ind w:left="-540"/>
        <w:jc w:val="center"/>
        <w:rPr>
          <w:rFonts w:ascii="Times New Roman" w:eastAsia="Times New Roman" w:hAnsi="Times New Roman" w:cs="Times New Roman"/>
          <w:sz w:val="28"/>
          <w:szCs w:val="28"/>
        </w:rPr>
      </w:pPr>
    </w:p>
    <w:p w:rsidR="009D79A7" w:rsidRPr="009D79A7" w:rsidRDefault="009D79A7" w:rsidP="009D79A7">
      <w:pPr>
        <w:pStyle w:val="1"/>
        <w:spacing w:before="0" w:line="360" w:lineRule="auto"/>
        <w:ind w:firstLine="709"/>
        <w:jc w:val="center"/>
        <w:rPr>
          <w:rFonts w:ascii="Times New Roman" w:hAnsi="Times New Roman"/>
          <w:color w:val="auto"/>
        </w:rPr>
      </w:pPr>
      <w:proofErr w:type="gramStart"/>
      <w:r w:rsidRPr="009D79A7">
        <w:rPr>
          <w:rFonts w:ascii="Times New Roman" w:hAnsi="Times New Roman"/>
          <w:color w:val="auto"/>
        </w:rPr>
        <w:t>к проекту приказа ФАС России</w:t>
      </w:r>
      <w:r w:rsidRPr="009D79A7">
        <w:rPr>
          <w:rFonts w:ascii="Times New Roman" w:hAnsi="Times New Roman"/>
        </w:rPr>
        <w:t xml:space="preserve"> «</w:t>
      </w:r>
      <w:r w:rsidRPr="009D79A7">
        <w:rPr>
          <w:rFonts w:ascii="Times New Roman" w:hAnsi="Times New Roman"/>
          <w:color w:val="auto"/>
        </w:rPr>
        <w:t>Об утверждении требований экономической обоснованности ценовых заявок на продажу электрической энергии, а также ценовых заявок на продажу мощности и методики определения соответствия ценовых заявок на продажу электрической энергии требованиям экономической обоснованности, и о внесении изменений в методику проверки соответствия ценовых заявок на продажу мощности требованию экономической обоснованности»</w:t>
      </w:r>
      <w:proofErr w:type="gramEnd"/>
    </w:p>
    <w:p w:rsidR="009D79A7" w:rsidRPr="007620E2" w:rsidRDefault="00A2725B" w:rsidP="007620E2">
      <w:pPr>
        <w:jc w:val="both"/>
        <w:rPr>
          <w:rFonts w:ascii="Times New Roman" w:hAnsi="Times New Roman" w:cs="Times New Roman"/>
          <w:sz w:val="28"/>
          <w:szCs w:val="28"/>
        </w:rPr>
      </w:pPr>
      <w:r>
        <w:tab/>
      </w:r>
      <w:proofErr w:type="gramStart"/>
      <w:r w:rsidRPr="007620E2">
        <w:rPr>
          <w:rFonts w:ascii="Times New Roman" w:hAnsi="Times New Roman" w:cs="Times New Roman"/>
          <w:color w:val="000000"/>
          <w:sz w:val="28"/>
          <w:szCs w:val="28"/>
        </w:rPr>
        <w:t xml:space="preserve">В соответствии с пунктом 19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утвержденных постановлением Правительства Российской Федерации от 25 августа 2012 г. № 851, ФАС России разместила проект приказа ФАС России </w:t>
      </w:r>
      <w:r w:rsidRPr="007620E2">
        <w:rPr>
          <w:rFonts w:ascii="Times New Roman" w:hAnsi="Times New Roman" w:cs="Times New Roman"/>
          <w:sz w:val="28"/>
          <w:szCs w:val="28"/>
        </w:rPr>
        <w:t>«Об утверждении требований экономической обоснованности ценовых заявок на продажу электрической энергии, а также ценовых заявок на продажу мощности и</w:t>
      </w:r>
      <w:proofErr w:type="gramEnd"/>
      <w:r w:rsidRPr="007620E2">
        <w:rPr>
          <w:rFonts w:ascii="Times New Roman" w:hAnsi="Times New Roman" w:cs="Times New Roman"/>
          <w:sz w:val="28"/>
          <w:szCs w:val="28"/>
        </w:rPr>
        <w:t xml:space="preserve"> методики определения соответствия ценовых заявок на продажу электрической энергии требованиям экономической обоснованности, и о внесении изменений в методику проверки соответствия ценовых заявок на продажу мощности требованию экономической обоснованности» (далее – Проект приказа)</w:t>
      </w:r>
      <w:r w:rsidR="00F0234C" w:rsidRPr="00F0234C">
        <w:rPr>
          <w:rFonts w:ascii="Times New Roman" w:hAnsi="Times New Roman" w:cs="Times New Roman"/>
          <w:sz w:val="28"/>
          <w:szCs w:val="28"/>
        </w:rPr>
        <w:t xml:space="preserve"> </w:t>
      </w:r>
      <w:r w:rsidR="00F0234C">
        <w:rPr>
          <w:rFonts w:ascii="Times New Roman" w:hAnsi="Times New Roman" w:cs="Times New Roman"/>
          <w:sz w:val="28"/>
          <w:szCs w:val="28"/>
        </w:rPr>
        <w:t xml:space="preserve">на сайте по адресу </w:t>
      </w:r>
      <w:hyperlink r:id="rId6" w:history="1">
        <w:r w:rsidR="00F0234C" w:rsidRPr="00F0234C">
          <w:rPr>
            <w:rStyle w:val="a6"/>
            <w:sz w:val="28"/>
            <w:szCs w:val="28"/>
          </w:rPr>
          <w:t>http://fas.gov.ru/legislative-acts/legislative-acts_51124.html</w:t>
        </w:r>
      </w:hyperlink>
      <w:r w:rsidRPr="00F0234C">
        <w:rPr>
          <w:rFonts w:ascii="Times New Roman" w:hAnsi="Times New Roman" w:cs="Times New Roman"/>
          <w:sz w:val="28"/>
          <w:szCs w:val="28"/>
        </w:rPr>
        <w:t>.</w:t>
      </w:r>
      <w:r w:rsidR="00F0234C">
        <w:rPr>
          <w:rFonts w:ascii="Times New Roman" w:hAnsi="Times New Roman" w:cs="Times New Roman"/>
          <w:sz w:val="28"/>
          <w:szCs w:val="28"/>
        </w:rPr>
        <w:t xml:space="preserve"> </w:t>
      </w:r>
      <w:r w:rsidR="007620E2" w:rsidRPr="007620E2">
        <w:rPr>
          <w:rFonts w:ascii="Times New Roman" w:hAnsi="Times New Roman" w:cs="Times New Roman"/>
          <w:color w:val="000000"/>
          <w:sz w:val="28"/>
          <w:szCs w:val="28"/>
        </w:rPr>
        <w:t>Срок приема предложений: с 11.03.2013 по 28.03.2013.</w:t>
      </w:r>
    </w:p>
    <w:p w:rsidR="009D79A7" w:rsidRDefault="009D79A7" w:rsidP="00DD69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срока приема предложений к </w:t>
      </w:r>
      <w:r w:rsidR="00A2725B">
        <w:rPr>
          <w:rFonts w:ascii="Times New Roman" w:hAnsi="Times New Roman" w:cs="Times New Roman"/>
          <w:sz w:val="28"/>
          <w:szCs w:val="28"/>
        </w:rPr>
        <w:t>П</w:t>
      </w:r>
      <w:r>
        <w:rPr>
          <w:rFonts w:ascii="Times New Roman" w:hAnsi="Times New Roman" w:cs="Times New Roman"/>
          <w:sz w:val="28"/>
          <w:szCs w:val="28"/>
        </w:rPr>
        <w:t>роекту приказа</w:t>
      </w:r>
      <w:r w:rsidR="00A2725B">
        <w:rPr>
          <w:rFonts w:ascii="Times New Roman" w:hAnsi="Times New Roman" w:cs="Times New Roman"/>
          <w:sz w:val="28"/>
          <w:szCs w:val="28"/>
        </w:rPr>
        <w:t xml:space="preserve"> </w:t>
      </w:r>
      <w:r>
        <w:rPr>
          <w:rFonts w:ascii="Times New Roman" w:hAnsi="Times New Roman" w:cs="Times New Roman"/>
          <w:sz w:val="28"/>
          <w:szCs w:val="28"/>
        </w:rPr>
        <w:t>поступили следующие предложения:</w:t>
      </w:r>
    </w:p>
    <w:p w:rsidR="008524AC" w:rsidRDefault="004412DA" w:rsidP="004412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95075">
        <w:rPr>
          <w:rFonts w:ascii="Times New Roman" w:hAnsi="Times New Roman" w:cs="Times New Roman"/>
          <w:sz w:val="28"/>
          <w:szCs w:val="28"/>
        </w:rPr>
        <w:t>Учесть в методике затраты</w:t>
      </w:r>
      <w:r w:rsidR="00712FA2">
        <w:rPr>
          <w:rFonts w:ascii="Times New Roman" w:hAnsi="Times New Roman" w:cs="Times New Roman"/>
          <w:sz w:val="28"/>
          <w:szCs w:val="28"/>
        </w:rPr>
        <w:t xml:space="preserve"> на</w:t>
      </w:r>
      <w:r w:rsidR="00B95075">
        <w:rPr>
          <w:rFonts w:ascii="Times New Roman" w:hAnsi="Times New Roman" w:cs="Times New Roman"/>
          <w:sz w:val="28"/>
          <w:szCs w:val="28"/>
        </w:rPr>
        <w:t xml:space="preserve"> топлив</w:t>
      </w:r>
      <w:r w:rsidR="00712FA2">
        <w:rPr>
          <w:rFonts w:ascii="Times New Roman" w:hAnsi="Times New Roman" w:cs="Times New Roman"/>
          <w:sz w:val="28"/>
          <w:szCs w:val="28"/>
        </w:rPr>
        <w:t>о</w:t>
      </w:r>
      <w:r w:rsidR="00B95075">
        <w:rPr>
          <w:rFonts w:ascii="Times New Roman" w:hAnsi="Times New Roman" w:cs="Times New Roman"/>
          <w:sz w:val="28"/>
          <w:szCs w:val="28"/>
        </w:rPr>
        <w:t xml:space="preserve"> на собственные нужды станции</w:t>
      </w:r>
      <w:r w:rsidR="00712FA2">
        <w:rPr>
          <w:rFonts w:ascii="Times New Roman" w:hAnsi="Times New Roman" w:cs="Times New Roman"/>
          <w:sz w:val="28"/>
          <w:szCs w:val="28"/>
        </w:rPr>
        <w:t>.</w:t>
      </w:r>
    </w:p>
    <w:p w:rsidR="003965AB" w:rsidRDefault="004412DA" w:rsidP="004412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B3561">
        <w:rPr>
          <w:rFonts w:ascii="Times New Roman" w:hAnsi="Times New Roman" w:cs="Times New Roman"/>
          <w:sz w:val="28"/>
          <w:szCs w:val="28"/>
        </w:rPr>
        <w:t xml:space="preserve">Методики оценки экономической обоснованности ценовых заявок на электрическую энергию и на мощность должны быть согласованы между собой и не приводить к ситуации, когда поданные в соответствии с ними ценовые заявки в совокупности не позволяют </w:t>
      </w:r>
      <w:r w:rsidR="00BB5A3F">
        <w:rPr>
          <w:rFonts w:ascii="Times New Roman" w:hAnsi="Times New Roman" w:cs="Times New Roman"/>
          <w:sz w:val="28"/>
          <w:szCs w:val="28"/>
        </w:rPr>
        <w:t xml:space="preserve">компенсировать все экономически обоснованные издержки или получить нормальную прибыль. </w:t>
      </w:r>
    </w:p>
    <w:p w:rsidR="00BB5A3F" w:rsidRDefault="004412DA" w:rsidP="00DD69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C19AC">
        <w:rPr>
          <w:rFonts w:ascii="Times New Roman" w:hAnsi="Times New Roman" w:cs="Times New Roman"/>
          <w:sz w:val="28"/>
          <w:szCs w:val="28"/>
        </w:rPr>
        <w:t>Определить величину отклонения в Методике определения соответствия ценовых заявок на продажу мощности требованию экономической обоснованности как 15%, вместо 3%</w:t>
      </w:r>
      <w:r w:rsidR="00712FA2">
        <w:rPr>
          <w:rFonts w:ascii="Times New Roman" w:hAnsi="Times New Roman" w:cs="Times New Roman"/>
          <w:sz w:val="28"/>
          <w:szCs w:val="28"/>
        </w:rPr>
        <w:t>.</w:t>
      </w:r>
    </w:p>
    <w:p w:rsidR="008524AC" w:rsidRDefault="008524AC" w:rsidP="00DD699E">
      <w:pPr>
        <w:spacing w:after="0" w:line="240" w:lineRule="auto"/>
        <w:ind w:firstLine="709"/>
        <w:jc w:val="both"/>
        <w:rPr>
          <w:rFonts w:ascii="Times New Roman" w:hAnsi="Times New Roman" w:cs="Times New Roman"/>
          <w:sz w:val="28"/>
          <w:szCs w:val="28"/>
        </w:rPr>
      </w:pPr>
    </w:p>
    <w:p w:rsidR="006835B1" w:rsidRDefault="006835B1" w:rsidP="00DD69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Сохранить возможность подачи ценовых заявок исходя из фактических затрат на производство электроэнергии с учетом особенностей режима работы в теплофикационном и конденсационном циклах.</w:t>
      </w:r>
    </w:p>
    <w:p w:rsidR="006835B1" w:rsidRDefault="006835B1" w:rsidP="00DD69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отношении ценовых заявок на оптовом рынке электроэнергии дополнительно учитывать ряд затрат, которые несет поставщик:</w:t>
      </w:r>
    </w:p>
    <w:p w:rsidR="006835B1" w:rsidRDefault="006835B1" w:rsidP="00DD69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убытки, связанные с обязательной реализацией электроэнергии на объем </w:t>
      </w:r>
      <w:proofErr w:type="spellStart"/>
      <w:r>
        <w:rPr>
          <w:rFonts w:ascii="Times New Roman" w:hAnsi="Times New Roman" w:cs="Times New Roman"/>
          <w:sz w:val="28"/>
          <w:szCs w:val="28"/>
          <w:lang w:val="en-US"/>
        </w:rPr>
        <w:t>Pmin</w:t>
      </w:r>
      <w:proofErr w:type="spellEnd"/>
      <w:r>
        <w:rPr>
          <w:rFonts w:ascii="Times New Roman" w:hAnsi="Times New Roman" w:cs="Times New Roman"/>
          <w:sz w:val="28"/>
          <w:szCs w:val="28"/>
        </w:rPr>
        <w:t xml:space="preserve"> по </w:t>
      </w:r>
      <w:proofErr w:type="spellStart"/>
      <w:r>
        <w:rPr>
          <w:rFonts w:ascii="Times New Roman" w:hAnsi="Times New Roman" w:cs="Times New Roman"/>
          <w:sz w:val="28"/>
          <w:szCs w:val="28"/>
        </w:rPr>
        <w:t>ценоприниманию</w:t>
      </w:r>
      <w:proofErr w:type="spellEnd"/>
      <w:r>
        <w:rPr>
          <w:rFonts w:ascii="Times New Roman" w:hAnsi="Times New Roman" w:cs="Times New Roman"/>
          <w:sz w:val="28"/>
          <w:szCs w:val="28"/>
        </w:rPr>
        <w:t>;</w:t>
      </w:r>
    </w:p>
    <w:p w:rsidR="006835B1" w:rsidRDefault="006835B1" w:rsidP="00DD69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переменные затраты, которые помимо затрат на топливо, непосредственно связанны с процессом производства электроэнергии на ТЭС: </w:t>
      </w:r>
    </w:p>
    <w:p w:rsidR="00336EE4" w:rsidRDefault="00336EE4" w:rsidP="00336EE4">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Затраты на подготовку химически обессоленной воды;</w:t>
      </w:r>
    </w:p>
    <w:p w:rsidR="00336EE4" w:rsidRDefault="00336EE4" w:rsidP="00336EE4">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Затраты на приобретение металлических шаров для </w:t>
      </w:r>
      <w:proofErr w:type="spellStart"/>
      <w:r>
        <w:rPr>
          <w:rFonts w:ascii="Times New Roman" w:hAnsi="Times New Roman" w:cs="Times New Roman"/>
          <w:sz w:val="28"/>
          <w:szCs w:val="28"/>
        </w:rPr>
        <w:t>углеразморальных</w:t>
      </w:r>
      <w:proofErr w:type="spellEnd"/>
      <w:r>
        <w:rPr>
          <w:rFonts w:ascii="Times New Roman" w:hAnsi="Times New Roman" w:cs="Times New Roman"/>
          <w:sz w:val="28"/>
          <w:szCs w:val="28"/>
        </w:rPr>
        <w:t xml:space="preserve"> шаровых барабанных мельниц;</w:t>
      </w:r>
    </w:p>
    <w:p w:rsidR="00336EE4" w:rsidRDefault="00336EE4" w:rsidP="00336EE4">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Затраты на водопользование;</w:t>
      </w:r>
    </w:p>
    <w:p w:rsidR="00336EE4" w:rsidRDefault="00336EE4" w:rsidP="00336EE4">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Затраты на экологические выбросы;</w:t>
      </w:r>
    </w:p>
    <w:p w:rsidR="00336EE4" w:rsidRDefault="00336EE4" w:rsidP="00336EE4">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Затраты на приобретение масла для системы смазки и системы регулирования турбин.</w:t>
      </w:r>
    </w:p>
    <w:p w:rsidR="00336EE4" w:rsidRDefault="00336EE4" w:rsidP="008D38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убытки, связанные с особ</w:t>
      </w:r>
      <w:r w:rsidR="008D38DF">
        <w:rPr>
          <w:rFonts w:ascii="Times New Roman" w:hAnsi="Times New Roman" w:cs="Times New Roman"/>
          <w:sz w:val="28"/>
          <w:szCs w:val="28"/>
        </w:rPr>
        <w:t xml:space="preserve">енностью деятельности некоторых </w:t>
      </w:r>
      <w:r>
        <w:rPr>
          <w:rFonts w:ascii="Times New Roman" w:hAnsi="Times New Roman" w:cs="Times New Roman"/>
          <w:sz w:val="28"/>
          <w:szCs w:val="28"/>
        </w:rPr>
        <w:t>участников ОРЭМ (работа генераторов</w:t>
      </w:r>
      <w:r w:rsidR="008D38DF">
        <w:rPr>
          <w:rFonts w:ascii="Times New Roman" w:hAnsi="Times New Roman" w:cs="Times New Roman"/>
          <w:sz w:val="28"/>
          <w:szCs w:val="28"/>
        </w:rPr>
        <w:t xml:space="preserve"> в вынужденном режиме по электроэнергии, </w:t>
      </w:r>
      <w:proofErr w:type="spellStart"/>
      <w:r w:rsidR="008D38DF">
        <w:rPr>
          <w:rFonts w:ascii="Times New Roman" w:hAnsi="Times New Roman" w:cs="Times New Roman"/>
          <w:sz w:val="28"/>
          <w:szCs w:val="28"/>
        </w:rPr>
        <w:t>переток</w:t>
      </w:r>
      <w:proofErr w:type="spellEnd"/>
      <w:r w:rsidR="008D38DF">
        <w:rPr>
          <w:rFonts w:ascii="Times New Roman" w:hAnsi="Times New Roman" w:cs="Times New Roman"/>
          <w:sz w:val="28"/>
          <w:szCs w:val="28"/>
        </w:rPr>
        <w:t xml:space="preserve"> между первой  второй ценовыми зонами,</w:t>
      </w:r>
      <w:r w:rsidR="006A1342">
        <w:rPr>
          <w:rFonts w:ascii="Times New Roman" w:hAnsi="Times New Roman" w:cs="Times New Roman"/>
          <w:sz w:val="28"/>
          <w:szCs w:val="28"/>
        </w:rPr>
        <w:t xml:space="preserve"> возникновение небаланса БР из-за особенности  ценообразования для ГЭС);</w:t>
      </w:r>
    </w:p>
    <w:p w:rsidR="006A1342" w:rsidRDefault="006A1342" w:rsidP="008D38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затраты, связанные с необходимостью проведения неплановых ремонтов (для возврата в работу генерирующего</w:t>
      </w:r>
      <w:r w:rsidR="00436C3C">
        <w:rPr>
          <w:rFonts w:ascii="Times New Roman" w:hAnsi="Times New Roman" w:cs="Times New Roman"/>
          <w:sz w:val="28"/>
          <w:szCs w:val="28"/>
        </w:rPr>
        <w:t xml:space="preserve"> оборудования, выведенного в неплановый ремонт, требуются дополнительные затраты на проведение ремонтных работ не учтенные при формировании тарифов);</w:t>
      </w:r>
    </w:p>
    <w:p w:rsidR="00436C3C" w:rsidRDefault="00436C3C" w:rsidP="008D38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затраты, связанные с незапланированным ростом уровня налогов и уровня оплаты услуг инфраструктурных организаций;</w:t>
      </w:r>
    </w:p>
    <w:p w:rsidR="00436C3C" w:rsidRPr="00D75767" w:rsidRDefault="00436C3C" w:rsidP="008D38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убытки, связанные с отсутствием оплаты мощности по причине </w:t>
      </w:r>
      <w:proofErr w:type="spellStart"/>
      <w:r>
        <w:rPr>
          <w:rFonts w:ascii="Times New Roman" w:hAnsi="Times New Roman" w:cs="Times New Roman"/>
          <w:sz w:val="28"/>
          <w:szCs w:val="28"/>
        </w:rPr>
        <w:t>неотбора</w:t>
      </w:r>
      <w:proofErr w:type="spellEnd"/>
      <w:r>
        <w:rPr>
          <w:rFonts w:ascii="Times New Roman" w:hAnsi="Times New Roman" w:cs="Times New Roman"/>
          <w:sz w:val="28"/>
          <w:szCs w:val="28"/>
        </w:rPr>
        <w:t xml:space="preserve"> генерирующего оборудования  по результатам КОМ и невозможности закрытия станции;</w:t>
      </w:r>
    </w:p>
    <w:p w:rsidR="00D75767" w:rsidRDefault="00D75767" w:rsidP="008D38DF">
      <w:pPr>
        <w:spacing w:after="0" w:line="240" w:lineRule="auto"/>
        <w:ind w:firstLine="708"/>
        <w:jc w:val="both"/>
        <w:rPr>
          <w:rFonts w:ascii="Times New Roman" w:hAnsi="Times New Roman" w:cs="Times New Roman"/>
          <w:sz w:val="28"/>
          <w:szCs w:val="28"/>
        </w:rPr>
      </w:pPr>
      <w:r w:rsidRPr="00D75767">
        <w:rPr>
          <w:rFonts w:ascii="Times New Roman" w:hAnsi="Times New Roman" w:cs="Times New Roman"/>
          <w:sz w:val="28"/>
          <w:szCs w:val="28"/>
        </w:rPr>
        <w:t xml:space="preserve">- </w:t>
      </w:r>
      <w:r>
        <w:rPr>
          <w:rFonts w:ascii="Times New Roman" w:hAnsi="Times New Roman" w:cs="Times New Roman"/>
          <w:sz w:val="28"/>
          <w:szCs w:val="28"/>
        </w:rPr>
        <w:t>затраты, не учтенные при формировании тарифов, связанные с введением новых законодательных актов обязательных к исполнению.</w:t>
      </w:r>
    </w:p>
    <w:p w:rsidR="00D75767" w:rsidRDefault="00D75767" w:rsidP="008D38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отношении ценовых заявок на оптовом рынке мощности:</w:t>
      </w:r>
    </w:p>
    <w:p w:rsidR="00D75767" w:rsidRDefault="00D75767" w:rsidP="008D38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необходимо предусмотреть, что помимо уменьшения цены в заявке на мощность при наличии прогнозной прибыли на РСВ, в случае возникновения прогнозных убытков, цена в заявке на мощность должна увеличиваться.</w:t>
      </w:r>
    </w:p>
    <w:p w:rsidR="00463129" w:rsidRDefault="00F003AD" w:rsidP="008D38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использование параметра «прогноз цены на электрическую энергию НП «Совет рынка»» при определении экономической обоснованности ценовых заявок представляется весьма критичным.  </w:t>
      </w:r>
    </w:p>
    <w:p w:rsidR="00721551" w:rsidRDefault="00F003AD" w:rsidP="004412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Предлагается исключить из критериев оценки экономической обоснованности сравнение с прогнозной ценой РСВ.</w:t>
      </w:r>
    </w:p>
    <w:p w:rsidR="0057538D" w:rsidRPr="003F27D6" w:rsidRDefault="004412DA" w:rsidP="003F27D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7538D">
        <w:rPr>
          <w:rFonts w:ascii="Times New Roman" w:hAnsi="Times New Roman" w:cs="Times New Roman"/>
          <w:sz w:val="28"/>
          <w:szCs w:val="28"/>
        </w:rPr>
        <w:t>Обосновать включение</w:t>
      </w:r>
      <w:r w:rsidR="0022357E">
        <w:rPr>
          <w:rFonts w:ascii="Times New Roman" w:hAnsi="Times New Roman" w:cs="Times New Roman"/>
          <w:sz w:val="28"/>
          <w:szCs w:val="28"/>
        </w:rPr>
        <w:t xml:space="preserve"> расходов генерирующего объекта на оплату по регулируемым ценам услуг системного оператора</w:t>
      </w:r>
      <w:r w:rsidR="0057538D">
        <w:rPr>
          <w:rFonts w:ascii="Times New Roman" w:hAnsi="Times New Roman" w:cs="Times New Roman"/>
          <w:sz w:val="28"/>
          <w:szCs w:val="28"/>
        </w:rPr>
        <w:t xml:space="preserve"> для определения соответствия ценовых заявок требованиям экономической обоснованности; </w:t>
      </w:r>
      <w:r w:rsidR="0057538D">
        <w:rPr>
          <w:rFonts w:ascii="Times New Roman" w:hAnsi="Times New Roman" w:cs="Times New Roman"/>
          <w:sz w:val="28"/>
          <w:szCs w:val="28"/>
        </w:rPr>
        <w:lastRenderedPageBreak/>
        <w:t>отнести данный расход в формулу расчета расхода экономически обоснованных затрат на производство электроэнергии; в методике привести формулу расчета расходов генерирующего объекта на оплату по регулируемым ценам услуг системного оператора.</w:t>
      </w:r>
    </w:p>
    <w:p w:rsidR="00A745AD" w:rsidRDefault="008E437E" w:rsidP="004412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обоснованном включении расхода на оплату услуг  системного оператора в формулу расчета определения соответствия ценовых заявок на продажу мощности, внести пояснения, объясняющие выбор данного инфраструктурного платежа относительно других.</w:t>
      </w:r>
    </w:p>
    <w:p w:rsidR="007E40D7" w:rsidRDefault="004412DA" w:rsidP="003F27D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745AD">
        <w:rPr>
          <w:rFonts w:ascii="Times New Roman" w:hAnsi="Times New Roman" w:cs="Times New Roman"/>
          <w:sz w:val="28"/>
          <w:szCs w:val="28"/>
        </w:rPr>
        <w:t>Отказаться от использования средневзвешенных значений и при определении на объем выработки соответствующей ступени взять за основу затраты генерирующей компании на покупку соответствующего вида топлива.</w:t>
      </w:r>
    </w:p>
    <w:p w:rsidR="007E40D7" w:rsidRDefault="007E40D7" w:rsidP="003F27D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Дифференцировать расчет по видам топлива, в связи с тем, что темпы роста цены на газ существенно отличаются от темпов роста на другие виды топлива.</w:t>
      </w:r>
    </w:p>
    <w:p w:rsidR="00FE7ABC" w:rsidRDefault="00D01DC8" w:rsidP="004412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Прогнозный объем выработки необходимо уменьшить на прогнозный объем поставки по РД.</w:t>
      </w:r>
    </w:p>
    <w:p w:rsidR="00141C4C" w:rsidRDefault="004412DA" w:rsidP="003F27D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41C4C">
        <w:rPr>
          <w:rFonts w:ascii="Times New Roman" w:hAnsi="Times New Roman" w:cs="Times New Roman"/>
          <w:sz w:val="28"/>
          <w:szCs w:val="28"/>
        </w:rPr>
        <w:t>Исключить из 2 абзаца пункта 5 Требований экономической обоснованности ценовых заявок на продажу электрической энергии, а также ценовых заявок на продажу мощности</w:t>
      </w:r>
      <w:proofErr w:type="gramStart"/>
      <w:r w:rsidR="00141C4C">
        <w:rPr>
          <w:rFonts w:ascii="Times New Roman" w:hAnsi="Times New Roman" w:cs="Times New Roman"/>
          <w:sz w:val="28"/>
          <w:szCs w:val="28"/>
        </w:rPr>
        <w:t xml:space="preserve"> «..</w:t>
      </w:r>
      <w:proofErr w:type="gramEnd"/>
      <w:r w:rsidR="00141C4C">
        <w:rPr>
          <w:rFonts w:ascii="Times New Roman" w:hAnsi="Times New Roman" w:cs="Times New Roman"/>
          <w:sz w:val="28"/>
          <w:szCs w:val="28"/>
        </w:rPr>
        <w:t>либо опубликованную на соответствующий период советом рынка цену на электрическую  энергию в субъекте  Российской Федерации, где располагается группа точек поставки..»</w:t>
      </w:r>
    </w:p>
    <w:p w:rsidR="00141C4C" w:rsidRDefault="00E47345" w:rsidP="00E473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Аналогичный абзац исключить из Методики соответствия ценовых заявок на продажу электрической энергии требованиям экономической обоснованности.</w:t>
      </w:r>
    </w:p>
    <w:p w:rsidR="00FE7ABC" w:rsidRDefault="0076567D" w:rsidP="004412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Использовать  принцип маржинальных затрат.</w:t>
      </w:r>
    </w:p>
    <w:p w:rsidR="004412DA" w:rsidRDefault="004412DA" w:rsidP="004412DA">
      <w:pPr>
        <w:spacing w:after="0" w:line="240" w:lineRule="auto"/>
        <w:jc w:val="both"/>
        <w:rPr>
          <w:rFonts w:ascii="Times New Roman" w:hAnsi="Times New Roman" w:cs="Times New Roman"/>
          <w:sz w:val="28"/>
          <w:szCs w:val="28"/>
        </w:rPr>
      </w:pPr>
    </w:p>
    <w:p w:rsidR="00FE7ABC" w:rsidRDefault="004412DA" w:rsidP="004412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Позиция ФАС России:</w:t>
      </w:r>
    </w:p>
    <w:p w:rsidR="004412DA" w:rsidRDefault="004412DA" w:rsidP="004412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методике проверки ценовых заявок на продажу электрической энергии требованиям экономической обоснованности учтены объемы электрической энергии на собственные нужды, относимые на производство тепловой и электрической энергии.</w:t>
      </w:r>
    </w:p>
    <w:p w:rsidR="004412DA" w:rsidRDefault="004412DA" w:rsidP="004412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Термин нормальная прибыль не ясен, в методиках указаны все экономически обоснованные издержки, соответственно, они будут компенсированы. Методики согласованы между собой. </w:t>
      </w:r>
    </w:p>
    <w:p w:rsidR="004412DA" w:rsidRDefault="004412DA" w:rsidP="004412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Значение 15% используется для проверки ценовых заявок на продажу электрической энергии в соответствующий час, для ценовых заявок на продажу мощности использование аналогичного значения может привести к существенному необоснованному росту цены на мощность в течение года. В методике определения соответствия ценовых заявок на продажу мощности требованию экономической обоснованности отражены все затраты генерирующей компании для осуществления поставки мощности.  Также необходимо отметить, что на рынке действуют договоры поставки мощности, которые обеспечивают инвестиционную деятельность генерирующих компаний. Таким образом, значение в размере 3% является достаточным. </w:t>
      </w:r>
    </w:p>
    <w:p w:rsidR="004412DA" w:rsidRDefault="004412DA" w:rsidP="004412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Алгоритм расчета экономически обоснованной ценовой заявки в Методике проверки соответствия ценовых заявок на продажу электрической энергии требованиям экономической обоснованности предусматривает учет фактических затрат на производство электрической энергии. Разделение на теплофикационный и конденсационные режимы не требуется, так как в вышеуказанной Методике учитывается </w:t>
      </w:r>
      <w:r w:rsidRPr="003F27D6">
        <w:rPr>
          <w:rFonts w:ascii="Times New Roman" w:hAnsi="Times New Roman" w:cs="Times New Roman"/>
          <w:sz w:val="28"/>
          <w:szCs w:val="28"/>
        </w:rPr>
        <w:t>планируемый объем электроэнергии</w:t>
      </w:r>
      <w:r>
        <w:rPr>
          <w:rFonts w:ascii="Times New Roman" w:hAnsi="Times New Roman" w:cs="Times New Roman"/>
          <w:sz w:val="28"/>
          <w:szCs w:val="28"/>
        </w:rPr>
        <w:t xml:space="preserve"> на собственные нужды, относимые</w:t>
      </w:r>
      <w:r w:rsidRPr="003F27D6">
        <w:rPr>
          <w:rFonts w:ascii="Times New Roman" w:hAnsi="Times New Roman" w:cs="Times New Roman"/>
          <w:sz w:val="28"/>
          <w:szCs w:val="28"/>
        </w:rPr>
        <w:t xml:space="preserve"> на производство тепловой энергии.</w:t>
      </w:r>
      <w:r>
        <w:rPr>
          <w:rFonts w:ascii="Times New Roman" w:hAnsi="Times New Roman" w:cs="Times New Roman"/>
          <w:sz w:val="28"/>
          <w:szCs w:val="28"/>
        </w:rPr>
        <w:t xml:space="preserve"> </w:t>
      </w:r>
    </w:p>
    <w:p w:rsidR="004412DA" w:rsidRDefault="004412DA" w:rsidP="004412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Большая часть убытков ООО «Сибирская генерирующая компания» компенсируются  за счет оплаты мощности и включены в эксплуатационные затраты при расчете экономически обоснованной цены на мощность. Оставшиеся затраты укладываются в 3%.</w:t>
      </w:r>
    </w:p>
    <w:p w:rsidR="004412DA" w:rsidRDefault="004412DA" w:rsidP="004412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Прогнозные убытки учитываются при расчете прогнозной прибыли от продажи электрической энергии в Методике проверки соответствия ценовых заявок на продажу мощности требованию экономической обоснованности.</w:t>
      </w:r>
    </w:p>
    <w:p w:rsidR="004412DA" w:rsidRDefault="004412DA" w:rsidP="004412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Прогноз НП «Совет рынка» предусмотрен действующим законодательством и является объективным и наиболее точным показателем цены на электрическую энергию в будущих периодах.</w:t>
      </w:r>
    </w:p>
    <w:p w:rsidR="004412DA" w:rsidRDefault="004412DA" w:rsidP="004412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Регулируемы цены на услуги ОАО «СО ЕЭС»  устанавливаются в соответствии с </w:t>
      </w:r>
      <w:r w:rsidRPr="008524AC">
        <w:rPr>
          <w:rFonts w:ascii="Times New Roman" w:hAnsi="Times New Roman" w:cs="Times New Roman"/>
          <w:sz w:val="28"/>
          <w:szCs w:val="28"/>
        </w:rPr>
        <w:t>п</w:t>
      </w:r>
      <w:r>
        <w:rPr>
          <w:rFonts w:ascii="Times New Roman" w:hAnsi="Times New Roman" w:cs="Times New Roman"/>
          <w:sz w:val="28"/>
          <w:szCs w:val="28"/>
        </w:rPr>
        <w:t>риказом ФСТ России</w:t>
      </w:r>
      <w:r w:rsidRPr="008524AC">
        <w:rPr>
          <w:rFonts w:ascii="Times New Roman" w:hAnsi="Times New Roman" w:cs="Times New Roman"/>
          <w:sz w:val="28"/>
          <w:szCs w:val="28"/>
        </w:rPr>
        <w:t xml:space="preserve"> от 23</w:t>
      </w:r>
      <w:r>
        <w:rPr>
          <w:rFonts w:ascii="Times New Roman" w:hAnsi="Times New Roman" w:cs="Times New Roman"/>
          <w:sz w:val="28"/>
          <w:szCs w:val="28"/>
        </w:rPr>
        <w:t>.10.</w:t>
      </w:r>
      <w:r w:rsidRPr="008524AC">
        <w:rPr>
          <w:rFonts w:ascii="Times New Roman" w:hAnsi="Times New Roman" w:cs="Times New Roman"/>
          <w:sz w:val="28"/>
          <w:szCs w:val="28"/>
        </w:rPr>
        <w:t>2009 г. N 267-э/8</w:t>
      </w:r>
      <w:r>
        <w:rPr>
          <w:rFonts w:ascii="Times New Roman" w:hAnsi="Times New Roman" w:cs="Times New Roman"/>
          <w:sz w:val="28"/>
          <w:szCs w:val="28"/>
        </w:rPr>
        <w:t>, которые включаются в стоимость мощности.</w:t>
      </w:r>
    </w:p>
    <w:p w:rsidR="004412DA" w:rsidRDefault="004412DA" w:rsidP="004412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Расходы на оплату по регулируемым ценам услуг системного оператора включены в р</w:t>
      </w:r>
      <w:r w:rsidRPr="009C1FA3">
        <w:rPr>
          <w:rFonts w:ascii="Times New Roman" w:hAnsi="Times New Roman" w:cs="Times New Roman"/>
          <w:sz w:val="28"/>
          <w:szCs w:val="28"/>
        </w:rPr>
        <w:t>асходы на оплату налогов и сборов (</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Н</m:t>
            </m:r>
          </m:e>
          <m:sub>
            <m:r>
              <m:rPr>
                <m:sty m:val="p"/>
              </m:rPr>
              <w:rPr>
                <w:rFonts w:ascii="Cambria Math" w:hAnsi="Times New Roman" w:cs="Times New Roman"/>
                <w:sz w:val="28"/>
                <w:szCs w:val="28"/>
                <w:lang w:val="en-US"/>
              </w:rPr>
              <m:t>i</m:t>
            </m:r>
            <m:r>
              <m:rPr>
                <m:sty m:val="p"/>
              </m:rPr>
              <w:rPr>
                <w:rFonts w:ascii="Cambria Math" w:hAnsi="Times New Roman" w:cs="Times New Roman"/>
                <w:sz w:val="28"/>
                <w:szCs w:val="28"/>
              </w:rPr>
              <m:t>,</m:t>
            </m:r>
            <m:r>
              <m:rPr>
                <m:sty m:val="p"/>
              </m:rPr>
              <w:rPr>
                <w:rFonts w:ascii="Cambria Math" w:hAnsi="Times New Roman" w:cs="Times New Roman"/>
                <w:sz w:val="28"/>
                <w:szCs w:val="28"/>
                <w:lang w:val="en-US"/>
              </w:rPr>
              <m:t>j</m:t>
            </m:r>
          </m:sub>
        </m:sSub>
      </m:oMath>
      <w:r w:rsidRPr="009C1FA3">
        <w:rPr>
          <w:rFonts w:ascii="Times New Roman" w:hAnsi="Times New Roman" w:cs="Times New Roman"/>
          <w:sz w:val="28"/>
          <w:szCs w:val="28"/>
        </w:rPr>
        <w:t>)</w:t>
      </w:r>
      <w:r>
        <w:rPr>
          <w:rFonts w:ascii="Times New Roman" w:hAnsi="Times New Roman" w:cs="Times New Roman"/>
          <w:sz w:val="28"/>
          <w:szCs w:val="28"/>
        </w:rPr>
        <w:t>.</w:t>
      </w:r>
    </w:p>
    <w:p w:rsidR="004412DA" w:rsidRDefault="004412DA" w:rsidP="004412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Средневзвешенное значение стоимости топлива полностью отражает затраты генерирующей компании на покупку топлива по всем видам.</w:t>
      </w:r>
    </w:p>
    <w:p w:rsidR="004412DA" w:rsidRDefault="004412DA" w:rsidP="004412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Дифференциация по видам топлива не требуется, так как берутся усредненные затраты на топливо, при этом рост стоимости определенного топлива никак не влияет на среднюю цену.</w:t>
      </w:r>
    </w:p>
    <w:p w:rsidR="004412DA" w:rsidRDefault="004412DA" w:rsidP="004412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Объем поставки по РД также является частью прогнозной прибыли, следовательно, его нельзя исключать из расчета.</w:t>
      </w:r>
    </w:p>
    <w:p w:rsidR="004412DA" w:rsidRDefault="004412DA" w:rsidP="004412D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Изложить абзац 2 пункта 5 Требований экономической обоснованности ценовых заявок на продажу электрической энергии, а также ценовых заявок на продажу мощности</w:t>
      </w:r>
      <w:r w:rsidRPr="00E13F3D">
        <w:rPr>
          <w:rFonts w:ascii="Times New Roman" w:hAnsi="Times New Roman" w:cs="Times New Roman"/>
          <w:sz w:val="28"/>
          <w:szCs w:val="28"/>
        </w:rPr>
        <w:t xml:space="preserve"> </w:t>
      </w:r>
      <w:r>
        <w:rPr>
          <w:rFonts w:ascii="Times New Roman" w:hAnsi="Times New Roman" w:cs="Times New Roman"/>
          <w:sz w:val="28"/>
          <w:szCs w:val="28"/>
        </w:rPr>
        <w:t xml:space="preserve">и абзац 2 пункта 4 Методики проверки соответствия ценовых заявок на продажу электрической энергии требованиям экономической </w:t>
      </w:r>
      <w:proofErr w:type="gramStart"/>
      <w:r>
        <w:rPr>
          <w:rFonts w:ascii="Times New Roman" w:hAnsi="Times New Roman" w:cs="Times New Roman"/>
          <w:sz w:val="28"/>
          <w:szCs w:val="28"/>
        </w:rPr>
        <w:t>обоснованности</w:t>
      </w:r>
      <w:proofErr w:type="gramEnd"/>
      <w:r>
        <w:rPr>
          <w:rFonts w:ascii="Times New Roman" w:hAnsi="Times New Roman" w:cs="Times New Roman"/>
          <w:sz w:val="28"/>
          <w:szCs w:val="28"/>
        </w:rPr>
        <w:t xml:space="preserve"> следующим образом:  </w:t>
      </w:r>
    </w:p>
    <w:p w:rsidR="006B3561" w:rsidRPr="009D79A7" w:rsidRDefault="004412DA" w:rsidP="004412DA">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F1DAD">
        <w:rPr>
          <w:rFonts w:ascii="Times New Roman" w:hAnsi="Times New Roman" w:cs="Times New Roman"/>
          <w:sz w:val="28"/>
          <w:szCs w:val="28"/>
        </w:rPr>
        <w:t xml:space="preserve">«В случае если по результатам указанного сравнения будет установлено, что  цена, указанная в часовой </w:t>
      </w:r>
      <w:proofErr w:type="spellStart"/>
      <w:r w:rsidRPr="007F1DAD">
        <w:rPr>
          <w:rFonts w:ascii="Times New Roman" w:hAnsi="Times New Roman" w:cs="Times New Roman"/>
          <w:sz w:val="28"/>
          <w:szCs w:val="28"/>
        </w:rPr>
        <w:t>подзаявке</w:t>
      </w:r>
      <w:proofErr w:type="spellEnd"/>
      <w:r w:rsidRPr="007F1DAD">
        <w:rPr>
          <w:rFonts w:ascii="Times New Roman" w:hAnsi="Times New Roman" w:cs="Times New Roman"/>
          <w:sz w:val="28"/>
          <w:szCs w:val="28"/>
        </w:rPr>
        <w:t>,  превышает более чем на 15 процентов  соответствующее ей значение экономически обоснованных затрат, либо превышает более чем на 15 процентов от опубликованной на соответствующий период советом рынка цены на электрическую энергию в субъекте Российской Федерации, где располагается группа точек поставки, соответствующее ей значение экономически обоснованных затрат</w:t>
      </w:r>
      <w:proofErr w:type="gramEnd"/>
      <w:r w:rsidRPr="007F1DAD">
        <w:rPr>
          <w:rFonts w:ascii="Times New Roman" w:hAnsi="Times New Roman" w:cs="Times New Roman"/>
          <w:sz w:val="28"/>
          <w:szCs w:val="28"/>
        </w:rPr>
        <w:t>, то такая ценовая заявка не соответствует требования</w:t>
      </w:r>
      <w:r>
        <w:rPr>
          <w:rFonts w:ascii="Times New Roman" w:hAnsi="Times New Roman" w:cs="Times New Roman"/>
          <w:sz w:val="28"/>
          <w:szCs w:val="28"/>
        </w:rPr>
        <w:t>м экономической обоснованности.</w:t>
      </w:r>
    </w:p>
    <w:sectPr w:rsidR="006B3561" w:rsidRPr="009D79A7" w:rsidSect="00CA5F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E414A"/>
    <w:multiLevelType w:val="hybridMultilevel"/>
    <w:tmpl w:val="CEC60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4A13F3"/>
    <w:multiLevelType w:val="hybridMultilevel"/>
    <w:tmpl w:val="120CB2AA"/>
    <w:lvl w:ilvl="0" w:tplc="4D146C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A4538DA"/>
    <w:multiLevelType w:val="hybridMultilevel"/>
    <w:tmpl w:val="85105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B7480D"/>
    <w:multiLevelType w:val="hybridMultilevel"/>
    <w:tmpl w:val="96D4E7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79A7"/>
    <w:rsid w:val="00001E9C"/>
    <w:rsid w:val="000C19AC"/>
    <w:rsid w:val="000C54E1"/>
    <w:rsid w:val="00141C4C"/>
    <w:rsid w:val="0017704C"/>
    <w:rsid w:val="001C1018"/>
    <w:rsid w:val="001C3A26"/>
    <w:rsid w:val="0022357E"/>
    <w:rsid w:val="002D09B9"/>
    <w:rsid w:val="00336EE4"/>
    <w:rsid w:val="0037649A"/>
    <w:rsid w:val="003863AB"/>
    <w:rsid w:val="003965AB"/>
    <w:rsid w:val="003F27D6"/>
    <w:rsid w:val="00436C3C"/>
    <w:rsid w:val="004412DA"/>
    <w:rsid w:val="00463129"/>
    <w:rsid w:val="00463FAE"/>
    <w:rsid w:val="00570AFE"/>
    <w:rsid w:val="00573D5A"/>
    <w:rsid w:val="0057538D"/>
    <w:rsid w:val="005F7A09"/>
    <w:rsid w:val="006672A7"/>
    <w:rsid w:val="006835B1"/>
    <w:rsid w:val="006A1342"/>
    <w:rsid w:val="006B3561"/>
    <w:rsid w:val="00712FA2"/>
    <w:rsid w:val="00721551"/>
    <w:rsid w:val="007620E2"/>
    <w:rsid w:val="0076567D"/>
    <w:rsid w:val="00782CAA"/>
    <w:rsid w:val="007E40D7"/>
    <w:rsid w:val="007F1DAD"/>
    <w:rsid w:val="00835135"/>
    <w:rsid w:val="008524AC"/>
    <w:rsid w:val="008D35AE"/>
    <w:rsid w:val="008D38DF"/>
    <w:rsid w:val="008E437E"/>
    <w:rsid w:val="00943562"/>
    <w:rsid w:val="009B6645"/>
    <w:rsid w:val="009C3002"/>
    <w:rsid w:val="009D79A7"/>
    <w:rsid w:val="00A2725B"/>
    <w:rsid w:val="00A745AD"/>
    <w:rsid w:val="00AF2C46"/>
    <w:rsid w:val="00B050C1"/>
    <w:rsid w:val="00B95075"/>
    <w:rsid w:val="00BA3FE9"/>
    <w:rsid w:val="00BB5A3F"/>
    <w:rsid w:val="00CA5FC2"/>
    <w:rsid w:val="00CC40C7"/>
    <w:rsid w:val="00D01DC8"/>
    <w:rsid w:val="00D75767"/>
    <w:rsid w:val="00DB169F"/>
    <w:rsid w:val="00DB1907"/>
    <w:rsid w:val="00DD699E"/>
    <w:rsid w:val="00DF105E"/>
    <w:rsid w:val="00E13F3D"/>
    <w:rsid w:val="00E47345"/>
    <w:rsid w:val="00E73CD5"/>
    <w:rsid w:val="00EB0F2E"/>
    <w:rsid w:val="00EE7B7F"/>
    <w:rsid w:val="00F003AD"/>
    <w:rsid w:val="00F0234C"/>
    <w:rsid w:val="00F04374"/>
    <w:rsid w:val="00FE0C7B"/>
    <w:rsid w:val="00FE7ABC"/>
    <w:rsid w:val="00FF4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FC2"/>
  </w:style>
  <w:style w:type="paragraph" w:styleId="1">
    <w:name w:val="heading 1"/>
    <w:basedOn w:val="a"/>
    <w:next w:val="a"/>
    <w:link w:val="10"/>
    <w:qFormat/>
    <w:rsid w:val="009D79A7"/>
    <w:pPr>
      <w:keepNext/>
      <w:keepLines/>
      <w:spacing w:before="480" w:after="0"/>
      <w:jc w:val="both"/>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79A7"/>
    <w:rPr>
      <w:rFonts w:ascii="Cambria" w:eastAsia="Times New Roman" w:hAnsi="Cambria" w:cs="Times New Roman"/>
      <w:b/>
      <w:bCs/>
      <w:color w:val="365F91"/>
      <w:sz w:val="28"/>
      <w:szCs w:val="28"/>
      <w:lang w:eastAsia="en-US"/>
    </w:rPr>
  </w:style>
  <w:style w:type="paragraph" w:styleId="a3">
    <w:name w:val="List Paragraph"/>
    <w:basedOn w:val="a"/>
    <w:uiPriority w:val="34"/>
    <w:qFormat/>
    <w:rsid w:val="00B95075"/>
    <w:pPr>
      <w:ind w:left="720"/>
      <w:contextualSpacing/>
    </w:pPr>
  </w:style>
  <w:style w:type="paragraph" w:styleId="a4">
    <w:name w:val="Balloon Text"/>
    <w:basedOn w:val="a"/>
    <w:link w:val="a5"/>
    <w:uiPriority w:val="99"/>
    <w:semiHidden/>
    <w:unhideWhenUsed/>
    <w:rsid w:val="003764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649A"/>
    <w:rPr>
      <w:rFonts w:ascii="Tahoma" w:hAnsi="Tahoma" w:cs="Tahoma"/>
      <w:sz w:val="16"/>
      <w:szCs w:val="16"/>
    </w:rPr>
  </w:style>
  <w:style w:type="character" w:styleId="a6">
    <w:name w:val="Hyperlink"/>
    <w:basedOn w:val="a0"/>
    <w:uiPriority w:val="99"/>
    <w:semiHidden/>
    <w:unhideWhenUsed/>
    <w:rsid w:val="00F0234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as.gov.ru/legislative-acts/legislative-acts_51124.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C8FE3-DFB9-4F76-B886-CC27CE72C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1456</Words>
  <Characters>8304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Заболотский Егор Дмитриевич</dc:creator>
  <cp:lastModifiedBy>Заболотский Егор Дмитриевич</cp:lastModifiedBy>
  <cp:revision>3</cp:revision>
  <cp:lastPrinted>2013-04-18T07:10:00Z</cp:lastPrinted>
  <dcterms:created xsi:type="dcterms:W3CDTF">2013-04-18T07:12:00Z</dcterms:created>
  <dcterms:modified xsi:type="dcterms:W3CDTF">2013-04-19T07:44:00Z</dcterms:modified>
</cp:coreProperties>
</file>