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72" w:rsidRDefault="00BB7272" w:rsidP="00BB7272">
      <w:pPr>
        <w:jc w:val="center"/>
        <w:rPr>
          <w:rFonts w:ascii="Times New Roman" w:hAnsi="Times New Roman"/>
          <w:sz w:val="28"/>
          <w:szCs w:val="28"/>
          <w:lang w:eastAsia="ru-RU"/>
        </w:rPr>
      </w:pPr>
      <w:r>
        <w:rPr>
          <w:noProof/>
          <w:lang w:eastAsia="ru-RU"/>
        </w:rPr>
        <w:drawing>
          <wp:anchor distT="0" distB="0" distL="114935" distR="114935" simplePos="0" relativeHeight="251659264" behindDoc="1" locked="0" layoutInCell="1" allowOverlap="1">
            <wp:simplePos x="0" y="0"/>
            <wp:positionH relativeFrom="column">
              <wp:posOffset>2619375</wp:posOffset>
            </wp:positionH>
            <wp:positionV relativeFrom="paragraph">
              <wp:posOffset>-62230</wp:posOffset>
            </wp:positionV>
            <wp:extent cx="828675" cy="7429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B7272" w:rsidRDefault="00BB7272" w:rsidP="00BB7272">
      <w:pPr>
        <w:jc w:val="center"/>
        <w:rPr>
          <w:rFonts w:ascii="Times New Roman" w:hAnsi="Times New Roman"/>
          <w:sz w:val="28"/>
          <w:szCs w:val="28"/>
          <w:lang w:eastAsia="ru-RU"/>
        </w:rPr>
      </w:pPr>
    </w:p>
    <w:p w:rsidR="00BB7272" w:rsidRDefault="00BB7272" w:rsidP="00BB7272">
      <w:pPr>
        <w:jc w:val="center"/>
        <w:rPr>
          <w:rFonts w:ascii="Times New Roman" w:hAnsi="Times New Roman"/>
          <w:sz w:val="28"/>
          <w:szCs w:val="28"/>
          <w:lang w:eastAsia="ru-RU"/>
        </w:rPr>
      </w:pPr>
    </w:p>
    <w:p w:rsidR="00BB7272" w:rsidRDefault="00BB7272" w:rsidP="00BB7272">
      <w:pPr>
        <w:spacing w:line="360" w:lineRule="auto"/>
        <w:jc w:val="both"/>
        <w:rPr>
          <w:rFonts w:ascii="Times New Roman" w:hAnsi="Times New Roman"/>
          <w:b/>
          <w:bCs/>
          <w:sz w:val="28"/>
          <w:szCs w:val="28"/>
          <w:lang w:val="en-US" w:eastAsia="ru-RU"/>
        </w:rPr>
      </w:pPr>
    </w:p>
    <w:p w:rsidR="00BB7272" w:rsidRDefault="00BB7272" w:rsidP="00BB7272">
      <w:pPr>
        <w:spacing w:after="60"/>
        <w:ind w:right="-6"/>
        <w:jc w:val="center"/>
        <w:rPr>
          <w:rFonts w:ascii="Times New Roman" w:hAnsi="Times New Roman"/>
          <w:b/>
          <w:caps/>
          <w:sz w:val="28"/>
          <w:szCs w:val="28"/>
          <w:lang w:eastAsia="ru-RU"/>
        </w:rPr>
      </w:pPr>
      <w:r>
        <w:rPr>
          <w:rFonts w:ascii="Times New Roman" w:hAnsi="Times New Roman"/>
          <w:b/>
          <w:caps/>
          <w:sz w:val="28"/>
          <w:szCs w:val="28"/>
          <w:lang w:eastAsia="ru-RU"/>
        </w:rPr>
        <w:t>Федеральная антимонопольная служба</w:t>
      </w:r>
    </w:p>
    <w:p w:rsidR="00BB7272" w:rsidRDefault="00BB7272" w:rsidP="00BB7272">
      <w:pPr>
        <w:ind w:right="-3"/>
        <w:jc w:val="center"/>
        <w:rPr>
          <w:rFonts w:ascii="Times New Roman" w:hAnsi="Times New Roman"/>
          <w:b/>
          <w:caps/>
          <w:sz w:val="28"/>
          <w:szCs w:val="28"/>
          <w:lang w:eastAsia="ru-RU"/>
        </w:rPr>
      </w:pPr>
      <w:r>
        <w:rPr>
          <w:rFonts w:ascii="Times New Roman" w:hAnsi="Times New Roman"/>
          <w:b/>
          <w:sz w:val="28"/>
          <w:szCs w:val="28"/>
          <w:lang w:eastAsia="ru-RU"/>
        </w:rPr>
        <w:t>Управление регулирования топливно-энергетического комплекса</w:t>
      </w:r>
    </w:p>
    <w:p w:rsidR="00BB7272" w:rsidRDefault="00BB7272" w:rsidP="00BB7272">
      <w:pPr>
        <w:spacing w:line="120" w:lineRule="auto"/>
        <w:ind w:right="-3"/>
        <w:jc w:val="center"/>
        <w:rPr>
          <w:rFonts w:ascii="Times New Roman" w:hAnsi="Times New Roman"/>
          <w:sz w:val="28"/>
          <w:szCs w:val="28"/>
          <w:lang w:eastAsia="ru-RU"/>
        </w:rPr>
      </w:pP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0</wp:posOffset>
                </wp:positionH>
                <wp:positionV relativeFrom="paragraph">
                  <wp:posOffset>48260</wp:posOffset>
                </wp:positionV>
                <wp:extent cx="5939790" cy="0"/>
                <wp:effectExtent l="0" t="0" r="2286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5534" id="Прямая соединительная линия 2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8pt" to="46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" strokeweight=".71mm">
                <v:stroke joinstyle="miter"/>
              </v:line>
            </w:pict>
          </mc:Fallback>
        </mc:AlternateContent>
      </w:r>
    </w:p>
    <w:p w:rsidR="00BB7272" w:rsidRDefault="00BB7272" w:rsidP="00BB7272">
      <w:pPr>
        <w:spacing w:after="240"/>
        <w:ind w:right="-104"/>
        <w:rPr>
          <w:rFonts w:ascii="Times New Roman" w:hAnsi="Times New Roman"/>
          <w:sz w:val="28"/>
          <w:szCs w:val="28"/>
          <w:lang w:eastAsia="ru-RU"/>
        </w:rPr>
      </w:pPr>
    </w:p>
    <w:p w:rsidR="00BB7272" w:rsidRDefault="00BB7272" w:rsidP="00BB7272">
      <w:pPr>
        <w:spacing w:after="80"/>
        <w:jc w:val="center"/>
        <w:rPr>
          <w:rFonts w:ascii="Times New Roman" w:hAnsi="Times New Roman"/>
          <w:b/>
          <w:bCs/>
          <w:caps/>
          <w:sz w:val="28"/>
          <w:szCs w:val="28"/>
          <w:lang w:eastAsia="ru-RU"/>
        </w:rPr>
      </w:pPr>
      <w:r>
        <w:rPr>
          <w:rFonts w:ascii="Times New Roman" w:hAnsi="Times New Roman"/>
          <w:b/>
          <w:bCs/>
          <w:caps/>
          <w:sz w:val="28"/>
          <w:szCs w:val="28"/>
          <w:lang w:eastAsia="ru-RU"/>
        </w:rPr>
        <w:t>Аналитический отчет</w:t>
      </w:r>
    </w:p>
    <w:p w:rsidR="00BB7272" w:rsidRDefault="00BB7272" w:rsidP="00BB7272">
      <w:pPr>
        <w:spacing w:after="80"/>
        <w:jc w:val="center"/>
        <w:rPr>
          <w:rFonts w:ascii="Times New Roman" w:hAnsi="Times New Roman"/>
          <w:b/>
          <w:bCs/>
          <w:caps/>
          <w:sz w:val="28"/>
          <w:szCs w:val="28"/>
          <w:lang w:eastAsia="ru-RU"/>
        </w:rPr>
      </w:pPr>
    </w:p>
    <w:p w:rsidR="00BB7272" w:rsidRDefault="00BB7272" w:rsidP="00BB7272">
      <w:pPr>
        <w:jc w:val="center"/>
        <w:rPr>
          <w:rFonts w:ascii="Times New Roman" w:hAnsi="Times New Roman"/>
          <w:bCs/>
          <w:caps/>
          <w:sz w:val="28"/>
          <w:szCs w:val="28"/>
          <w:lang w:eastAsia="ru-RU"/>
        </w:rPr>
      </w:pPr>
      <w:r>
        <w:rPr>
          <w:rFonts w:ascii="Times New Roman" w:hAnsi="Times New Roman"/>
          <w:bCs/>
          <w:caps/>
          <w:sz w:val="28"/>
          <w:szCs w:val="28"/>
          <w:lang w:eastAsia="ru-RU"/>
        </w:rPr>
        <w:t xml:space="preserve">по результатам Анализа состояния конкуренции </w:t>
      </w:r>
    </w:p>
    <w:p w:rsidR="00BB7272" w:rsidRDefault="00BB7272" w:rsidP="00BB7272">
      <w:pPr>
        <w:jc w:val="center"/>
        <w:rPr>
          <w:rFonts w:ascii="Times New Roman" w:hAnsi="Times New Roman"/>
          <w:b/>
          <w:bCs/>
          <w:caps/>
          <w:sz w:val="28"/>
          <w:szCs w:val="28"/>
          <w:lang w:eastAsia="ru-RU"/>
        </w:rPr>
      </w:pPr>
      <w:r>
        <w:rPr>
          <w:rFonts w:ascii="Times New Roman" w:hAnsi="Times New Roman"/>
          <w:bCs/>
          <w:caps/>
          <w:sz w:val="28"/>
          <w:szCs w:val="28"/>
          <w:lang w:eastAsia="ru-RU"/>
        </w:rPr>
        <w:t>на розничных рынках дизельного топлива за 2016 год</w:t>
      </w:r>
    </w:p>
    <w:p w:rsidR="00BB7272" w:rsidRDefault="00BB7272" w:rsidP="00BB7272">
      <w:pPr>
        <w:ind w:right="-104"/>
        <w:jc w:val="both"/>
        <w:rPr>
          <w:rFonts w:ascii="Times New Roman" w:hAnsi="Times New Roman"/>
          <w:b/>
          <w:sz w:val="28"/>
          <w:szCs w:val="28"/>
          <w:lang w:eastAsia="ru-RU"/>
        </w:rPr>
      </w:pPr>
    </w:p>
    <w:p w:rsidR="00BB7272" w:rsidRDefault="00BB7272" w:rsidP="00BB7272">
      <w:pPr>
        <w:spacing w:after="40"/>
        <w:ind w:right="-144"/>
        <w:rPr>
          <w:rFonts w:ascii="Times New Roman" w:hAnsi="Times New Roman"/>
          <w:sz w:val="28"/>
          <w:szCs w:val="28"/>
          <w:lang w:eastAsia="ru-RU"/>
        </w:rPr>
      </w:pPr>
      <w:r>
        <w:rPr>
          <w:rFonts w:ascii="Times New Roman" w:hAnsi="Times New Roman"/>
          <w:sz w:val="28"/>
          <w:szCs w:val="28"/>
          <w:lang w:eastAsia="ru-RU"/>
        </w:rPr>
        <w:t>Содержание:</w:t>
      </w:r>
    </w:p>
    <w:p w:rsidR="00BB7272" w:rsidRDefault="00BB7272" w:rsidP="00BB7272">
      <w:pPr>
        <w:spacing w:after="40"/>
        <w:ind w:right="-144"/>
        <w:jc w:val="center"/>
        <w:rPr>
          <w:rFonts w:ascii="Times New Roman" w:hAnsi="Times New Roman"/>
          <w:b/>
          <w:i/>
          <w:sz w:val="28"/>
          <w:szCs w:val="28"/>
          <w:lang w:eastAsia="ru-RU"/>
        </w:rPr>
      </w:pPr>
    </w:p>
    <w:p w:rsidR="00BB7272" w:rsidRDefault="00BB7272" w:rsidP="00BB7272">
      <w:pPr>
        <w:spacing w:after="40"/>
        <w:ind w:right="-144"/>
        <w:jc w:val="both"/>
        <w:rPr>
          <w:rFonts w:ascii="Times New Roman" w:hAnsi="Times New Roman"/>
          <w:sz w:val="28"/>
          <w:szCs w:val="28"/>
          <w:lang w:eastAsia="ru-RU"/>
        </w:rPr>
      </w:pPr>
      <w:r>
        <w:rPr>
          <w:rFonts w:ascii="Times New Roman" w:hAnsi="Times New Roman"/>
          <w:sz w:val="28"/>
          <w:szCs w:val="28"/>
          <w:lang w:eastAsia="ru-RU"/>
        </w:rPr>
        <w:t>1. Общие положения:</w:t>
      </w:r>
    </w:p>
    <w:p w:rsidR="00BB7272" w:rsidRDefault="00BB7272" w:rsidP="00BB7272">
      <w:pPr>
        <w:spacing w:after="40"/>
        <w:ind w:right="-144"/>
        <w:jc w:val="both"/>
        <w:rPr>
          <w:rFonts w:ascii="Times New Roman" w:hAnsi="Times New Roman"/>
          <w:sz w:val="28"/>
          <w:szCs w:val="28"/>
          <w:lang w:eastAsia="ru-RU"/>
        </w:rPr>
      </w:pPr>
      <w:r>
        <w:rPr>
          <w:rFonts w:ascii="Times New Roman" w:hAnsi="Times New Roman"/>
          <w:sz w:val="28"/>
          <w:szCs w:val="28"/>
          <w:lang w:eastAsia="ru-RU"/>
        </w:rPr>
        <w:t>2. Временной интервал исследования рынка;</w:t>
      </w:r>
    </w:p>
    <w:p w:rsidR="00BB7272" w:rsidRDefault="00BB7272" w:rsidP="00BB7272">
      <w:pPr>
        <w:spacing w:after="40"/>
        <w:ind w:right="-144"/>
        <w:jc w:val="both"/>
        <w:rPr>
          <w:rFonts w:ascii="Times New Roman" w:hAnsi="Times New Roman"/>
          <w:sz w:val="28"/>
          <w:szCs w:val="28"/>
          <w:lang w:eastAsia="ru-RU"/>
        </w:rPr>
      </w:pPr>
      <w:r>
        <w:rPr>
          <w:rFonts w:ascii="Times New Roman" w:hAnsi="Times New Roman"/>
          <w:sz w:val="28"/>
          <w:szCs w:val="28"/>
          <w:lang w:eastAsia="ru-RU"/>
        </w:rPr>
        <w:t>3. Продуктовые границы оптовых рынков дизельного топлива;</w:t>
      </w:r>
    </w:p>
    <w:p w:rsidR="00BB7272" w:rsidRDefault="00BB7272" w:rsidP="00BB7272">
      <w:pPr>
        <w:spacing w:after="40"/>
        <w:ind w:right="-144"/>
        <w:jc w:val="both"/>
        <w:rPr>
          <w:rFonts w:ascii="Times New Roman" w:hAnsi="Times New Roman"/>
          <w:sz w:val="28"/>
          <w:szCs w:val="28"/>
          <w:lang w:eastAsia="ru-RU"/>
        </w:rPr>
      </w:pPr>
      <w:r>
        <w:rPr>
          <w:rFonts w:ascii="Times New Roman" w:hAnsi="Times New Roman"/>
          <w:sz w:val="28"/>
          <w:szCs w:val="28"/>
          <w:lang w:eastAsia="ru-RU"/>
        </w:rPr>
        <w:t>4. Географические границы розничных рынков дизельного топлива;</w:t>
      </w:r>
    </w:p>
    <w:p w:rsidR="00BB7272" w:rsidRDefault="00BB7272" w:rsidP="00BB7272">
      <w:pPr>
        <w:spacing w:after="40"/>
        <w:ind w:right="-144"/>
        <w:jc w:val="both"/>
        <w:rPr>
          <w:rFonts w:ascii="Times New Roman" w:hAnsi="Times New Roman"/>
          <w:sz w:val="28"/>
          <w:szCs w:val="28"/>
          <w:lang w:eastAsia="ru-RU"/>
        </w:rPr>
      </w:pPr>
      <w:r>
        <w:rPr>
          <w:rFonts w:ascii="Times New Roman" w:hAnsi="Times New Roman"/>
          <w:sz w:val="28"/>
          <w:szCs w:val="28"/>
          <w:lang w:eastAsia="ru-RU"/>
        </w:rPr>
        <w:t>5. Состав хозяйствующих субъектов, действующих на розничных рынках дизельного топлива;</w:t>
      </w:r>
    </w:p>
    <w:p w:rsidR="00BB7272" w:rsidRDefault="00BB7272" w:rsidP="00BB7272">
      <w:pPr>
        <w:spacing w:after="40"/>
        <w:ind w:right="-144"/>
        <w:jc w:val="both"/>
        <w:rPr>
          <w:rFonts w:ascii="Times New Roman" w:hAnsi="Times New Roman"/>
          <w:sz w:val="28"/>
          <w:szCs w:val="28"/>
          <w:lang w:eastAsia="ru-RU"/>
        </w:rPr>
      </w:pPr>
      <w:r>
        <w:rPr>
          <w:rFonts w:ascii="Times New Roman" w:hAnsi="Times New Roman"/>
          <w:sz w:val="28"/>
          <w:szCs w:val="28"/>
          <w:lang w:eastAsia="ru-RU"/>
        </w:rPr>
        <w:t>6. Расчет объема товарного рынка и долей хозяйствующих субъектов на рынке;</w:t>
      </w:r>
    </w:p>
    <w:p w:rsidR="00BB7272" w:rsidRDefault="00BB7272" w:rsidP="00BB7272">
      <w:pPr>
        <w:spacing w:after="40"/>
        <w:ind w:right="-144"/>
        <w:jc w:val="both"/>
        <w:rPr>
          <w:rFonts w:ascii="Times New Roman" w:hAnsi="Times New Roman"/>
          <w:sz w:val="28"/>
          <w:szCs w:val="28"/>
          <w:lang w:eastAsia="ru-RU"/>
        </w:rPr>
      </w:pPr>
      <w:r>
        <w:rPr>
          <w:rFonts w:ascii="Times New Roman" w:hAnsi="Times New Roman"/>
          <w:sz w:val="28"/>
          <w:szCs w:val="28"/>
          <w:lang w:eastAsia="ru-RU"/>
        </w:rPr>
        <w:t>7. Уровень концентрации розничных рынков дизельного топлива;</w:t>
      </w:r>
    </w:p>
    <w:p w:rsidR="00BB7272" w:rsidRDefault="00BB7272" w:rsidP="00BB7272">
      <w:pPr>
        <w:spacing w:after="40"/>
        <w:ind w:right="-144"/>
        <w:jc w:val="both"/>
        <w:rPr>
          <w:rFonts w:ascii="Times New Roman" w:hAnsi="Times New Roman"/>
          <w:sz w:val="28"/>
          <w:szCs w:val="28"/>
          <w:lang w:eastAsia="ru-RU"/>
        </w:rPr>
      </w:pPr>
      <w:r>
        <w:rPr>
          <w:rFonts w:ascii="Times New Roman" w:hAnsi="Times New Roman"/>
          <w:sz w:val="28"/>
          <w:szCs w:val="28"/>
          <w:lang w:eastAsia="ru-RU"/>
        </w:rPr>
        <w:t>8. Барьеры входа на розничные рынки дизельного топлива;</w:t>
      </w:r>
    </w:p>
    <w:p w:rsidR="00BB7272" w:rsidRDefault="00BB7272" w:rsidP="00BB7272">
      <w:pPr>
        <w:spacing w:after="40"/>
        <w:ind w:right="-144"/>
        <w:jc w:val="both"/>
        <w:rPr>
          <w:rFonts w:ascii="Times New Roman" w:hAnsi="Times New Roman"/>
          <w:sz w:val="28"/>
          <w:szCs w:val="28"/>
          <w:lang w:eastAsia="ru-RU"/>
        </w:rPr>
      </w:pPr>
      <w:r>
        <w:rPr>
          <w:rFonts w:ascii="Times New Roman" w:hAnsi="Times New Roman"/>
          <w:sz w:val="28"/>
          <w:szCs w:val="28"/>
          <w:lang w:eastAsia="ru-RU"/>
        </w:rPr>
        <w:t>9. Оценка состояния конкурентной среды на розничных рынках дизельного топлива.</w:t>
      </w:r>
    </w:p>
    <w:p w:rsidR="00BB7272" w:rsidRDefault="00BB7272" w:rsidP="001D1B7A">
      <w:pPr>
        <w:spacing w:after="160" w:line="259" w:lineRule="auto"/>
        <w:rPr>
          <w:rFonts w:ascii="Times New Roman" w:hAnsi="Times New Roman"/>
          <w:sz w:val="28"/>
          <w:szCs w:val="28"/>
        </w:rPr>
      </w:pPr>
      <w:r>
        <w:rPr>
          <w:rFonts w:ascii="Times New Roman" w:hAnsi="Times New Roman"/>
          <w:sz w:val="28"/>
          <w:szCs w:val="28"/>
        </w:rPr>
        <w:br w:type="page"/>
      </w:r>
    </w:p>
    <w:p w:rsidR="00BB7272" w:rsidRDefault="00BB7272" w:rsidP="00BB7272">
      <w:pPr>
        <w:tabs>
          <w:tab w:val="left" w:pos="993"/>
        </w:tabs>
        <w:spacing w:after="0" w:line="240" w:lineRule="auto"/>
        <w:ind w:firstLine="709"/>
        <w:jc w:val="both"/>
        <w:rPr>
          <w:rFonts w:ascii="Times New Roman" w:hAnsi="Times New Roman"/>
          <w:b/>
          <w:sz w:val="12"/>
          <w:szCs w:val="12"/>
        </w:rPr>
      </w:pPr>
    </w:p>
    <w:p w:rsidR="00BB7272" w:rsidRDefault="00BB7272" w:rsidP="00BB7272">
      <w:pPr>
        <w:pStyle w:val="a7"/>
        <w:numPr>
          <w:ilvl w:val="0"/>
          <w:numId w:val="1"/>
        </w:num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BB7272" w:rsidRDefault="00BB7272" w:rsidP="00BB7272">
      <w:pPr>
        <w:pStyle w:val="a7"/>
        <w:tabs>
          <w:tab w:val="left" w:pos="993"/>
        </w:tabs>
        <w:spacing w:after="0" w:line="240" w:lineRule="auto"/>
        <w:ind w:left="1429"/>
        <w:jc w:val="both"/>
        <w:rPr>
          <w:rFonts w:ascii="Times New Roman" w:hAnsi="Times New Roman"/>
          <w:b/>
          <w:sz w:val="12"/>
          <w:szCs w:val="12"/>
        </w:rPr>
      </w:pP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Основанием исследования является Приказ ФАС России № 1718/16 от</w:t>
      </w:r>
      <w:r>
        <w:rPr>
          <w:rFonts w:ascii="Times New Roman" w:hAnsi="Times New Roman"/>
          <w:sz w:val="28"/>
          <w:szCs w:val="28"/>
          <w:lang w:val="en-US"/>
        </w:rPr>
        <w:t> </w:t>
      </w:r>
      <w:r>
        <w:rPr>
          <w:rFonts w:ascii="Times New Roman" w:hAnsi="Times New Roman"/>
          <w:sz w:val="28"/>
          <w:szCs w:val="28"/>
        </w:rPr>
        <w:t xml:space="preserve">05.12.2016 </w:t>
      </w:r>
      <w:r w:rsidR="00AF7F4A">
        <w:rPr>
          <w:rFonts w:ascii="Times New Roman" w:hAnsi="Times New Roman"/>
          <w:sz w:val="28"/>
          <w:szCs w:val="28"/>
        </w:rPr>
        <w:t>«</w:t>
      </w:r>
      <w:r>
        <w:rPr>
          <w:rFonts w:ascii="Times New Roman" w:hAnsi="Times New Roman"/>
          <w:sz w:val="28"/>
          <w:szCs w:val="28"/>
        </w:rPr>
        <w:t>О плане работы ФАС России по анализу состояния конкуренции на товарных рынках на 2017-2018 годы</w:t>
      </w:r>
      <w:r w:rsidR="00AF7F4A">
        <w:rPr>
          <w:rFonts w:ascii="Times New Roman" w:hAnsi="Times New Roman"/>
          <w:sz w:val="28"/>
          <w:szCs w:val="28"/>
        </w:rPr>
        <w:t>»</w:t>
      </w:r>
      <w:r>
        <w:rPr>
          <w:rFonts w:ascii="Times New Roman" w:hAnsi="Times New Roman"/>
          <w:sz w:val="28"/>
          <w:szCs w:val="28"/>
        </w:rPr>
        <w:t xml:space="preserve"> (далее – План работы ФАС России).</w:t>
      </w: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Целью исследования на розничном рынке дизельного топлива является установление доминирующего положения вертикально-интегрированных нефтяных компаний (далее – ВИНК) на региональных рынках.</w:t>
      </w: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Анализ и оценка состояния конкурентной среды на товарном рынке и установление доминирующего положения хозяйствующего субъекта осуществлены в соответствии с Федеральным законом от 26.07.2006 № 135-ФЗ </w:t>
      </w:r>
      <w:r w:rsidR="00AF7F4A">
        <w:rPr>
          <w:rFonts w:ascii="Times New Roman" w:hAnsi="Times New Roman"/>
          <w:sz w:val="28"/>
          <w:szCs w:val="28"/>
        </w:rPr>
        <w:t>«</w:t>
      </w:r>
      <w:r>
        <w:rPr>
          <w:rFonts w:ascii="Times New Roman" w:hAnsi="Times New Roman"/>
          <w:sz w:val="28"/>
          <w:szCs w:val="28"/>
        </w:rPr>
        <w:t>О защите конкуренции</w:t>
      </w:r>
      <w:r w:rsidR="00AF7F4A">
        <w:rPr>
          <w:rFonts w:ascii="Times New Roman" w:hAnsi="Times New Roman"/>
          <w:sz w:val="28"/>
          <w:szCs w:val="28"/>
        </w:rPr>
        <w:t>»</w:t>
      </w:r>
      <w:r>
        <w:rPr>
          <w:rFonts w:ascii="Times New Roman" w:hAnsi="Times New Roman"/>
          <w:sz w:val="28"/>
          <w:szCs w:val="28"/>
        </w:rPr>
        <w:t xml:space="preserve"> (далее – Закон о защите конкуренции) и Порядком проведения анализа состояния конкуренции на товарном рынке, утвержденным Приказом ФАС России от 28.04.2010 № 220 (далее – Порядок).</w:t>
      </w: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 качестве исходной информации использованы общероссийские классификаторы; государственные стандарты; данные официальной статистической информации; сведения, полученные от государственных органов, территориальных органов ФАС России</w:t>
      </w:r>
      <w:r>
        <w:rPr>
          <w:rStyle w:val="a8"/>
          <w:rFonts w:ascii="Times New Roman" w:hAnsi="Times New Roman"/>
          <w:sz w:val="28"/>
          <w:szCs w:val="28"/>
        </w:rPr>
        <w:footnoteReference w:id="1"/>
      </w:r>
      <w:r>
        <w:rPr>
          <w:rFonts w:ascii="Times New Roman" w:hAnsi="Times New Roman"/>
          <w:sz w:val="28"/>
          <w:szCs w:val="28"/>
        </w:rPr>
        <w:t>, нефтяных компаний и иных участников рынка (независимых хозяйствующих субъектов).</w:t>
      </w:r>
    </w:p>
    <w:p w:rsidR="00BB7272" w:rsidRDefault="00BB7272" w:rsidP="00BB7272">
      <w:pPr>
        <w:tabs>
          <w:tab w:val="left" w:pos="993"/>
        </w:tabs>
        <w:spacing w:after="0" w:line="240" w:lineRule="auto"/>
        <w:ind w:firstLine="709"/>
        <w:jc w:val="both"/>
        <w:rPr>
          <w:rFonts w:ascii="Times New Roman" w:hAnsi="Times New Roman"/>
          <w:sz w:val="28"/>
          <w:szCs w:val="28"/>
        </w:rPr>
      </w:pPr>
    </w:p>
    <w:p w:rsidR="00BB7272" w:rsidRDefault="00BB7272" w:rsidP="00BB7272">
      <w:pPr>
        <w:pStyle w:val="a7"/>
        <w:numPr>
          <w:ilvl w:val="0"/>
          <w:numId w:val="1"/>
        </w:numPr>
        <w:tabs>
          <w:tab w:val="left" w:pos="426"/>
        </w:tabs>
        <w:spacing w:after="0" w:line="240" w:lineRule="auto"/>
        <w:jc w:val="center"/>
        <w:rPr>
          <w:rFonts w:ascii="Times New Roman" w:hAnsi="Times New Roman"/>
          <w:b/>
          <w:sz w:val="28"/>
          <w:szCs w:val="28"/>
        </w:rPr>
      </w:pPr>
      <w:r>
        <w:rPr>
          <w:rFonts w:ascii="Times New Roman" w:hAnsi="Times New Roman"/>
          <w:b/>
          <w:sz w:val="28"/>
          <w:szCs w:val="28"/>
        </w:rPr>
        <w:t>Временной интервал исследования.</w:t>
      </w:r>
    </w:p>
    <w:p w:rsidR="00BB7272" w:rsidRDefault="00BB7272" w:rsidP="00BB7272">
      <w:pPr>
        <w:pStyle w:val="a7"/>
        <w:tabs>
          <w:tab w:val="left" w:pos="993"/>
        </w:tabs>
        <w:spacing w:after="0" w:line="240" w:lineRule="auto"/>
        <w:ind w:left="1429"/>
        <w:jc w:val="both"/>
        <w:rPr>
          <w:rFonts w:ascii="Times New Roman" w:hAnsi="Times New Roman"/>
          <w:b/>
          <w:sz w:val="12"/>
          <w:szCs w:val="12"/>
        </w:rPr>
      </w:pP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Планом работы ФАС России, а также учитывая характер исследования и положение части 9 статьи 5 Закона о защите конкуренции, временной интервал исследования определен как 01.01.2016-31.12.2016.</w:t>
      </w:r>
    </w:p>
    <w:p w:rsidR="00BB7272" w:rsidRDefault="00BB7272" w:rsidP="00BB7272">
      <w:pPr>
        <w:pStyle w:val="a7"/>
        <w:numPr>
          <w:ilvl w:val="0"/>
          <w:numId w:val="1"/>
        </w:num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Продуктовые границы товарного рынка.</w:t>
      </w:r>
    </w:p>
    <w:p w:rsidR="00BB7272" w:rsidRDefault="00BB7272" w:rsidP="00BB7272">
      <w:pPr>
        <w:pStyle w:val="a7"/>
        <w:tabs>
          <w:tab w:val="left" w:pos="993"/>
        </w:tabs>
        <w:spacing w:after="0" w:line="240" w:lineRule="auto"/>
        <w:ind w:left="1429"/>
        <w:jc w:val="both"/>
        <w:rPr>
          <w:rFonts w:ascii="Times New Roman" w:hAnsi="Times New Roman"/>
          <w:b/>
          <w:sz w:val="12"/>
          <w:szCs w:val="12"/>
        </w:rPr>
      </w:pPr>
    </w:p>
    <w:p w:rsidR="00EE4D97" w:rsidRPr="004E03E8" w:rsidRDefault="00EE4D97" w:rsidP="00EE4D97">
      <w:pPr>
        <w:spacing w:after="0" w:line="240" w:lineRule="auto"/>
        <w:ind w:firstLine="709"/>
        <w:jc w:val="both"/>
        <w:rPr>
          <w:rFonts w:ascii="Times New Roman" w:hAnsi="Times New Roman"/>
          <w:sz w:val="28"/>
          <w:szCs w:val="28"/>
        </w:rPr>
      </w:pPr>
      <w:r w:rsidRPr="009D2E06">
        <w:rPr>
          <w:rFonts w:ascii="Times New Roman" w:hAnsi="Times New Roman"/>
          <w:sz w:val="28"/>
          <w:szCs w:val="28"/>
        </w:rPr>
        <w:t>Согласно Общероссийскому классификатору видов экономической деятельности, принятому Постановлением Государственного комитета Российской Федерации по стандартизации и метрологии от 06.11.2001 №</w:t>
      </w:r>
      <w:r>
        <w:rPr>
          <w:rFonts w:ascii="Times New Roman" w:hAnsi="Times New Roman"/>
          <w:sz w:val="28"/>
          <w:szCs w:val="28"/>
        </w:rPr>
        <w:t> </w:t>
      </w:r>
      <w:r w:rsidRPr="009D2E06">
        <w:rPr>
          <w:rFonts w:ascii="Times New Roman" w:hAnsi="Times New Roman"/>
          <w:sz w:val="28"/>
          <w:szCs w:val="28"/>
        </w:rPr>
        <w:t xml:space="preserve">454-ст, </w:t>
      </w:r>
      <w:r>
        <w:rPr>
          <w:rFonts w:ascii="Times New Roman" w:hAnsi="Times New Roman"/>
          <w:sz w:val="28"/>
          <w:szCs w:val="28"/>
        </w:rPr>
        <w:t>розничная</w:t>
      </w:r>
      <w:r w:rsidRPr="009D2E06">
        <w:rPr>
          <w:rFonts w:ascii="Times New Roman" w:hAnsi="Times New Roman"/>
          <w:sz w:val="28"/>
          <w:szCs w:val="28"/>
        </w:rPr>
        <w:t xml:space="preserve"> торговля </w:t>
      </w:r>
      <w:r>
        <w:rPr>
          <w:rFonts w:ascii="Times New Roman" w:hAnsi="Times New Roman"/>
          <w:sz w:val="28"/>
          <w:szCs w:val="28"/>
        </w:rPr>
        <w:t>дизельным топливом</w:t>
      </w:r>
      <w:r w:rsidRPr="009D2E06">
        <w:rPr>
          <w:rFonts w:ascii="Times New Roman" w:hAnsi="Times New Roman"/>
          <w:sz w:val="28"/>
          <w:szCs w:val="28"/>
        </w:rPr>
        <w:t xml:space="preserve"> клас</w:t>
      </w:r>
      <w:r>
        <w:rPr>
          <w:rFonts w:ascii="Times New Roman" w:hAnsi="Times New Roman"/>
          <w:sz w:val="28"/>
          <w:szCs w:val="28"/>
        </w:rPr>
        <w:t>сифицирована в группе 50.50</w:t>
      </w:r>
      <w:r w:rsidRPr="009D2E06">
        <w:rPr>
          <w:rFonts w:ascii="Times New Roman" w:hAnsi="Times New Roman"/>
          <w:sz w:val="28"/>
          <w:szCs w:val="28"/>
        </w:rPr>
        <w:t xml:space="preserve"> </w:t>
      </w:r>
      <w:r w:rsidR="00AF7F4A">
        <w:rPr>
          <w:rFonts w:ascii="Times New Roman" w:hAnsi="Times New Roman"/>
          <w:sz w:val="28"/>
          <w:szCs w:val="28"/>
        </w:rPr>
        <w:t>«</w:t>
      </w:r>
      <w:r>
        <w:rPr>
          <w:rFonts w:ascii="Times New Roman" w:hAnsi="Times New Roman"/>
          <w:sz w:val="28"/>
          <w:szCs w:val="28"/>
        </w:rPr>
        <w:t>Розничная торговля моторным топливом</w:t>
      </w:r>
      <w:r w:rsidR="00AF7F4A">
        <w:rPr>
          <w:rFonts w:ascii="Times New Roman" w:hAnsi="Times New Roman"/>
          <w:sz w:val="28"/>
          <w:szCs w:val="28"/>
        </w:rPr>
        <w:t>»</w:t>
      </w:r>
      <w:r>
        <w:rPr>
          <w:rStyle w:val="a8"/>
          <w:sz w:val="28"/>
          <w:szCs w:val="28"/>
        </w:rPr>
        <w:footnoteReference w:id="2"/>
      </w:r>
      <w:r w:rsidRPr="009D2E06">
        <w:rPr>
          <w:rFonts w:ascii="Times New Roman" w:hAnsi="Times New Roman"/>
          <w:sz w:val="28"/>
          <w:szCs w:val="28"/>
        </w:rPr>
        <w:t>.</w:t>
      </w:r>
    </w:p>
    <w:p w:rsidR="00EE4D97" w:rsidRPr="00E2609F" w:rsidRDefault="00EE4D97" w:rsidP="00EE4D97">
      <w:pPr>
        <w:pStyle w:val="ConsPlusNormal"/>
        <w:ind w:firstLine="709"/>
        <w:jc w:val="both"/>
        <w:rPr>
          <w:rFonts w:ascii="Times New Roman" w:hAnsi="Times New Roman"/>
          <w:sz w:val="28"/>
          <w:szCs w:val="28"/>
        </w:rPr>
      </w:pPr>
      <w:r w:rsidRPr="00E2609F">
        <w:rPr>
          <w:rFonts w:ascii="Times New Roman" w:hAnsi="Times New Roman"/>
          <w:sz w:val="28"/>
          <w:szCs w:val="28"/>
        </w:rPr>
        <w:t xml:space="preserve">Функциональное назначение и применение бензинов автомобильных различных марок и дизельного топлива по предварительному определению могут быть двух видов в зависимости от группы </w:t>
      </w:r>
      <w:r>
        <w:rPr>
          <w:rFonts w:ascii="Times New Roman" w:hAnsi="Times New Roman"/>
          <w:sz w:val="28"/>
          <w:szCs w:val="28"/>
        </w:rPr>
        <w:t>покупателей</w:t>
      </w:r>
      <w:r w:rsidRPr="00E2609F">
        <w:rPr>
          <w:rFonts w:ascii="Times New Roman" w:hAnsi="Times New Roman"/>
          <w:sz w:val="28"/>
          <w:szCs w:val="28"/>
        </w:rPr>
        <w:t xml:space="preserve">: перепродажа или профессиональное использование (производственное потребление). При этом под профессиональным использованием (производственным потреблением) понимается использование потребителями поставленных автомобильных бензинов и дизельного топлива для целей, не связанных с </w:t>
      </w:r>
      <w:r w:rsidRPr="00E2609F">
        <w:rPr>
          <w:rFonts w:ascii="Times New Roman" w:hAnsi="Times New Roman"/>
          <w:sz w:val="28"/>
          <w:szCs w:val="28"/>
        </w:rPr>
        <w:lastRenderedPageBreak/>
        <w:t xml:space="preserve">перепродажей, а именно для заправки в бак, иную предназначенную для этого емкость </w:t>
      </w:r>
      <w:r w:rsidRPr="004E03E8">
        <w:rPr>
          <w:rFonts w:ascii="Times New Roman" w:hAnsi="Times New Roman"/>
          <w:sz w:val="28"/>
          <w:szCs w:val="28"/>
        </w:rPr>
        <w:t>для</w:t>
      </w:r>
      <w:r w:rsidRPr="00E2609F">
        <w:rPr>
          <w:rFonts w:ascii="Times New Roman" w:hAnsi="Times New Roman"/>
          <w:sz w:val="28"/>
          <w:szCs w:val="28"/>
        </w:rPr>
        <w:t xml:space="preserve"> обеспечения движения, работы транспортных средств, сельскохозяйственной и военной техники, механизмов, агрегатов и т.п.</w:t>
      </w:r>
    </w:p>
    <w:p w:rsidR="00EE4D97" w:rsidRPr="009C6B19" w:rsidRDefault="004E03E8" w:rsidP="00EE4D97">
      <w:pPr>
        <w:pStyle w:val="ConsPlusNormal"/>
        <w:ind w:firstLine="709"/>
        <w:jc w:val="both"/>
        <w:rPr>
          <w:rFonts w:ascii="Times New Roman" w:hAnsi="Times New Roman" w:cs="Times New Roman"/>
          <w:color w:val="000000" w:themeColor="text1"/>
          <w:sz w:val="28"/>
          <w:szCs w:val="28"/>
        </w:rPr>
      </w:pPr>
      <w:r w:rsidRPr="009C6B19">
        <w:rPr>
          <w:rFonts w:ascii="Times New Roman" w:hAnsi="Times New Roman"/>
          <w:color w:val="000000" w:themeColor="text1"/>
          <w:sz w:val="28"/>
          <w:szCs w:val="28"/>
        </w:rPr>
        <w:t>Д</w:t>
      </w:r>
      <w:r w:rsidR="00EE4D97" w:rsidRPr="009C6B19">
        <w:rPr>
          <w:rFonts w:ascii="Times New Roman" w:hAnsi="Times New Roman"/>
          <w:color w:val="000000" w:themeColor="text1"/>
          <w:sz w:val="28"/>
          <w:szCs w:val="28"/>
        </w:rPr>
        <w:t xml:space="preserve">ля целей </w:t>
      </w:r>
      <w:r w:rsidRPr="009C6B19">
        <w:rPr>
          <w:rFonts w:ascii="Times New Roman" w:hAnsi="Times New Roman"/>
          <w:color w:val="000000" w:themeColor="text1"/>
          <w:sz w:val="28"/>
          <w:szCs w:val="28"/>
        </w:rPr>
        <w:t xml:space="preserve">выяснения сопоставимости различных видов моторного топлива </w:t>
      </w:r>
      <w:r w:rsidR="00EE4D97" w:rsidRPr="009C6B19">
        <w:rPr>
          <w:rFonts w:ascii="Times New Roman" w:hAnsi="Times New Roman"/>
          <w:color w:val="000000" w:themeColor="text1"/>
          <w:sz w:val="28"/>
          <w:szCs w:val="28"/>
        </w:rPr>
        <w:t xml:space="preserve">подлежат сравнению </w:t>
      </w:r>
      <w:r w:rsidR="00EE4D97" w:rsidRPr="009C6B19">
        <w:rPr>
          <w:rFonts w:ascii="Times New Roman" w:hAnsi="Times New Roman" w:cs="Times New Roman"/>
          <w:color w:val="000000" w:themeColor="text1"/>
          <w:sz w:val="28"/>
          <w:szCs w:val="28"/>
        </w:rPr>
        <w:t>бензины ав</w:t>
      </w:r>
      <w:r w:rsidRPr="009C6B19">
        <w:rPr>
          <w:rFonts w:ascii="Times New Roman" w:hAnsi="Times New Roman" w:cs="Times New Roman"/>
          <w:color w:val="000000" w:themeColor="text1"/>
          <w:sz w:val="28"/>
          <w:szCs w:val="28"/>
        </w:rPr>
        <w:t>томобильные и дизельное топливо, как товары, имеющие сходное назначение</w:t>
      </w:r>
      <w:r w:rsidR="009436E2" w:rsidRPr="009C6B19">
        <w:rPr>
          <w:rFonts w:ascii="Times New Roman" w:hAnsi="Times New Roman" w:cs="Times New Roman"/>
          <w:color w:val="000000" w:themeColor="text1"/>
          <w:sz w:val="28"/>
          <w:szCs w:val="28"/>
        </w:rPr>
        <w:t>.</w:t>
      </w:r>
    </w:p>
    <w:p w:rsidR="00EE4D97" w:rsidRDefault="00EE4D97" w:rsidP="00EE4D97">
      <w:pPr>
        <w:pStyle w:val="ConsPlusNormal"/>
        <w:ind w:firstLine="709"/>
        <w:jc w:val="both"/>
        <w:rPr>
          <w:rFonts w:ascii="Times New Roman" w:hAnsi="Times New Roman" w:cs="Times New Roman"/>
          <w:sz w:val="28"/>
          <w:szCs w:val="28"/>
        </w:rPr>
      </w:pPr>
      <w:r w:rsidRPr="00E2609F">
        <w:rPr>
          <w:rFonts w:ascii="Times New Roman" w:hAnsi="Times New Roman" w:cs="Times New Roman"/>
          <w:sz w:val="28"/>
          <w:szCs w:val="28"/>
        </w:rPr>
        <w:t>Автомобильные бензины и дизельное топливо предназначены для использования в качестве топлива для двигателей внутреннего сгорания (далее – ДВС). Вместе с тем, бензиновые и дизельные двигатели имеют принципиальные и конструктивные различия, которые исключают использование дизельного топлива в качестве моторного топлива для бензинового двигателя, а использование автомобильного бензина - для дизельного двигателя.</w:t>
      </w:r>
    </w:p>
    <w:p w:rsidR="00F45671" w:rsidRPr="00E2609F" w:rsidRDefault="00F45671" w:rsidP="00F45671">
      <w:pPr>
        <w:pStyle w:val="ConsPlusNormal"/>
        <w:ind w:firstLine="709"/>
        <w:jc w:val="both"/>
        <w:rPr>
          <w:rFonts w:ascii="Times New Roman" w:hAnsi="Times New Roman" w:cs="Times New Roman"/>
          <w:sz w:val="28"/>
          <w:szCs w:val="28"/>
        </w:rPr>
      </w:pPr>
      <w:r w:rsidRPr="00E2609F">
        <w:rPr>
          <w:rFonts w:ascii="Times New Roman" w:hAnsi="Times New Roman" w:cs="Times New Roman"/>
          <w:sz w:val="28"/>
          <w:szCs w:val="28"/>
        </w:rPr>
        <w:t xml:space="preserve">Дизельное топливо предназначено для ДВС с воспламенением рабочей смеси от сжатия (дизелей). ГОСТы по дизельному топливу определяют область применения дизельного топлива как моторное топливо для дизельных и газотурбинных двигателей (ГОСТ 305-82: </w:t>
      </w:r>
      <w:r w:rsidR="00AF7F4A">
        <w:rPr>
          <w:rFonts w:ascii="Times New Roman" w:hAnsi="Times New Roman" w:cs="Times New Roman"/>
          <w:sz w:val="28"/>
          <w:szCs w:val="28"/>
        </w:rPr>
        <w:t>«</w:t>
      </w:r>
      <w:r w:rsidRPr="00E2609F">
        <w:rPr>
          <w:rFonts w:ascii="Times New Roman" w:hAnsi="Times New Roman" w:cs="Times New Roman"/>
          <w:sz w:val="28"/>
          <w:szCs w:val="28"/>
        </w:rPr>
        <w:t>Настоящий стандарт распространяется на топливо для быстроходных дизельных и газотурбинных двигателей</w:t>
      </w:r>
      <w:r w:rsidR="00AF7F4A">
        <w:rPr>
          <w:rFonts w:ascii="Times New Roman" w:hAnsi="Times New Roman" w:cs="Times New Roman"/>
          <w:sz w:val="28"/>
          <w:szCs w:val="28"/>
        </w:rPr>
        <w:t>»</w:t>
      </w:r>
      <w:r w:rsidRPr="00E2609F">
        <w:rPr>
          <w:rFonts w:ascii="Times New Roman" w:hAnsi="Times New Roman" w:cs="Times New Roman"/>
          <w:sz w:val="28"/>
          <w:szCs w:val="28"/>
        </w:rPr>
        <w:t>).</w:t>
      </w:r>
    </w:p>
    <w:p w:rsidR="00EE4D97" w:rsidRPr="00E2609F" w:rsidRDefault="00EE4D97" w:rsidP="00EE4D97">
      <w:pPr>
        <w:pStyle w:val="ConsPlusNormal"/>
        <w:ind w:firstLine="709"/>
        <w:jc w:val="both"/>
        <w:rPr>
          <w:rFonts w:ascii="Times New Roman" w:hAnsi="Times New Roman" w:cs="Times New Roman"/>
          <w:sz w:val="28"/>
          <w:szCs w:val="28"/>
        </w:rPr>
      </w:pPr>
      <w:r w:rsidRPr="00E2609F">
        <w:rPr>
          <w:rFonts w:ascii="Times New Roman" w:hAnsi="Times New Roman" w:cs="Times New Roman"/>
          <w:sz w:val="28"/>
          <w:szCs w:val="28"/>
        </w:rPr>
        <w:t xml:space="preserve">Бензины предназначены для поршневых ДВС с принудительным воспламенением (от искры). ГОСТы по автомобильным бензинам определяют область применения автомобильных бензинов как моторное топливо </w:t>
      </w:r>
      <w:r>
        <w:rPr>
          <w:rFonts w:ascii="Times New Roman" w:hAnsi="Times New Roman" w:cs="Times New Roman"/>
          <w:sz w:val="28"/>
          <w:szCs w:val="28"/>
        </w:rPr>
        <w:t>для бензиновых двигателей (ГОСТ </w:t>
      </w:r>
      <w:r w:rsidRPr="00E2609F">
        <w:rPr>
          <w:rFonts w:ascii="Times New Roman" w:hAnsi="Times New Roman" w:cs="Times New Roman"/>
          <w:sz w:val="28"/>
          <w:szCs w:val="28"/>
        </w:rPr>
        <w:t xml:space="preserve">Р 51866-2002: </w:t>
      </w:r>
      <w:r w:rsidR="00AF7F4A">
        <w:rPr>
          <w:rFonts w:ascii="Times New Roman" w:hAnsi="Times New Roman" w:cs="Times New Roman"/>
          <w:sz w:val="28"/>
          <w:szCs w:val="28"/>
        </w:rPr>
        <w:t>«</w:t>
      </w:r>
      <w:r w:rsidRPr="00E2609F">
        <w:rPr>
          <w:rFonts w:ascii="Times New Roman" w:hAnsi="Times New Roman" w:cs="Times New Roman"/>
          <w:sz w:val="28"/>
          <w:szCs w:val="28"/>
        </w:rPr>
        <w:t>Настоящий стандарт распространяется на неэтилированные бензины, предназначенные для использования в качестве моторного топлива на транспортных средствах с бензиновыми двигателями…</w:t>
      </w:r>
      <w:r w:rsidR="00AF7F4A">
        <w:rPr>
          <w:rFonts w:ascii="Times New Roman" w:hAnsi="Times New Roman" w:cs="Times New Roman"/>
          <w:sz w:val="28"/>
          <w:szCs w:val="28"/>
        </w:rPr>
        <w:t>»</w:t>
      </w:r>
      <w:r w:rsidRPr="00E2609F">
        <w:rPr>
          <w:rFonts w:ascii="Times New Roman" w:hAnsi="Times New Roman" w:cs="Times New Roman"/>
          <w:sz w:val="28"/>
          <w:szCs w:val="28"/>
        </w:rPr>
        <w:t>).</w:t>
      </w:r>
    </w:p>
    <w:p w:rsidR="00EE4D97" w:rsidRPr="00E2609F" w:rsidRDefault="00EE4D97" w:rsidP="00EE4D97">
      <w:pPr>
        <w:spacing w:after="0" w:line="240" w:lineRule="auto"/>
        <w:ind w:firstLine="709"/>
        <w:jc w:val="both"/>
        <w:rPr>
          <w:rFonts w:ascii="Times New Roman" w:hAnsi="Times New Roman"/>
          <w:sz w:val="28"/>
          <w:szCs w:val="28"/>
        </w:rPr>
      </w:pPr>
      <w:r w:rsidRPr="00E2609F">
        <w:rPr>
          <w:rFonts w:ascii="Times New Roman" w:hAnsi="Times New Roman"/>
          <w:sz w:val="28"/>
          <w:szCs w:val="28"/>
        </w:rPr>
        <w:t xml:space="preserve">Согласно Общероссийскому классификатору продукции (ОКП) на каждой ступени классификации (группа, подгруппа) деление осуществлено по </w:t>
      </w:r>
      <w:r w:rsidR="00AF7F4A">
        <w:rPr>
          <w:rFonts w:ascii="Times New Roman" w:hAnsi="Times New Roman"/>
          <w:sz w:val="28"/>
          <w:szCs w:val="28"/>
        </w:rPr>
        <w:t>«</w:t>
      </w:r>
      <w:r w:rsidRPr="00E2609F">
        <w:rPr>
          <w:rFonts w:ascii="Times New Roman" w:hAnsi="Times New Roman"/>
          <w:sz w:val="28"/>
          <w:szCs w:val="28"/>
        </w:rPr>
        <w:t>наиболее значимым экономическим и техническим классификационным признакам</w:t>
      </w:r>
      <w:r w:rsidR="00AF7F4A">
        <w:rPr>
          <w:rFonts w:ascii="Times New Roman" w:hAnsi="Times New Roman"/>
          <w:sz w:val="28"/>
          <w:szCs w:val="28"/>
        </w:rPr>
        <w:t>»</w:t>
      </w:r>
      <w:r w:rsidRPr="00E2609F">
        <w:rPr>
          <w:rStyle w:val="a8"/>
          <w:sz w:val="28"/>
          <w:szCs w:val="28"/>
        </w:rPr>
        <w:footnoteReference w:id="3"/>
      </w:r>
      <w:r w:rsidRPr="00E2609F">
        <w:rPr>
          <w:rFonts w:ascii="Times New Roman" w:hAnsi="Times New Roman"/>
          <w:sz w:val="28"/>
          <w:szCs w:val="28"/>
        </w:rPr>
        <w:t xml:space="preserve">. В соответствии с ОКП </w:t>
      </w:r>
      <w:r w:rsidR="00AF7F4A">
        <w:rPr>
          <w:rFonts w:ascii="Times New Roman" w:hAnsi="Times New Roman"/>
          <w:sz w:val="28"/>
          <w:szCs w:val="28"/>
        </w:rPr>
        <w:t>«</w:t>
      </w:r>
      <w:r w:rsidR="00096B3E">
        <w:rPr>
          <w:rFonts w:ascii="Times New Roman" w:hAnsi="Times New Roman"/>
          <w:sz w:val="28"/>
          <w:szCs w:val="28"/>
        </w:rPr>
        <w:t>Топливо дизельное класса 5</w:t>
      </w:r>
      <w:r w:rsidR="00AF7F4A">
        <w:rPr>
          <w:rFonts w:ascii="Times New Roman" w:hAnsi="Times New Roman"/>
          <w:sz w:val="28"/>
          <w:szCs w:val="28"/>
        </w:rPr>
        <w:t>»</w:t>
      </w:r>
      <w:r w:rsidRPr="00E2609F">
        <w:rPr>
          <w:rFonts w:ascii="Times New Roman" w:hAnsi="Times New Roman"/>
          <w:sz w:val="28"/>
          <w:szCs w:val="28"/>
        </w:rPr>
        <w:t xml:space="preserve"> (код ОКП 0251</w:t>
      </w:r>
      <w:r w:rsidR="00096B3E">
        <w:rPr>
          <w:rFonts w:ascii="Times New Roman" w:hAnsi="Times New Roman"/>
          <w:sz w:val="28"/>
          <w:szCs w:val="28"/>
        </w:rPr>
        <w:t>8</w:t>
      </w:r>
      <w:r w:rsidRPr="00E2609F">
        <w:rPr>
          <w:rFonts w:ascii="Times New Roman" w:hAnsi="Times New Roman"/>
          <w:sz w:val="28"/>
          <w:szCs w:val="28"/>
        </w:rPr>
        <w:t xml:space="preserve">0), </w:t>
      </w:r>
      <w:r w:rsidR="00AF7F4A">
        <w:rPr>
          <w:rFonts w:ascii="Times New Roman" w:hAnsi="Times New Roman"/>
          <w:sz w:val="28"/>
          <w:szCs w:val="28"/>
        </w:rPr>
        <w:t>«</w:t>
      </w:r>
      <w:r w:rsidRPr="00E2609F">
        <w:rPr>
          <w:rFonts w:ascii="Times New Roman" w:hAnsi="Times New Roman"/>
          <w:sz w:val="28"/>
          <w:szCs w:val="28"/>
        </w:rPr>
        <w:t>автомобильные бензины</w:t>
      </w:r>
      <w:r w:rsidR="00AF7F4A">
        <w:rPr>
          <w:rFonts w:ascii="Times New Roman" w:hAnsi="Times New Roman"/>
          <w:sz w:val="28"/>
          <w:szCs w:val="28"/>
        </w:rPr>
        <w:t>»</w:t>
      </w:r>
      <w:r w:rsidRPr="00E2609F">
        <w:rPr>
          <w:rFonts w:ascii="Times New Roman" w:hAnsi="Times New Roman"/>
          <w:sz w:val="28"/>
          <w:szCs w:val="28"/>
        </w:rPr>
        <w:t xml:space="preserve"> (код ОКП 025110) являются разными подгруппами группы </w:t>
      </w:r>
      <w:r w:rsidR="00AF7F4A">
        <w:rPr>
          <w:rFonts w:ascii="Times New Roman" w:hAnsi="Times New Roman"/>
          <w:sz w:val="28"/>
          <w:szCs w:val="28"/>
        </w:rPr>
        <w:t>«</w:t>
      </w:r>
      <w:r w:rsidRPr="00E2609F">
        <w:rPr>
          <w:rFonts w:ascii="Times New Roman" w:hAnsi="Times New Roman"/>
          <w:sz w:val="28"/>
          <w:szCs w:val="28"/>
        </w:rPr>
        <w:t>нефтепродукты светлые</w:t>
      </w:r>
      <w:r w:rsidR="00AF7F4A">
        <w:rPr>
          <w:rFonts w:ascii="Times New Roman" w:hAnsi="Times New Roman"/>
          <w:sz w:val="28"/>
          <w:szCs w:val="28"/>
        </w:rPr>
        <w:t>»</w:t>
      </w:r>
      <w:r w:rsidRPr="00E2609F">
        <w:rPr>
          <w:rFonts w:ascii="Times New Roman" w:hAnsi="Times New Roman"/>
          <w:sz w:val="28"/>
          <w:szCs w:val="28"/>
        </w:rPr>
        <w:t xml:space="preserve"> (код ОКП 025100)</w:t>
      </w:r>
      <w:r>
        <w:rPr>
          <w:rStyle w:val="a8"/>
          <w:sz w:val="28"/>
          <w:szCs w:val="28"/>
        </w:rPr>
        <w:footnoteReference w:id="4"/>
      </w:r>
      <w:r w:rsidRPr="00E2609F">
        <w:rPr>
          <w:rFonts w:ascii="Times New Roman" w:hAnsi="Times New Roman"/>
          <w:sz w:val="28"/>
          <w:szCs w:val="28"/>
        </w:rPr>
        <w:t>.</w:t>
      </w:r>
    </w:p>
    <w:p w:rsidR="00EE4D97" w:rsidRPr="00E2609F" w:rsidRDefault="00EE4D97" w:rsidP="00EE4D97">
      <w:pPr>
        <w:pStyle w:val="textpar"/>
        <w:spacing w:after="0"/>
        <w:ind w:firstLine="709"/>
        <w:jc w:val="both"/>
        <w:rPr>
          <w:sz w:val="28"/>
          <w:szCs w:val="28"/>
        </w:rPr>
      </w:pPr>
      <w:r w:rsidRPr="00E2609F">
        <w:rPr>
          <w:sz w:val="28"/>
          <w:szCs w:val="28"/>
        </w:rPr>
        <w:t>ГОСТ устанавливает технические требования к показателям, характеризующим свойства нефтепродуктов. Состав физико-химических показателей по автомобильным бензинам и дизельному топливу разный, что свидетельствует о различиях в свойствах и предназначении автомобильных бензинов и дизельного топлива.</w:t>
      </w:r>
    </w:p>
    <w:p w:rsidR="00EE4D97" w:rsidRDefault="00EE4D97" w:rsidP="00EE4D97">
      <w:pPr>
        <w:spacing w:after="0" w:line="240" w:lineRule="auto"/>
        <w:ind w:firstLine="709"/>
        <w:jc w:val="both"/>
        <w:rPr>
          <w:rFonts w:ascii="Times New Roman" w:hAnsi="Times New Roman"/>
          <w:sz w:val="28"/>
          <w:szCs w:val="28"/>
        </w:rPr>
      </w:pPr>
      <w:r w:rsidRPr="00E2609F">
        <w:rPr>
          <w:rFonts w:ascii="Times New Roman" w:hAnsi="Times New Roman"/>
          <w:sz w:val="28"/>
          <w:szCs w:val="28"/>
        </w:rPr>
        <w:t>Следовательно, бензины автомобильные и дизельное топливо относятся к рынкам с разными продуктовыми границами и д</w:t>
      </w:r>
      <w:r>
        <w:rPr>
          <w:rFonts w:ascii="Times New Roman" w:hAnsi="Times New Roman"/>
          <w:sz w:val="28"/>
          <w:szCs w:val="28"/>
        </w:rPr>
        <w:t>олжны анализироваться отдельно.</w:t>
      </w:r>
    </w:p>
    <w:p w:rsidR="00EE4D97" w:rsidRPr="00A556F2" w:rsidRDefault="00EE4D97" w:rsidP="00EE4D97">
      <w:pPr>
        <w:spacing w:after="0" w:line="240" w:lineRule="auto"/>
        <w:ind w:firstLine="709"/>
        <w:jc w:val="both"/>
        <w:rPr>
          <w:rFonts w:ascii="Arial" w:eastAsia="Times New Roman" w:hAnsi="Arial" w:cs="Arial"/>
          <w:sz w:val="28"/>
          <w:szCs w:val="26"/>
          <w:lang w:eastAsia="ru-RU"/>
        </w:rPr>
      </w:pPr>
      <w:r w:rsidRPr="00A556F2">
        <w:rPr>
          <w:rFonts w:ascii="Times New Roman" w:eastAsia="Times New Roman" w:hAnsi="Times New Roman"/>
          <w:sz w:val="28"/>
          <w:szCs w:val="26"/>
          <w:lang w:eastAsia="ru-RU"/>
        </w:rPr>
        <w:t>В зависимости от условий применения дизельного топлива ГОСТ 305-82 устанавливает три марки дизельного топлива: Л (летнее) – рекомендуемое для эксплуатации при температуре окружающего воздуха О °С и выше; 3 (зимнее) – рекомендуемое для эксплуатации при температуре окружающего воздуха минус 20 °С и выше (</w:t>
      </w:r>
      <w:r w:rsidRPr="00A556F2">
        <w:rPr>
          <w:rFonts w:ascii="Times New Roman" w:eastAsia="Times New Roman" w:hAnsi="Times New Roman"/>
          <w:sz w:val="28"/>
          <w:szCs w:val="26"/>
          <w:lang w:val="en-US" w:eastAsia="ru-RU"/>
        </w:rPr>
        <w:t>t</w:t>
      </w:r>
      <w:r w:rsidRPr="00A556F2">
        <w:rPr>
          <w:rFonts w:ascii="Times New Roman" w:eastAsia="Times New Roman" w:hAnsi="Times New Roman"/>
          <w:sz w:val="28"/>
          <w:szCs w:val="26"/>
          <w:lang w:eastAsia="ru-RU"/>
        </w:rPr>
        <w:t xml:space="preserve"> застывания топлива не выше минус 35 °С) и минус 30 °С и выше (</w:t>
      </w:r>
      <w:r w:rsidRPr="00A556F2">
        <w:rPr>
          <w:rFonts w:ascii="Times New Roman" w:eastAsia="Times New Roman" w:hAnsi="Times New Roman"/>
          <w:sz w:val="28"/>
          <w:szCs w:val="26"/>
          <w:lang w:val="en-US" w:eastAsia="ru-RU"/>
        </w:rPr>
        <w:t>t</w:t>
      </w:r>
      <w:r>
        <w:rPr>
          <w:rFonts w:ascii="Times New Roman" w:eastAsia="Times New Roman" w:hAnsi="Times New Roman"/>
          <w:sz w:val="28"/>
          <w:szCs w:val="26"/>
          <w:lang w:val="en-US" w:eastAsia="ru-RU"/>
        </w:rPr>
        <w:t> </w:t>
      </w:r>
      <w:r w:rsidRPr="00A556F2">
        <w:rPr>
          <w:rFonts w:ascii="Times New Roman" w:eastAsia="Times New Roman" w:hAnsi="Times New Roman"/>
          <w:sz w:val="28"/>
          <w:szCs w:val="26"/>
          <w:lang w:eastAsia="ru-RU"/>
        </w:rPr>
        <w:t>застывания топлива не выше минус 45 °С); А (арктическое) – рекомендуемое для эксплуатации при температуре окружающего воздуха минус 50 °С и выше.</w:t>
      </w:r>
      <w:r w:rsidRPr="00A556F2">
        <w:rPr>
          <w:rFonts w:ascii="Arial" w:eastAsia="Times New Roman" w:hAnsi="Arial" w:cs="Arial"/>
          <w:sz w:val="28"/>
          <w:szCs w:val="26"/>
          <w:lang w:eastAsia="ru-RU"/>
        </w:rPr>
        <w:t xml:space="preserve"> </w:t>
      </w:r>
    </w:p>
    <w:p w:rsidR="00EE4D97" w:rsidRDefault="00EE4D97" w:rsidP="00EE4D97">
      <w:pPr>
        <w:spacing w:after="0" w:line="240" w:lineRule="auto"/>
        <w:ind w:firstLine="709"/>
        <w:jc w:val="both"/>
        <w:rPr>
          <w:rFonts w:ascii="Times New Roman" w:eastAsia="Times New Roman" w:hAnsi="Times New Roman"/>
          <w:sz w:val="28"/>
          <w:szCs w:val="26"/>
          <w:lang w:eastAsia="ru-RU"/>
        </w:rPr>
      </w:pPr>
      <w:r w:rsidRPr="00A556F2">
        <w:rPr>
          <w:rFonts w:ascii="Times New Roman" w:eastAsia="Times New Roman" w:hAnsi="Times New Roman"/>
          <w:sz w:val="28"/>
          <w:szCs w:val="26"/>
          <w:lang w:eastAsia="ru-RU"/>
        </w:rPr>
        <w:t>Все перечисленные марки дизельного топлива имеют одно функциональное назначение (топливо для быстроходных дизельных и газотурбинных двигателей), при переходе с марки на марку двигатели не требуют конструктивных изменений. Все указанные марки дизельного топлива имеют одинаковые требования к упаковке, маркировке, хранению и транспортировке (по ГОСТ 1510</w:t>
      </w:r>
      <w:r>
        <w:rPr>
          <w:rFonts w:ascii="Times New Roman" w:eastAsia="Times New Roman" w:hAnsi="Times New Roman"/>
          <w:sz w:val="28"/>
          <w:szCs w:val="26"/>
          <w:lang w:eastAsia="ru-RU"/>
        </w:rPr>
        <w:t>-84</w:t>
      </w:r>
      <w:r w:rsidRPr="00A556F2">
        <w:rPr>
          <w:rFonts w:ascii="Times New Roman" w:eastAsia="Times New Roman" w:hAnsi="Times New Roman"/>
          <w:sz w:val="28"/>
          <w:szCs w:val="26"/>
          <w:lang w:eastAsia="ru-RU"/>
        </w:rPr>
        <w:t xml:space="preserve">). </w:t>
      </w:r>
    </w:p>
    <w:p w:rsidR="00EE4D97" w:rsidRPr="009C6B19" w:rsidRDefault="009C6B19" w:rsidP="00EE4D97">
      <w:pPr>
        <w:spacing w:after="0" w:line="240" w:lineRule="auto"/>
        <w:ind w:firstLine="709"/>
        <w:jc w:val="both"/>
        <w:rPr>
          <w:rFonts w:ascii="Times New Roman" w:eastAsia="Times New Roman" w:hAnsi="Times New Roman"/>
          <w:color w:val="000000" w:themeColor="text1"/>
          <w:sz w:val="28"/>
          <w:szCs w:val="26"/>
          <w:lang w:eastAsia="ru-RU"/>
        </w:rPr>
      </w:pPr>
      <w:r w:rsidRPr="009C6B19">
        <w:rPr>
          <w:rFonts w:ascii="Times New Roman" w:eastAsia="Times New Roman" w:hAnsi="Times New Roman"/>
          <w:color w:val="000000" w:themeColor="text1"/>
          <w:sz w:val="28"/>
          <w:szCs w:val="26"/>
          <w:lang w:eastAsia="ru-RU"/>
        </w:rPr>
        <w:t>Дифференциация марок,</w:t>
      </w:r>
      <w:r w:rsidR="00EE4D97" w:rsidRPr="009C6B19">
        <w:rPr>
          <w:rFonts w:ascii="Times New Roman" w:eastAsia="Times New Roman" w:hAnsi="Times New Roman"/>
          <w:color w:val="000000" w:themeColor="text1"/>
          <w:sz w:val="28"/>
          <w:szCs w:val="26"/>
          <w:lang w:eastAsia="ru-RU"/>
        </w:rPr>
        <w:t xml:space="preserve"> отличия в технических характеристиках </w:t>
      </w:r>
      <w:r w:rsidR="00EB5568" w:rsidRPr="009C6B19">
        <w:rPr>
          <w:rFonts w:ascii="Times New Roman" w:eastAsia="Times New Roman" w:hAnsi="Times New Roman"/>
          <w:color w:val="000000" w:themeColor="text1"/>
          <w:sz w:val="28"/>
          <w:szCs w:val="26"/>
          <w:lang w:eastAsia="ru-RU"/>
        </w:rPr>
        <w:t xml:space="preserve">и цене </w:t>
      </w:r>
      <w:r w:rsidR="00752C75" w:rsidRPr="009C6B19">
        <w:rPr>
          <w:rFonts w:ascii="Times New Roman" w:eastAsia="Times New Roman" w:hAnsi="Times New Roman"/>
          <w:color w:val="000000" w:themeColor="text1"/>
          <w:sz w:val="28"/>
          <w:szCs w:val="26"/>
          <w:lang w:eastAsia="ru-RU"/>
        </w:rPr>
        <w:t xml:space="preserve">дизельного топлива </w:t>
      </w:r>
      <w:r w:rsidR="00EE4D97" w:rsidRPr="009C6B19">
        <w:rPr>
          <w:rFonts w:ascii="Times New Roman" w:eastAsia="Times New Roman" w:hAnsi="Times New Roman"/>
          <w:color w:val="000000" w:themeColor="text1"/>
          <w:sz w:val="28"/>
          <w:szCs w:val="26"/>
          <w:lang w:eastAsia="ru-RU"/>
        </w:rPr>
        <w:t xml:space="preserve">обусловлены не </w:t>
      </w:r>
      <w:r w:rsidR="00752C75" w:rsidRPr="009C6B19">
        <w:rPr>
          <w:rFonts w:ascii="Times New Roman" w:eastAsia="Times New Roman" w:hAnsi="Times New Roman"/>
          <w:color w:val="000000" w:themeColor="text1"/>
          <w:sz w:val="28"/>
          <w:szCs w:val="26"/>
          <w:lang w:eastAsia="ru-RU"/>
        </w:rPr>
        <w:t xml:space="preserve">конструктивными </w:t>
      </w:r>
      <w:r w:rsidRPr="009C6B19">
        <w:rPr>
          <w:rFonts w:ascii="Times New Roman" w:eastAsia="Times New Roman" w:hAnsi="Times New Roman"/>
          <w:color w:val="000000" w:themeColor="text1"/>
          <w:sz w:val="28"/>
          <w:szCs w:val="26"/>
          <w:lang w:eastAsia="ru-RU"/>
        </w:rPr>
        <w:t>различиями в применении</w:t>
      </w:r>
      <w:r w:rsidR="00EE4D97" w:rsidRPr="009C6B19">
        <w:rPr>
          <w:rFonts w:ascii="Times New Roman" w:eastAsia="Times New Roman" w:hAnsi="Times New Roman"/>
          <w:color w:val="000000" w:themeColor="text1"/>
          <w:sz w:val="28"/>
          <w:szCs w:val="26"/>
          <w:lang w:eastAsia="ru-RU"/>
        </w:rPr>
        <w:t xml:space="preserve"> в качестве моторного топлива, а климатическими условиями потребления (температурой окружающей среды, сезонностью)</w:t>
      </w:r>
      <w:r w:rsidRPr="009C6B19">
        <w:rPr>
          <w:rFonts w:ascii="Times New Roman" w:eastAsia="Times New Roman" w:hAnsi="Times New Roman"/>
          <w:color w:val="000000" w:themeColor="text1"/>
          <w:sz w:val="28"/>
          <w:szCs w:val="26"/>
          <w:lang w:eastAsia="ru-RU"/>
        </w:rPr>
        <w:t xml:space="preserve"> едиными для всех потребителей.</w:t>
      </w:r>
    </w:p>
    <w:p w:rsidR="00D42477" w:rsidRPr="009C6B19" w:rsidRDefault="00EB5568" w:rsidP="00D42477">
      <w:pPr>
        <w:spacing w:after="0" w:line="240" w:lineRule="auto"/>
        <w:ind w:firstLine="709"/>
        <w:jc w:val="both"/>
        <w:rPr>
          <w:rFonts w:ascii="Times New Roman" w:hAnsi="Times New Roman"/>
          <w:color w:val="000000" w:themeColor="text1"/>
          <w:sz w:val="28"/>
          <w:szCs w:val="28"/>
        </w:rPr>
      </w:pPr>
      <w:r w:rsidRPr="009C6B19">
        <w:rPr>
          <w:rFonts w:ascii="Times New Roman" w:hAnsi="Times New Roman"/>
          <w:color w:val="000000" w:themeColor="text1"/>
          <w:sz w:val="28"/>
          <w:szCs w:val="28"/>
        </w:rPr>
        <w:t>Поэтому в</w:t>
      </w:r>
      <w:r w:rsidR="00D42477" w:rsidRPr="009C6B19">
        <w:rPr>
          <w:rFonts w:ascii="Times New Roman" w:hAnsi="Times New Roman"/>
          <w:color w:val="000000" w:themeColor="text1"/>
          <w:sz w:val="28"/>
          <w:szCs w:val="28"/>
        </w:rPr>
        <w:t xml:space="preserve">опрос взаимозаменяемости марок дизельного топлива </w:t>
      </w:r>
      <w:r w:rsidR="00364A60" w:rsidRPr="009C6B19">
        <w:rPr>
          <w:rFonts w:ascii="Times New Roman" w:hAnsi="Times New Roman"/>
          <w:color w:val="000000" w:themeColor="text1"/>
          <w:sz w:val="28"/>
          <w:szCs w:val="28"/>
        </w:rPr>
        <w:t>для различных регионов, отличающихся климатическими условиями, может решаться, например</w:t>
      </w:r>
      <w:r w:rsidR="009C6B19" w:rsidRPr="009C6B19">
        <w:rPr>
          <w:rFonts w:ascii="Times New Roman" w:hAnsi="Times New Roman"/>
          <w:color w:val="000000" w:themeColor="text1"/>
          <w:sz w:val="28"/>
          <w:szCs w:val="28"/>
        </w:rPr>
        <w:t>,</w:t>
      </w:r>
      <w:r w:rsidR="00D42477" w:rsidRPr="009C6B19">
        <w:rPr>
          <w:rFonts w:ascii="Times New Roman" w:hAnsi="Times New Roman"/>
          <w:color w:val="000000" w:themeColor="text1"/>
          <w:sz w:val="28"/>
          <w:szCs w:val="28"/>
        </w:rPr>
        <w:t xml:space="preserve"> следующим образом: </w:t>
      </w:r>
    </w:p>
    <w:p w:rsidR="009C6B19" w:rsidRPr="009C6B19" w:rsidRDefault="00EB5568" w:rsidP="00D42477">
      <w:pPr>
        <w:spacing w:after="0" w:line="240" w:lineRule="auto"/>
        <w:ind w:firstLine="709"/>
        <w:jc w:val="both"/>
        <w:rPr>
          <w:rFonts w:ascii="Times New Roman" w:hAnsi="Times New Roman"/>
          <w:color w:val="000000" w:themeColor="text1"/>
          <w:sz w:val="28"/>
          <w:szCs w:val="28"/>
        </w:rPr>
      </w:pPr>
      <w:r w:rsidRPr="009C6B19">
        <w:rPr>
          <w:rFonts w:ascii="Times New Roman" w:hAnsi="Times New Roman"/>
          <w:color w:val="000000" w:themeColor="text1"/>
          <w:sz w:val="28"/>
          <w:szCs w:val="28"/>
        </w:rPr>
        <w:t>д</w:t>
      </w:r>
      <w:r w:rsidR="00D42477" w:rsidRPr="009C6B19">
        <w:rPr>
          <w:rFonts w:ascii="Times New Roman" w:hAnsi="Times New Roman"/>
          <w:color w:val="000000" w:themeColor="text1"/>
          <w:sz w:val="28"/>
          <w:szCs w:val="28"/>
        </w:rPr>
        <w:t>ля южных территорий оптимальной маркой дизельного топлива является летнее, которое может быть заменено на зимнее в случае, если цена зимнего дизельного топлива в этих краях не превышает 5-10 процентов от цены летнего дизельного топлива</w:t>
      </w:r>
      <w:r w:rsidRPr="009C6B19">
        <w:rPr>
          <w:rFonts w:ascii="Times New Roman" w:hAnsi="Times New Roman"/>
          <w:color w:val="000000" w:themeColor="text1"/>
          <w:sz w:val="28"/>
          <w:szCs w:val="28"/>
        </w:rPr>
        <w:t xml:space="preserve"> или в случае, если резко </w:t>
      </w:r>
      <w:r w:rsidR="009C6B19" w:rsidRPr="009C6B19">
        <w:rPr>
          <w:rFonts w:ascii="Times New Roman" w:hAnsi="Times New Roman"/>
          <w:color w:val="000000" w:themeColor="text1"/>
          <w:sz w:val="28"/>
          <w:szCs w:val="28"/>
        </w:rPr>
        <w:t>изменятся погодные условия;</w:t>
      </w:r>
    </w:p>
    <w:p w:rsidR="00D42477" w:rsidRPr="00364A60" w:rsidRDefault="00EB5568" w:rsidP="00D42477">
      <w:pPr>
        <w:spacing w:after="0" w:line="240" w:lineRule="auto"/>
        <w:ind w:firstLine="709"/>
        <w:jc w:val="both"/>
        <w:rPr>
          <w:rFonts w:ascii="Times New Roman" w:hAnsi="Times New Roman"/>
          <w:color w:val="000000" w:themeColor="text1"/>
          <w:sz w:val="28"/>
          <w:szCs w:val="28"/>
        </w:rPr>
      </w:pPr>
      <w:r w:rsidRPr="00364A60">
        <w:rPr>
          <w:rFonts w:ascii="Times New Roman" w:hAnsi="Times New Roman"/>
          <w:color w:val="000000" w:themeColor="text1"/>
          <w:sz w:val="28"/>
          <w:szCs w:val="28"/>
        </w:rPr>
        <w:t>д</w:t>
      </w:r>
      <w:r w:rsidR="00D42477" w:rsidRPr="00364A60">
        <w:rPr>
          <w:rFonts w:ascii="Times New Roman" w:hAnsi="Times New Roman"/>
          <w:color w:val="000000" w:themeColor="text1"/>
          <w:sz w:val="28"/>
          <w:szCs w:val="28"/>
        </w:rPr>
        <w:t>ля средних широт летнее дизельное топливо может быть заменено на зимнее в летний период с потерей в цене. Зимнее дизельное топливо для этих территорий не может быть</w:t>
      </w:r>
      <w:r w:rsidRPr="00364A60">
        <w:rPr>
          <w:rFonts w:ascii="Times New Roman" w:hAnsi="Times New Roman"/>
          <w:color w:val="000000" w:themeColor="text1"/>
          <w:sz w:val="28"/>
          <w:szCs w:val="28"/>
        </w:rPr>
        <w:t xml:space="preserve"> заменено летним в зимнее время;</w:t>
      </w:r>
      <w:r w:rsidR="00D42477" w:rsidRPr="00364A60">
        <w:rPr>
          <w:rFonts w:ascii="Times New Roman" w:hAnsi="Times New Roman"/>
          <w:color w:val="000000" w:themeColor="text1"/>
          <w:sz w:val="28"/>
          <w:szCs w:val="28"/>
        </w:rPr>
        <w:t xml:space="preserve"> </w:t>
      </w:r>
    </w:p>
    <w:p w:rsidR="00D42477" w:rsidRPr="00CB0C46" w:rsidRDefault="00EB5568" w:rsidP="00D42477">
      <w:pPr>
        <w:spacing w:after="0" w:line="240" w:lineRule="auto"/>
        <w:ind w:firstLine="709"/>
        <w:jc w:val="both"/>
        <w:rPr>
          <w:rFonts w:ascii="Times New Roman" w:hAnsi="Times New Roman"/>
          <w:color w:val="000000" w:themeColor="text1"/>
          <w:sz w:val="28"/>
          <w:szCs w:val="28"/>
        </w:rPr>
      </w:pPr>
      <w:r w:rsidRPr="00364A60">
        <w:rPr>
          <w:rFonts w:ascii="Times New Roman" w:hAnsi="Times New Roman"/>
          <w:color w:val="000000" w:themeColor="text1"/>
          <w:sz w:val="28"/>
          <w:szCs w:val="28"/>
        </w:rPr>
        <w:t>д</w:t>
      </w:r>
      <w:r w:rsidR="00D42477" w:rsidRPr="00364A60">
        <w:rPr>
          <w:rFonts w:ascii="Times New Roman" w:hAnsi="Times New Roman"/>
          <w:color w:val="000000" w:themeColor="text1"/>
          <w:sz w:val="28"/>
          <w:szCs w:val="28"/>
        </w:rPr>
        <w:t>ля крайнего Севера летнее дизельное топливо может быть заменено на зимнее или арктическое в летний период с потерей в цене. Зимнее и арктическое дизельное топливо для этих территорий не может быть заменено летним в зимнее время.</w:t>
      </w:r>
      <w:r w:rsidR="00D42477" w:rsidRPr="00CB0C46">
        <w:rPr>
          <w:rFonts w:ascii="Times New Roman" w:hAnsi="Times New Roman"/>
          <w:color w:val="000000" w:themeColor="text1"/>
          <w:sz w:val="28"/>
          <w:szCs w:val="28"/>
        </w:rPr>
        <w:t xml:space="preserve"> </w:t>
      </w:r>
    </w:p>
    <w:p w:rsidR="007003A0" w:rsidRPr="009C6B19" w:rsidRDefault="007003A0" w:rsidP="005D17B3">
      <w:pPr>
        <w:spacing w:after="0" w:line="240" w:lineRule="auto"/>
        <w:ind w:firstLine="709"/>
        <w:jc w:val="both"/>
        <w:rPr>
          <w:rFonts w:ascii="Times New Roman" w:hAnsi="Times New Roman"/>
          <w:color w:val="000000" w:themeColor="text1"/>
          <w:sz w:val="28"/>
          <w:szCs w:val="28"/>
        </w:rPr>
      </w:pPr>
      <w:r w:rsidRPr="009C6B19">
        <w:rPr>
          <w:rFonts w:ascii="Times New Roman" w:hAnsi="Times New Roman"/>
          <w:color w:val="000000" w:themeColor="text1"/>
          <w:sz w:val="28"/>
          <w:szCs w:val="28"/>
        </w:rPr>
        <w:t xml:space="preserve">Поскольку запас </w:t>
      </w:r>
      <w:r w:rsidR="00EB5568" w:rsidRPr="009C6B19">
        <w:rPr>
          <w:rFonts w:ascii="Times New Roman" w:hAnsi="Times New Roman"/>
          <w:color w:val="000000" w:themeColor="text1"/>
          <w:sz w:val="28"/>
          <w:szCs w:val="28"/>
        </w:rPr>
        <w:t xml:space="preserve">и процентный состав марок </w:t>
      </w:r>
      <w:r w:rsidRPr="009C6B19">
        <w:rPr>
          <w:rFonts w:ascii="Times New Roman" w:hAnsi="Times New Roman"/>
          <w:color w:val="000000" w:themeColor="text1"/>
          <w:sz w:val="28"/>
          <w:szCs w:val="28"/>
        </w:rPr>
        <w:t>дизельного топлива на автозаправочных станциях определяется спросом</w:t>
      </w:r>
      <w:r w:rsidR="00971D99" w:rsidRPr="009C6B19">
        <w:rPr>
          <w:rFonts w:ascii="Times New Roman" w:hAnsi="Times New Roman"/>
          <w:color w:val="000000" w:themeColor="text1"/>
          <w:sz w:val="28"/>
          <w:szCs w:val="28"/>
        </w:rPr>
        <w:t>,</w:t>
      </w:r>
      <w:r w:rsidRPr="009C6B19">
        <w:rPr>
          <w:rFonts w:ascii="Times New Roman" w:hAnsi="Times New Roman"/>
          <w:color w:val="000000" w:themeColor="text1"/>
          <w:sz w:val="28"/>
          <w:szCs w:val="28"/>
        </w:rPr>
        <w:t xml:space="preserve"> </w:t>
      </w:r>
      <w:r w:rsidR="00EB5568" w:rsidRPr="009C6B19">
        <w:rPr>
          <w:rFonts w:ascii="Times New Roman" w:hAnsi="Times New Roman"/>
          <w:color w:val="000000" w:themeColor="text1"/>
          <w:sz w:val="28"/>
          <w:szCs w:val="28"/>
        </w:rPr>
        <w:t xml:space="preserve">который </w:t>
      </w:r>
      <w:r w:rsidR="009C6B19" w:rsidRPr="009C6B19">
        <w:rPr>
          <w:rFonts w:ascii="Times New Roman" w:hAnsi="Times New Roman"/>
          <w:color w:val="000000" w:themeColor="text1"/>
          <w:sz w:val="28"/>
          <w:szCs w:val="28"/>
        </w:rPr>
        <w:t xml:space="preserve">в том числе зависит </w:t>
      </w:r>
      <w:r w:rsidRPr="009C6B19">
        <w:rPr>
          <w:rFonts w:ascii="Times New Roman" w:hAnsi="Times New Roman"/>
          <w:color w:val="000000" w:themeColor="text1"/>
          <w:sz w:val="28"/>
          <w:szCs w:val="28"/>
        </w:rPr>
        <w:t>от климатических условий</w:t>
      </w:r>
      <w:r w:rsidR="00CB0C46" w:rsidRPr="009C6B19">
        <w:rPr>
          <w:rFonts w:ascii="Times New Roman" w:hAnsi="Times New Roman"/>
          <w:color w:val="000000" w:themeColor="text1"/>
          <w:sz w:val="28"/>
          <w:szCs w:val="28"/>
        </w:rPr>
        <w:t>,</w:t>
      </w:r>
      <w:r w:rsidR="0089676B" w:rsidRPr="009C6B19">
        <w:rPr>
          <w:rFonts w:ascii="Times New Roman" w:hAnsi="Times New Roman"/>
          <w:color w:val="000000" w:themeColor="text1"/>
          <w:sz w:val="28"/>
          <w:szCs w:val="28"/>
        </w:rPr>
        <w:t xml:space="preserve"> </w:t>
      </w:r>
      <w:r w:rsidR="005D17B3" w:rsidRPr="009C6B19">
        <w:rPr>
          <w:rFonts w:ascii="Times New Roman" w:hAnsi="Times New Roman"/>
          <w:color w:val="000000" w:themeColor="text1"/>
          <w:sz w:val="28"/>
          <w:szCs w:val="28"/>
        </w:rPr>
        <w:t xml:space="preserve">а состав продавцов при изменении спроса на марки дизельного топлива в регионе остается неизменным, </w:t>
      </w:r>
      <w:r w:rsidR="003127FB" w:rsidRPr="009C6B19">
        <w:rPr>
          <w:rFonts w:ascii="Times New Roman" w:hAnsi="Times New Roman"/>
          <w:color w:val="000000" w:themeColor="text1"/>
          <w:sz w:val="28"/>
          <w:szCs w:val="28"/>
        </w:rPr>
        <w:t>то</w:t>
      </w:r>
      <w:r w:rsidR="00EB5568" w:rsidRPr="009C6B19">
        <w:rPr>
          <w:rFonts w:ascii="Times New Roman" w:hAnsi="Times New Roman"/>
          <w:color w:val="000000" w:themeColor="text1"/>
          <w:sz w:val="28"/>
          <w:szCs w:val="28"/>
        </w:rPr>
        <w:t xml:space="preserve"> товар на АЗС </w:t>
      </w:r>
      <w:r w:rsidR="00971D99" w:rsidRPr="009C6B19">
        <w:rPr>
          <w:rFonts w:ascii="Times New Roman" w:hAnsi="Times New Roman"/>
          <w:color w:val="000000" w:themeColor="text1"/>
          <w:sz w:val="28"/>
          <w:szCs w:val="28"/>
        </w:rPr>
        <w:t xml:space="preserve">должен рассматриваться как </w:t>
      </w:r>
      <w:r w:rsidR="005D17B3" w:rsidRPr="009C6B19">
        <w:rPr>
          <w:rFonts w:ascii="Times New Roman" w:hAnsi="Times New Roman"/>
          <w:color w:val="000000" w:themeColor="text1"/>
          <w:sz w:val="28"/>
          <w:szCs w:val="28"/>
        </w:rPr>
        <w:t xml:space="preserve">единый товар </w:t>
      </w:r>
      <w:r w:rsidR="00AF7F4A">
        <w:rPr>
          <w:rFonts w:ascii="Times New Roman" w:hAnsi="Times New Roman"/>
          <w:color w:val="000000" w:themeColor="text1"/>
          <w:sz w:val="28"/>
          <w:szCs w:val="28"/>
        </w:rPr>
        <w:t>«</w:t>
      </w:r>
      <w:r w:rsidR="00971D99" w:rsidRPr="009C6B19">
        <w:rPr>
          <w:rFonts w:ascii="Times New Roman" w:hAnsi="Times New Roman"/>
          <w:color w:val="000000" w:themeColor="text1"/>
          <w:sz w:val="28"/>
          <w:szCs w:val="28"/>
        </w:rPr>
        <w:t>дизельное топливо</w:t>
      </w:r>
      <w:r w:rsidR="00AF7F4A">
        <w:rPr>
          <w:rFonts w:ascii="Times New Roman" w:hAnsi="Times New Roman"/>
          <w:color w:val="000000" w:themeColor="text1"/>
          <w:sz w:val="28"/>
          <w:szCs w:val="28"/>
        </w:rPr>
        <w:t>»</w:t>
      </w:r>
      <w:r w:rsidR="00971D99" w:rsidRPr="009C6B19">
        <w:rPr>
          <w:rFonts w:ascii="Times New Roman" w:hAnsi="Times New Roman"/>
          <w:color w:val="000000" w:themeColor="text1"/>
          <w:sz w:val="28"/>
          <w:szCs w:val="28"/>
        </w:rPr>
        <w:t>, имеющ</w:t>
      </w:r>
      <w:r w:rsidR="005D17B3" w:rsidRPr="009C6B19">
        <w:rPr>
          <w:rFonts w:ascii="Times New Roman" w:hAnsi="Times New Roman"/>
          <w:color w:val="000000" w:themeColor="text1"/>
          <w:sz w:val="28"/>
          <w:szCs w:val="28"/>
        </w:rPr>
        <w:t>ий</w:t>
      </w:r>
      <w:r w:rsidR="00971D99" w:rsidRPr="009C6B19">
        <w:rPr>
          <w:rFonts w:ascii="Times New Roman" w:hAnsi="Times New Roman"/>
          <w:color w:val="000000" w:themeColor="text1"/>
          <w:sz w:val="28"/>
          <w:szCs w:val="28"/>
        </w:rPr>
        <w:t xml:space="preserve"> </w:t>
      </w:r>
      <w:r w:rsidR="00EB5568" w:rsidRPr="009C6B19">
        <w:rPr>
          <w:rFonts w:ascii="Times New Roman" w:hAnsi="Times New Roman"/>
          <w:color w:val="000000" w:themeColor="text1"/>
          <w:sz w:val="28"/>
          <w:szCs w:val="28"/>
        </w:rPr>
        <w:t>переменный состав</w:t>
      </w:r>
      <w:r w:rsidR="00364A60" w:rsidRPr="009C6B19">
        <w:rPr>
          <w:rFonts w:ascii="Times New Roman" w:hAnsi="Times New Roman"/>
          <w:color w:val="000000" w:themeColor="text1"/>
          <w:sz w:val="28"/>
          <w:szCs w:val="28"/>
        </w:rPr>
        <w:t xml:space="preserve"> актуальны</w:t>
      </w:r>
      <w:r w:rsidR="005D17B3" w:rsidRPr="009C6B19">
        <w:rPr>
          <w:rFonts w:ascii="Times New Roman" w:hAnsi="Times New Roman"/>
          <w:color w:val="000000" w:themeColor="text1"/>
          <w:sz w:val="28"/>
          <w:szCs w:val="28"/>
        </w:rPr>
        <w:t>х</w:t>
      </w:r>
      <w:r w:rsidR="00364A60" w:rsidRPr="009C6B19">
        <w:rPr>
          <w:rFonts w:ascii="Times New Roman" w:hAnsi="Times New Roman"/>
          <w:color w:val="000000" w:themeColor="text1"/>
          <w:sz w:val="28"/>
          <w:szCs w:val="28"/>
        </w:rPr>
        <w:t xml:space="preserve"> мар</w:t>
      </w:r>
      <w:r w:rsidR="005D17B3" w:rsidRPr="009C6B19">
        <w:rPr>
          <w:rFonts w:ascii="Times New Roman" w:hAnsi="Times New Roman"/>
          <w:color w:val="000000" w:themeColor="text1"/>
          <w:sz w:val="28"/>
          <w:szCs w:val="28"/>
        </w:rPr>
        <w:t>о</w:t>
      </w:r>
      <w:r w:rsidR="00364A60" w:rsidRPr="009C6B19">
        <w:rPr>
          <w:rFonts w:ascii="Times New Roman" w:hAnsi="Times New Roman"/>
          <w:color w:val="000000" w:themeColor="text1"/>
          <w:sz w:val="28"/>
          <w:szCs w:val="28"/>
        </w:rPr>
        <w:t>к</w:t>
      </w:r>
      <w:r w:rsidR="005D17B3" w:rsidRPr="009C6B19">
        <w:rPr>
          <w:rFonts w:ascii="Times New Roman" w:hAnsi="Times New Roman"/>
          <w:color w:val="000000" w:themeColor="text1"/>
          <w:sz w:val="28"/>
          <w:szCs w:val="28"/>
        </w:rPr>
        <w:t>.</w:t>
      </w:r>
    </w:p>
    <w:p w:rsidR="00EE4D97" w:rsidRDefault="00EE4D97" w:rsidP="00EE4D97">
      <w:pPr>
        <w:spacing w:after="0" w:line="240" w:lineRule="auto"/>
        <w:ind w:firstLine="709"/>
        <w:jc w:val="both"/>
        <w:rPr>
          <w:rFonts w:ascii="Times New Roman" w:hAnsi="Times New Roman"/>
          <w:sz w:val="28"/>
          <w:szCs w:val="28"/>
        </w:rPr>
      </w:pPr>
      <w:r>
        <w:rPr>
          <w:rFonts w:ascii="Times New Roman" w:hAnsi="Times New Roman"/>
          <w:sz w:val="28"/>
          <w:szCs w:val="28"/>
        </w:rPr>
        <w:t>Брендированное</w:t>
      </w:r>
      <w:r w:rsidRPr="00554E70">
        <w:rPr>
          <w:rFonts w:ascii="Times New Roman" w:hAnsi="Times New Roman"/>
          <w:sz w:val="28"/>
          <w:szCs w:val="28"/>
        </w:rPr>
        <w:t xml:space="preserve"> </w:t>
      </w:r>
      <w:r>
        <w:rPr>
          <w:rFonts w:ascii="Times New Roman" w:hAnsi="Times New Roman"/>
          <w:sz w:val="28"/>
          <w:szCs w:val="28"/>
        </w:rPr>
        <w:t>дизельное топливо</w:t>
      </w:r>
      <w:r w:rsidRPr="00554E70">
        <w:rPr>
          <w:rFonts w:ascii="Times New Roman" w:hAnsi="Times New Roman"/>
          <w:sz w:val="28"/>
          <w:szCs w:val="28"/>
        </w:rPr>
        <w:t xml:space="preserve"> различных ма</w:t>
      </w:r>
      <w:r w:rsidR="009C1FAE">
        <w:rPr>
          <w:rFonts w:ascii="Times New Roman" w:hAnsi="Times New Roman"/>
          <w:sz w:val="28"/>
          <w:szCs w:val="28"/>
        </w:rPr>
        <w:t>рок (Ultimate, V-Power</w:t>
      </w:r>
      <w:r w:rsidRPr="00554E70">
        <w:rPr>
          <w:rFonts w:ascii="Times New Roman" w:hAnsi="Times New Roman"/>
          <w:sz w:val="28"/>
          <w:szCs w:val="28"/>
        </w:rPr>
        <w:t>, Экто и тому подобное) рассматриваются как одна товарная группа.</w:t>
      </w:r>
    </w:p>
    <w:p w:rsidR="00EE4D97" w:rsidRDefault="00EE4D97" w:rsidP="00EE4D97">
      <w:pPr>
        <w:autoSpaceDE w:val="0"/>
        <w:autoSpaceDN w:val="0"/>
        <w:adjustRightInd w:val="0"/>
        <w:spacing w:after="0" w:line="240" w:lineRule="auto"/>
        <w:ind w:firstLine="709"/>
        <w:jc w:val="both"/>
        <w:rPr>
          <w:rFonts w:ascii="Times New Roman" w:hAnsi="Times New Roman"/>
          <w:sz w:val="28"/>
          <w:szCs w:val="28"/>
          <w:lang w:eastAsia="ru-RU"/>
        </w:rPr>
      </w:pPr>
      <w:r w:rsidRPr="009234B1">
        <w:rPr>
          <w:rFonts w:ascii="Times New Roman" w:hAnsi="Times New Roman"/>
          <w:sz w:val="28"/>
          <w:szCs w:val="28"/>
          <w:lang w:eastAsia="ru-RU"/>
        </w:rPr>
        <w:t>Также, в целях исключения взаимозаменяемости дизельного и газового топлива следует отметить, что для работы автомобиля на сжиженном</w:t>
      </w:r>
      <w:r w:rsidR="00F45671">
        <w:rPr>
          <w:rFonts w:ascii="Times New Roman" w:hAnsi="Times New Roman"/>
          <w:sz w:val="28"/>
          <w:szCs w:val="28"/>
          <w:lang w:eastAsia="ru-RU"/>
        </w:rPr>
        <w:t xml:space="preserve"> углеводородном</w:t>
      </w:r>
      <w:r w:rsidRPr="009234B1">
        <w:rPr>
          <w:rFonts w:ascii="Times New Roman" w:hAnsi="Times New Roman"/>
          <w:sz w:val="28"/>
          <w:szCs w:val="28"/>
          <w:lang w:eastAsia="ru-RU"/>
        </w:rPr>
        <w:t xml:space="preserve"> газе необходима специальная газобаллонная установка. К существенным недостаткам газобаллонных автомобилей можно отнести уменьшение</w:t>
      </w:r>
      <w:r w:rsidR="001E781A">
        <w:rPr>
          <w:rFonts w:ascii="Times New Roman" w:hAnsi="Times New Roman"/>
          <w:sz w:val="28"/>
          <w:szCs w:val="28"/>
          <w:lang w:eastAsia="ru-RU"/>
        </w:rPr>
        <w:t xml:space="preserve"> грузоподъемности автомобиля и </w:t>
      </w:r>
      <w:r w:rsidRPr="009234B1">
        <w:rPr>
          <w:rFonts w:ascii="Times New Roman" w:hAnsi="Times New Roman"/>
          <w:sz w:val="28"/>
          <w:szCs w:val="28"/>
          <w:lang w:eastAsia="ru-RU"/>
        </w:rPr>
        <w:t>повышение его пожароопасности. Нельзя не учитывать тот факт,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w:t>
      </w:r>
    </w:p>
    <w:p w:rsidR="00EE4D97" w:rsidRDefault="00EE4D97" w:rsidP="00EE4D97">
      <w:pPr>
        <w:spacing w:after="0" w:line="240" w:lineRule="auto"/>
        <w:ind w:firstLine="709"/>
        <w:jc w:val="both"/>
        <w:rPr>
          <w:rFonts w:ascii="Times New Roman" w:hAnsi="Times New Roman"/>
          <w:sz w:val="28"/>
          <w:szCs w:val="28"/>
        </w:rPr>
      </w:pPr>
      <w:r>
        <w:rPr>
          <w:rFonts w:ascii="Times New Roman" w:hAnsi="Times New Roman"/>
          <w:sz w:val="28"/>
          <w:szCs w:val="28"/>
        </w:rPr>
        <w:t>На основании изложенного</w:t>
      </w:r>
      <w:r w:rsidRPr="00F872FE">
        <w:rPr>
          <w:rFonts w:ascii="Times New Roman" w:hAnsi="Times New Roman"/>
          <w:sz w:val="28"/>
          <w:szCs w:val="28"/>
        </w:rPr>
        <w:t xml:space="preserve">, продуктовыми границами </w:t>
      </w:r>
      <w:r>
        <w:rPr>
          <w:rFonts w:ascii="Times New Roman" w:hAnsi="Times New Roman"/>
          <w:sz w:val="28"/>
          <w:szCs w:val="28"/>
        </w:rPr>
        <w:t>товарного</w:t>
      </w:r>
      <w:r w:rsidRPr="00F872FE">
        <w:rPr>
          <w:rFonts w:ascii="Times New Roman" w:hAnsi="Times New Roman"/>
          <w:sz w:val="28"/>
          <w:szCs w:val="28"/>
        </w:rPr>
        <w:t xml:space="preserve"> рынка является </w:t>
      </w:r>
      <w:r>
        <w:rPr>
          <w:rFonts w:ascii="Times New Roman" w:hAnsi="Times New Roman"/>
          <w:sz w:val="28"/>
          <w:szCs w:val="28"/>
        </w:rPr>
        <w:t xml:space="preserve">розничный рынок </w:t>
      </w:r>
      <w:r w:rsidRPr="00F872FE">
        <w:rPr>
          <w:rFonts w:ascii="Times New Roman" w:hAnsi="Times New Roman"/>
          <w:sz w:val="28"/>
          <w:szCs w:val="28"/>
        </w:rPr>
        <w:t>дизельн</w:t>
      </w:r>
      <w:r>
        <w:rPr>
          <w:rFonts w:ascii="Times New Roman" w:hAnsi="Times New Roman"/>
          <w:sz w:val="28"/>
          <w:szCs w:val="28"/>
        </w:rPr>
        <w:t>ого</w:t>
      </w:r>
      <w:r w:rsidRPr="00F872FE">
        <w:rPr>
          <w:rFonts w:ascii="Times New Roman" w:hAnsi="Times New Roman"/>
          <w:sz w:val="28"/>
          <w:szCs w:val="28"/>
        </w:rPr>
        <w:t xml:space="preserve"> топлив</w:t>
      </w:r>
      <w:r>
        <w:rPr>
          <w:rFonts w:ascii="Times New Roman" w:hAnsi="Times New Roman"/>
          <w:sz w:val="28"/>
          <w:szCs w:val="28"/>
        </w:rPr>
        <w:t>а</w:t>
      </w:r>
      <w:r w:rsidRPr="00F872FE">
        <w:rPr>
          <w:rFonts w:ascii="Times New Roman" w:hAnsi="Times New Roman"/>
          <w:sz w:val="28"/>
          <w:szCs w:val="28"/>
        </w:rPr>
        <w:t>.</w:t>
      </w:r>
    </w:p>
    <w:p w:rsidR="00BB7272" w:rsidRDefault="00BB7272" w:rsidP="00BB7272">
      <w:pPr>
        <w:tabs>
          <w:tab w:val="left" w:pos="993"/>
        </w:tabs>
        <w:autoSpaceDE w:val="0"/>
        <w:autoSpaceDN w:val="0"/>
        <w:adjustRightInd w:val="0"/>
        <w:spacing w:after="0" w:line="240" w:lineRule="auto"/>
        <w:ind w:left="709"/>
        <w:jc w:val="both"/>
        <w:rPr>
          <w:rFonts w:ascii="Times New Roman" w:hAnsi="Times New Roman"/>
          <w:sz w:val="28"/>
          <w:szCs w:val="28"/>
        </w:rPr>
      </w:pPr>
    </w:p>
    <w:p w:rsidR="00BB7272" w:rsidRDefault="00BB7272" w:rsidP="00BB7272">
      <w:pPr>
        <w:pStyle w:val="a7"/>
        <w:numPr>
          <w:ilvl w:val="0"/>
          <w:numId w:val="1"/>
        </w:numPr>
        <w:tabs>
          <w:tab w:val="left" w:pos="284"/>
        </w:tabs>
        <w:spacing w:after="0" w:line="240" w:lineRule="auto"/>
        <w:jc w:val="center"/>
        <w:rPr>
          <w:rFonts w:ascii="Times New Roman" w:hAnsi="Times New Roman"/>
          <w:b/>
          <w:iCs/>
          <w:sz w:val="28"/>
          <w:szCs w:val="28"/>
        </w:rPr>
      </w:pPr>
      <w:r>
        <w:rPr>
          <w:rFonts w:ascii="Times New Roman" w:hAnsi="Times New Roman"/>
          <w:b/>
          <w:iCs/>
          <w:sz w:val="28"/>
          <w:szCs w:val="28"/>
        </w:rPr>
        <w:t>Географические границы товарных рынков.</w:t>
      </w:r>
    </w:p>
    <w:p w:rsidR="00BB7272" w:rsidRDefault="00BB7272" w:rsidP="00BB7272">
      <w:pPr>
        <w:pStyle w:val="a7"/>
        <w:tabs>
          <w:tab w:val="left" w:pos="993"/>
        </w:tabs>
        <w:spacing w:after="0" w:line="240" w:lineRule="auto"/>
        <w:ind w:left="1429"/>
        <w:jc w:val="both"/>
        <w:rPr>
          <w:rFonts w:ascii="Times New Roman" w:eastAsia="Times New Roman" w:hAnsi="Times New Roman"/>
          <w:b/>
          <w:iCs/>
          <w:sz w:val="12"/>
          <w:szCs w:val="12"/>
        </w:rPr>
      </w:pPr>
    </w:p>
    <w:p w:rsidR="00EE4D97" w:rsidRPr="00A556F2" w:rsidRDefault="00EE4D97" w:rsidP="00EE4D97">
      <w:pPr>
        <w:tabs>
          <w:tab w:val="num" w:pos="0"/>
        </w:tabs>
        <w:spacing w:after="0" w:line="240" w:lineRule="auto"/>
        <w:ind w:firstLine="709"/>
        <w:jc w:val="both"/>
        <w:rPr>
          <w:rFonts w:ascii="Times New Roman" w:eastAsia="Times New Roman" w:hAnsi="Times New Roman"/>
          <w:sz w:val="28"/>
          <w:szCs w:val="28"/>
          <w:lang w:eastAsia="ru-RU"/>
        </w:rPr>
      </w:pPr>
      <w:r w:rsidRPr="00A556F2">
        <w:rPr>
          <w:rFonts w:ascii="Times New Roman" w:eastAsia="Times New Roman" w:hAnsi="Times New Roman"/>
          <w:sz w:val="28"/>
          <w:szCs w:val="28"/>
          <w:lang w:eastAsia="ru-RU"/>
        </w:rPr>
        <w:t>В соответствии с пунктом 4 статьи 4 Закона о защите конкуренции и пунктом 4.1 Порядка определение географических границ товарного рынка основывается на экономической возможности покупателя приобрести товар на территории Российской Федерации или ее части и отсутствия этой возможности за ее пределами.</w:t>
      </w:r>
    </w:p>
    <w:p w:rsidR="00EE4D97" w:rsidRPr="009C6B19" w:rsidRDefault="00EE4D97" w:rsidP="00EE4D97">
      <w:pPr>
        <w:tabs>
          <w:tab w:val="num" w:pos="0"/>
        </w:tabs>
        <w:spacing w:after="0" w:line="240" w:lineRule="auto"/>
        <w:ind w:firstLine="709"/>
        <w:jc w:val="both"/>
        <w:rPr>
          <w:rFonts w:ascii="Times New Roman" w:eastAsia="Times New Roman" w:hAnsi="Times New Roman"/>
          <w:b/>
          <w:i/>
          <w:color w:val="000000" w:themeColor="text1"/>
          <w:sz w:val="28"/>
          <w:szCs w:val="28"/>
          <w:lang w:eastAsia="ru-RU"/>
        </w:rPr>
      </w:pPr>
      <w:r w:rsidRPr="00A556F2">
        <w:rPr>
          <w:rFonts w:ascii="Times New Roman" w:eastAsia="Times New Roman" w:hAnsi="Times New Roman"/>
          <w:sz w:val="28"/>
          <w:szCs w:val="28"/>
          <w:lang w:eastAsia="ru-RU"/>
        </w:rPr>
        <w:t xml:space="preserve">Исходя из территориальной фиксированности автозаправочных станций (далее – АЗС), основных ограничений экономической возможности приобретения </w:t>
      </w:r>
      <w:r>
        <w:rPr>
          <w:rFonts w:ascii="Times New Roman" w:eastAsia="Times New Roman" w:hAnsi="Times New Roman"/>
          <w:sz w:val="28"/>
          <w:szCs w:val="28"/>
          <w:lang w:eastAsia="ru-RU"/>
        </w:rPr>
        <w:t>дизельного топлива</w:t>
      </w:r>
      <w:r w:rsidRPr="00A556F2">
        <w:rPr>
          <w:rFonts w:ascii="Times New Roman" w:eastAsia="Times New Roman" w:hAnsi="Times New Roman"/>
          <w:sz w:val="28"/>
          <w:szCs w:val="28"/>
          <w:lang w:eastAsia="ru-RU"/>
        </w:rPr>
        <w:t xml:space="preserve"> потребителем (расположение АЗС, расстояние до АЗС, маршрут следования до АЗС и транспортные расходы, связанные с поиском и приобретением </w:t>
      </w:r>
      <w:r>
        <w:rPr>
          <w:rFonts w:ascii="Times New Roman" w:eastAsia="Times New Roman" w:hAnsi="Times New Roman"/>
          <w:sz w:val="28"/>
          <w:szCs w:val="28"/>
          <w:lang w:eastAsia="ru-RU"/>
        </w:rPr>
        <w:t>дизельного топлива</w:t>
      </w:r>
      <w:r w:rsidRPr="00A556F2">
        <w:rPr>
          <w:rFonts w:ascii="Times New Roman" w:eastAsia="Times New Roman" w:hAnsi="Times New Roman"/>
          <w:sz w:val="28"/>
          <w:szCs w:val="28"/>
          <w:lang w:eastAsia="ru-RU"/>
        </w:rPr>
        <w:t xml:space="preserve">), а также исходя из низкой эластичности спроса на </w:t>
      </w:r>
      <w:r>
        <w:rPr>
          <w:rFonts w:ascii="Times New Roman" w:eastAsia="Times New Roman" w:hAnsi="Times New Roman"/>
          <w:sz w:val="28"/>
          <w:szCs w:val="28"/>
          <w:lang w:eastAsia="ru-RU"/>
        </w:rPr>
        <w:t>дизельное топливо</w:t>
      </w:r>
      <w:r w:rsidRPr="00A556F2">
        <w:rPr>
          <w:rFonts w:ascii="Times New Roman" w:eastAsia="Times New Roman" w:hAnsi="Times New Roman"/>
          <w:sz w:val="28"/>
          <w:szCs w:val="28"/>
          <w:lang w:eastAsia="ru-RU"/>
        </w:rPr>
        <w:t xml:space="preserve">, географическими границами розничного рынка </w:t>
      </w:r>
      <w:r>
        <w:rPr>
          <w:rFonts w:ascii="Times New Roman" w:eastAsia="Times New Roman" w:hAnsi="Times New Roman"/>
          <w:sz w:val="28"/>
          <w:szCs w:val="28"/>
          <w:lang w:eastAsia="ru-RU"/>
        </w:rPr>
        <w:t>дизельного топлива</w:t>
      </w:r>
      <w:r w:rsidRPr="00A556F2">
        <w:rPr>
          <w:rFonts w:ascii="Times New Roman" w:eastAsia="Times New Roman" w:hAnsi="Times New Roman"/>
          <w:sz w:val="28"/>
          <w:szCs w:val="28"/>
          <w:lang w:eastAsia="ru-RU"/>
        </w:rPr>
        <w:t xml:space="preserve"> в Российской Федерации являются </w:t>
      </w:r>
      <w:r w:rsidRPr="00AC5254">
        <w:rPr>
          <w:rFonts w:ascii="Times New Roman" w:hAnsi="Times New Roman"/>
          <w:sz w:val="28"/>
          <w:szCs w:val="28"/>
        </w:rPr>
        <w:t>локальные</w:t>
      </w:r>
      <w:r w:rsidR="006F3050">
        <w:rPr>
          <w:rFonts w:ascii="Times New Roman" w:hAnsi="Times New Roman"/>
          <w:sz w:val="28"/>
          <w:szCs w:val="28"/>
        </w:rPr>
        <w:t>, региональные и межрегиональные</w:t>
      </w:r>
      <w:r w:rsidRPr="00AC5254">
        <w:rPr>
          <w:rFonts w:ascii="Times New Roman" w:hAnsi="Times New Roman"/>
          <w:sz w:val="28"/>
          <w:szCs w:val="28"/>
        </w:rPr>
        <w:t xml:space="preserve"> розничные рынки</w:t>
      </w:r>
      <w:r w:rsidR="00CC6B8F">
        <w:rPr>
          <w:rFonts w:ascii="Times New Roman" w:hAnsi="Times New Roman"/>
          <w:sz w:val="28"/>
          <w:szCs w:val="28"/>
        </w:rPr>
        <w:t>.</w:t>
      </w:r>
      <w:r w:rsidRPr="00AC5254">
        <w:rPr>
          <w:rFonts w:ascii="Times New Roman" w:hAnsi="Times New Roman"/>
          <w:sz w:val="28"/>
          <w:szCs w:val="28"/>
        </w:rPr>
        <w:t xml:space="preserve"> </w:t>
      </w:r>
    </w:p>
    <w:p w:rsidR="004E19D1" w:rsidRDefault="004E19D1" w:rsidP="00EE4D97">
      <w:pPr>
        <w:tabs>
          <w:tab w:val="left" w:pos="993"/>
        </w:tabs>
        <w:spacing w:after="0" w:line="240" w:lineRule="auto"/>
        <w:jc w:val="both"/>
        <w:rPr>
          <w:rFonts w:ascii="Times New Roman" w:hAnsi="Times New Roman"/>
          <w:sz w:val="28"/>
          <w:szCs w:val="28"/>
        </w:rPr>
      </w:pPr>
    </w:p>
    <w:p w:rsidR="004E19D1" w:rsidRDefault="004E19D1" w:rsidP="00EE4D97">
      <w:pPr>
        <w:tabs>
          <w:tab w:val="left" w:pos="993"/>
        </w:tabs>
        <w:spacing w:after="0" w:line="240" w:lineRule="auto"/>
        <w:jc w:val="both"/>
        <w:rPr>
          <w:rFonts w:ascii="Times New Roman" w:hAnsi="Times New Roman"/>
          <w:sz w:val="28"/>
          <w:szCs w:val="28"/>
        </w:rPr>
      </w:pPr>
    </w:p>
    <w:p w:rsidR="00BB7272" w:rsidRDefault="00BB7272" w:rsidP="00BB7272">
      <w:pPr>
        <w:pStyle w:val="a7"/>
        <w:numPr>
          <w:ilvl w:val="0"/>
          <w:numId w:val="1"/>
        </w:numPr>
        <w:tabs>
          <w:tab w:val="left" w:pos="284"/>
        </w:tabs>
        <w:spacing w:after="0" w:line="240" w:lineRule="auto"/>
        <w:jc w:val="center"/>
        <w:rPr>
          <w:rFonts w:ascii="Times New Roman" w:hAnsi="Times New Roman"/>
          <w:b/>
          <w:iCs/>
          <w:sz w:val="28"/>
          <w:szCs w:val="28"/>
        </w:rPr>
      </w:pPr>
      <w:r>
        <w:rPr>
          <w:rFonts w:ascii="Times New Roman" w:hAnsi="Times New Roman"/>
          <w:b/>
          <w:iCs/>
          <w:sz w:val="28"/>
          <w:szCs w:val="28"/>
        </w:rPr>
        <w:t xml:space="preserve">Состав хозяйствующих субъектов, действующих на розничных рынках </w:t>
      </w:r>
      <w:r w:rsidR="00EE4D97">
        <w:rPr>
          <w:rFonts w:ascii="Times New Roman" w:hAnsi="Times New Roman"/>
          <w:b/>
          <w:iCs/>
          <w:sz w:val="28"/>
          <w:szCs w:val="28"/>
        </w:rPr>
        <w:t>дизельного топлива</w:t>
      </w:r>
      <w:r>
        <w:rPr>
          <w:rFonts w:ascii="Times New Roman" w:hAnsi="Times New Roman"/>
          <w:b/>
          <w:iCs/>
          <w:sz w:val="28"/>
          <w:szCs w:val="28"/>
        </w:rPr>
        <w:t>.</w:t>
      </w:r>
    </w:p>
    <w:p w:rsidR="00BB7272" w:rsidRDefault="00BB7272" w:rsidP="00BB7272">
      <w:pPr>
        <w:pStyle w:val="a7"/>
        <w:tabs>
          <w:tab w:val="left" w:pos="993"/>
        </w:tabs>
        <w:spacing w:after="0" w:line="240" w:lineRule="auto"/>
        <w:ind w:left="1429"/>
        <w:jc w:val="both"/>
        <w:rPr>
          <w:rFonts w:ascii="Times New Roman" w:hAnsi="Times New Roman"/>
          <w:b/>
          <w:iCs/>
          <w:sz w:val="12"/>
          <w:szCs w:val="12"/>
        </w:rPr>
      </w:pPr>
    </w:p>
    <w:p w:rsidR="00BB7272" w:rsidRDefault="00BB7272" w:rsidP="00BB7272">
      <w:pPr>
        <w:tabs>
          <w:tab w:val="left" w:pos="993"/>
        </w:tabs>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iCs/>
          <w:sz w:val="28"/>
          <w:szCs w:val="28"/>
        </w:rPr>
        <w:t xml:space="preserve">Продавцами </w:t>
      </w:r>
      <w:r>
        <w:rPr>
          <w:rFonts w:ascii="Times New Roman" w:hAnsi="Times New Roman"/>
          <w:sz w:val="28"/>
          <w:szCs w:val="28"/>
        </w:rPr>
        <w:t xml:space="preserve">на розничных рынках </w:t>
      </w:r>
      <w:r w:rsidR="00EE4D97">
        <w:rPr>
          <w:rFonts w:ascii="Times New Roman" w:hAnsi="Times New Roman"/>
          <w:sz w:val="28"/>
          <w:szCs w:val="28"/>
        </w:rPr>
        <w:t>дизельного топлива</w:t>
      </w:r>
      <w:r>
        <w:rPr>
          <w:rFonts w:ascii="Times New Roman" w:hAnsi="Times New Roman"/>
          <w:sz w:val="28"/>
          <w:szCs w:val="28"/>
        </w:rPr>
        <w:t xml:space="preserve"> являются хозяйствующие субъекты, осуществляющие деятельность по розничной торговле </w:t>
      </w:r>
      <w:r w:rsidR="00EE4D97">
        <w:rPr>
          <w:rFonts w:ascii="Times New Roman" w:hAnsi="Times New Roman"/>
          <w:sz w:val="28"/>
          <w:szCs w:val="28"/>
        </w:rPr>
        <w:t>дизельным топливом</w:t>
      </w:r>
      <w:r>
        <w:rPr>
          <w:rFonts w:ascii="Times New Roman" w:hAnsi="Times New Roman"/>
          <w:sz w:val="28"/>
          <w:szCs w:val="28"/>
        </w:rPr>
        <w:t xml:space="preserve"> на АЗС, а именно </w:t>
      </w:r>
      <w:r>
        <w:rPr>
          <w:rFonts w:ascii="Times New Roman" w:hAnsi="Times New Roman"/>
          <w:iCs/>
          <w:sz w:val="28"/>
          <w:szCs w:val="28"/>
        </w:rPr>
        <w:t>хозяйствующие субъекты, входящие в одну группу лиц ВИНК</w:t>
      </w:r>
      <w:r>
        <w:rPr>
          <w:rFonts w:ascii="Times New Roman" w:eastAsia="Times New Roman" w:hAnsi="Times New Roman"/>
          <w:color w:val="000000"/>
          <w:sz w:val="28"/>
          <w:szCs w:val="28"/>
          <w:lang w:eastAsia="ru-RU"/>
        </w:rPr>
        <w:t xml:space="preserve"> (ПАО </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Газпром нефть</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АО </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ННК</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ПАО </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ЛУКОЙЛ</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AB1A9D">
        <w:rPr>
          <w:rFonts w:ascii="Times New Roman" w:hAnsi="Times New Roman"/>
          <w:sz w:val="28"/>
          <w:szCs w:val="28"/>
        </w:rPr>
        <w:t xml:space="preserve">ПАО </w:t>
      </w:r>
      <w:r w:rsidR="00AF7F4A">
        <w:rPr>
          <w:rFonts w:ascii="Times New Roman" w:hAnsi="Times New Roman"/>
          <w:sz w:val="28"/>
          <w:szCs w:val="28"/>
        </w:rPr>
        <w:t>«</w:t>
      </w:r>
      <w:r w:rsidR="00AB1A9D">
        <w:rPr>
          <w:rFonts w:ascii="Times New Roman" w:hAnsi="Times New Roman"/>
          <w:sz w:val="28"/>
          <w:szCs w:val="28"/>
        </w:rPr>
        <w:t xml:space="preserve">НК </w:t>
      </w:r>
      <w:r w:rsidR="00AF7F4A">
        <w:rPr>
          <w:rFonts w:ascii="Times New Roman" w:hAnsi="Times New Roman"/>
          <w:sz w:val="28"/>
          <w:szCs w:val="28"/>
        </w:rPr>
        <w:t>«</w:t>
      </w:r>
      <w:r w:rsidR="00AB1A9D">
        <w:rPr>
          <w:rFonts w:ascii="Times New Roman" w:hAnsi="Times New Roman"/>
          <w:sz w:val="28"/>
          <w:szCs w:val="28"/>
        </w:rPr>
        <w:t>Роснефть</w:t>
      </w:r>
      <w:r w:rsidR="00AF7F4A">
        <w:rPr>
          <w:rFonts w:ascii="Times New Roman" w:hAnsi="Times New Roman"/>
          <w:sz w:val="28"/>
          <w:szCs w:val="28"/>
        </w:rPr>
        <w:t>»</w:t>
      </w:r>
      <w:r w:rsidR="00AB1A9D">
        <w:rPr>
          <w:rFonts w:ascii="Times New Roman" w:hAnsi="Times New Roman"/>
          <w:sz w:val="28"/>
          <w:szCs w:val="28"/>
        </w:rPr>
        <w:t>,</w:t>
      </w:r>
      <w:r w:rsidR="001E781A">
        <w:rPr>
          <w:rFonts w:ascii="Times New Roman" w:hAnsi="Times New Roman"/>
          <w:sz w:val="28"/>
          <w:szCs w:val="28"/>
        </w:rPr>
        <w:t xml:space="preserve"> </w:t>
      </w:r>
      <w:r w:rsidR="00AB1A9D">
        <w:rPr>
          <w:rFonts w:ascii="Times New Roman" w:hAnsi="Times New Roman"/>
          <w:sz w:val="28"/>
          <w:szCs w:val="28"/>
        </w:rPr>
        <w:t xml:space="preserve">ПАО АНК </w:t>
      </w:r>
      <w:r w:rsidR="00AF7F4A">
        <w:rPr>
          <w:rFonts w:ascii="Times New Roman" w:hAnsi="Times New Roman"/>
          <w:sz w:val="28"/>
          <w:szCs w:val="28"/>
        </w:rPr>
        <w:t>«</w:t>
      </w:r>
      <w:r w:rsidR="00AB1A9D">
        <w:rPr>
          <w:rFonts w:ascii="Times New Roman" w:hAnsi="Times New Roman"/>
          <w:sz w:val="28"/>
          <w:szCs w:val="28"/>
        </w:rPr>
        <w:t>Башнефть</w:t>
      </w:r>
      <w:r w:rsidR="00AF7F4A">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ОАО </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Сургутнефтегаз</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ПАО </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Татнефть</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имени В.Д. Шашина, </w:t>
      </w:r>
      <w:r>
        <w:rPr>
          <w:rFonts w:ascii="Times New Roman" w:hAnsi="Times New Roman"/>
          <w:sz w:val="28"/>
          <w:szCs w:val="28"/>
        </w:rPr>
        <w:t xml:space="preserve">ОАО </w:t>
      </w:r>
      <w:r w:rsidR="00AF7F4A">
        <w:rPr>
          <w:rFonts w:ascii="Times New Roman" w:hAnsi="Times New Roman"/>
          <w:sz w:val="28"/>
          <w:szCs w:val="28"/>
        </w:rPr>
        <w:t>«</w:t>
      </w:r>
      <w:r>
        <w:rPr>
          <w:rFonts w:ascii="Times New Roman" w:hAnsi="Times New Roman"/>
          <w:sz w:val="28"/>
          <w:szCs w:val="28"/>
        </w:rPr>
        <w:t>ТАИФ-НК</w:t>
      </w:r>
      <w:r w:rsidR="00AF7F4A">
        <w:rPr>
          <w:rFonts w:ascii="Times New Roman" w:hAnsi="Times New Roman"/>
          <w:sz w:val="28"/>
          <w:szCs w:val="28"/>
        </w:rPr>
        <w:t>»</w:t>
      </w:r>
      <w:r>
        <w:rPr>
          <w:rFonts w:ascii="Times New Roman" w:hAnsi="Times New Roman"/>
          <w:sz w:val="28"/>
          <w:szCs w:val="28"/>
        </w:rPr>
        <w:t>)</w:t>
      </w:r>
      <w:r>
        <w:rPr>
          <w:rFonts w:ascii="Times New Roman" w:eastAsia="Times New Roman" w:hAnsi="Times New Roman"/>
          <w:color w:val="000000"/>
          <w:sz w:val="28"/>
          <w:szCs w:val="28"/>
          <w:lang w:eastAsia="ru-RU"/>
        </w:rPr>
        <w:t xml:space="preserve"> и нез</w:t>
      </w:r>
      <w:r w:rsidR="009C1FAE">
        <w:rPr>
          <w:rFonts w:ascii="Times New Roman" w:eastAsia="Times New Roman" w:hAnsi="Times New Roman"/>
          <w:color w:val="000000"/>
          <w:sz w:val="28"/>
          <w:szCs w:val="28"/>
          <w:lang w:eastAsia="ru-RU"/>
        </w:rPr>
        <w:t>ависимые хозяйствующие субъекты</w:t>
      </w:r>
      <w:r>
        <w:rPr>
          <w:rFonts w:ascii="Times New Roman" w:eastAsia="Times New Roman" w:hAnsi="Times New Roman"/>
          <w:color w:val="000000"/>
          <w:sz w:val="28"/>
          <w:szCs w:val="28"/>
          <w:lang w:eastAsia="ru-RU"/>
        </w:rPr>
        <w:t>.</w:t>
      </w: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Покупателями на розничных рынках </w:t>
      </w:r>
      <w:r w:rsidR="002F682A">
        <w:rPr>
          <w:rFonts w:ascii="Times New Roman" w:hAnsi="Times New Roman"/>
          <w:sz w:val="28"/>
          <w:szCs w:val="28"/>
        </w:rPr>
        <w:t>дизельного топлива</w:t>
      </w:r>
      <w:r>
        <w:rPr>
          <w:rFonts w:ascii="Times New Roman" w:hAnsi="Times New Roman"/>
          <w:sz w:val="28"/>
          <w:szCs w:val="28"/>
        </w:rPr>
        <w:t xml:space="preserve"> являются физические и юридические лица, приобретающие </w:t>
      </w:r>
      <w:r w:rsidR="002F682A">
        <w:rPr>
          <w:rFonts w:ascii="Times New Roman" w:hAnsi="Times New Roman"/>
          <w:sz w:val="28"/>
          <w:szCs w:val="28"/>
        </w:rPr>
        <w:t>дизельное топливо</w:t>
      </w:r>
      <w:r>
        <w:rPr>
          <w:rFonts w:ascii="Times New Roman" w:hAnsi="Times New Roman"/>
          <w:sz w:val="28"/>
          <w:szCs w:val="28"/>
        </w:rPr>
        <w:t xml:space="preserve"> единичного количества преимущественно для личного использования (владельцы транспортных средств).</w:t>
      </w:r>
    </w:p>
    <w:p w:rsidR="00BB7272" w:rsidRDefault="00BB7272" w:rsidP="00BB7272">
      <w:pPr>
        <w:tabs>
          <w:tab w:val="left" w:pos="993"/>
        </w:tabs>
        <w:spacing w:after="0" w:line="240" w:lineRule="auto"/>
        <w:ind w:firstLine="709"/>
        <w:jc w:val="both"/>
        <w:rPr>
          <w:rFonts w:ascii="Times New Roman" w:hAnsi="Times New Roman"/>
          <w:sz w:val="28"/>
          <w:szCs w:val="28"/>
        </w:rPr>
      </w:pPr>
    </w:p>
    <w:p w:rsidR="009C6B19" w:rsidRDefault="009C6B19" w:rsidP="00BB7272">
      <w:pPr>
        <w:tabs>
          <w:tab w:val="left" w:pos="993"/>
        </w:tabs>
        <w:spacing w:after="0" w:line="240" w:lineRule="auto"/>
        <w:ind w:firstLine="709"/>
        <w:jc w:val="both"/>
        <w:rPr>
          <w:rFonts w:ascii="Times New Roman" w:hAnsi="Times New Roman"/>
          <w:sz w:val="28"/>
          <w:szCs w:val="28"/>
        </w:rPr>
      </w:pPr>
    </w:p>
    <w:p w:rsidR="00BB7272" w:rsidRDefault="00BB7272" w:rsidP="00BB7272">
      <w:pPr>
        <w:pStyle w:val="a7"/>
        <w:numPr>
          <w:ilvl w:val="0"/>
          <w:numId w:val="1"/>
        </w:num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 xml:space="preserve">Расчет объема товарного рынка и долей хозяйствующих </w:t>
      </w:r>
    </w:p>
    <w:p w:rsidR="00BB7272" w:rsidRDefault="00BB7272" w:rsidP="00BB7272">
      <w:p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субъектов на рынке.</w:t>
      </w:r>
    </w:p>
    <w:p w:rsidR="00BB7272" w:rsidRDefault="00BB7272" w:rsidP="00BB7272">
      <w:pPr>
        <w:tabs>
          <w:tab w:val="left" w:pos="993"/>
        </w:tabs>
        <w:spacing w:after="0" w:line="240" w:lineRule="auto"/>
        <w:ind w:firstLine="709"/>
        <w:jc w:val="both"/>
        <w:rPr>
          <w:rFonts w:ascii="Times New Roman" w:hAnsi="Times New Roman"/>
          <w:b/>
          <w:sz w:val="12"/>
          <w:szCs w:val="12"/>
        </w:rPr>
      </w:pP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6.1 Порядка расчет общего объема товарной массы в обороте за определенный период времени в продуктовых и географических границах рассматриваемого рынка и долей хозяйствующих субъектов на рынке осуществляется на основании основного показателя – объемы поставок на рассматриваемом товарном рынке.</w:t>
      </w: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подпунктом </w:t>
      </w:r>
      <w:r w:rsidR="00AF7F4A">
        <w:rPr>
          <w:rFonts w:ascii="Times New Roman" w:hAnsi="Times New Roman"/>
          <w:sz w:val="28"/>
          <w:szCs w:val="28"/>
        </w:rPr>
        <w:t>«</w:t>
      </w:r>
      <w:r>
        <w:rPr>
          <w:rFonts w:ascii="Times New Roman" w:hAnsi="Times New Roman"/>
          <w:sz w:val="28"/>
          <w:szCs w:val="28"/>
        </w:rPr>
        <w:t>а</w:t>
      </w:r>
      <w:r w:rsidR="00AF7F4A">
        <w:rPr>
          <w:rFonts w:ascii="Times New Roman" w:hAnsi="Times New Roman"/>
          <w:sz w:val="28"/>
          <w:szCs w:val="28"/>
        </w:rPr>
        <w:t>»</w:t>
      </w:r>
      <w:r>
        <w:rPr>
          <w:rFonts w:ascii="Times New Roman" w:hAnsi="Times New Roman"/>
          <w:sz w:val="28"/>
          <w:szCs w:val="28"/>
        </w:rPr>
        <w:t xml:space="preserve"> пункта 6.2 Порядка объем товарного рынка определяется как сумма объемов поставок данного товара хозяйствующими субъектами, действующими на рассматриваемом товарном рынке. </w:t>
      </w: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6.3 Порядка доли хозяйствующих субъектов на товарном рынке рассчитывается как выраженное в процентах отношение показателя, характеризующего объем товарной массы, поставляемой данным хозяйствующим субъектом на рассматриваемый товарный рынок, к показателю, характеризующему объем рассматриваемого товарного рынка.</w:t>
      </w: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Доли хозяйствующих субъектов на товарном рынке определяются применительно к установленному временному интервалу, к продуктовым границам и к географическим границам рассматриваемого товарного рынка, а также к составу хозяйствующих субъектов, действующих на товарном рынке.</w:t>
      </w:r>
    </w:p>
    <w:p w:rsidR="00BB7272" w:rsidRDefault="00BB7272" w:rsidP="00BB7272">
      <w:pPr>
        <w:pStyle w:val="Default"/>
        <w:tabs>
          <w:tab w:val="left" w:pos="993"/>
        </w:tabs>
        <w:ind w:firstLine="709"/>
        <w:jc w:val="both"/>
        <w:rPr>
          <w:color w:val="auto"/>
          <w:sz w:val="28"/>
          <w:szCs w:val="28"/>
        </w:rPr>
      </w:pPr>
      <w:r>
        <w:rPr>
          <w:color w:val="auto"/>
          <w:sz w:val="28"/>
          <w:szCs w:val="28"/>
        </w:rPr>
        <w:t xml:space="preserve">Согласно пункту 6.4 Порядка доля группы лиц на соответствующем товарном рынке определяется как сумма долей хозяйствующих субъектов, действующих на одном товарном рынке и составляющих группу лиц в соответствии с частью 1 статьи 9 Закона о защите конкуренции. </w:t>
      </w: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каждой из крупнейших ВИНК учитывались доли хозяйствующих субъектов, осуществляющих розничную реализацию </w:t>
      </w:r>
      <w:r w:rsidR="002F682A">
        <w:rPr>
          <w:rFonts w:ascii="Times New Roman" w:hAnsi="Times New Roman"/>
          <w:sz w:val="28"/>
          <w:szCs w:val="28"/>
        </w:rPr>
        <w:t>дизельного топлива</w:t>
      </w:r>
      <w:r>
        <w:rPr>
          <w:rFonts w:ascii="Times New Roman" w:hAnsi="Times New Roman"/>
          <w:sz w:val="28"/>
          <w:szCs w:val="28"/>
        </w:rPr>
        <w:t xml:space="preserve"> и входящих в группу лиц соответствующих ВИНК.</w:t>
      </w:r>
    </w:p>
    <w:p w:rsidR="00F72769" w:rsidRPr="00EE2261" w:rsidRDefault="00BB7272" w:rsidP="00EE2261">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Общий объем розничной реализации </w:t>
      </w:r>
      <w:r w:rsidR="002F682A">
        <w:rPr>
          <w:rFonts w:ascii="Times New Roman" w:hAnsi="Times New Roman"/>
          <w:sz w:val="28"/>
          <w:szCs w:val="28"/>
        </w:rPr>
        <w:t>дизельного топлива</w:t>
      </w:r>
      <w:r>
        <w:rPr>
          <w:rFonts w:ascii="Times New Roman" w:hAnsi="Times New Roman"/>
          <w:sz w:val="28"/>
          <w:szCs w:val="28"/>
        </w:rPr>
        <w:t xml:space="preserve"> в Российской Федерации в период с 01.01.2016 до 31.12.2016 составил</w:t>
      </w:r>
      <w:r w:rsidR="002F682A">
        <w:rPr>
          <w:rFonts w:ascii="Times New Roman" w:hAnsi="Times New Roman"/>
          <w:sz w:val="28"/>
          <w:szCs w:val="28"/>
        </w:rPr>
        <w:t xml:space="preserve"> </w:t>
      </w:r>
      <w:r w:rsidR="002F682A" w:rsidRPr="002F682A">
        <w:rPr>
          <w:rFonts w:ascii="Times New Roman" w:eastAsia="Times New Roman" w:hAnsi="Times New Roman"/>
          <w:sz w:val="28"/>
          <w:szCs w:val="28"/>
          <w:lang w:eastAsia="ru-RU"/>
        </w:rPr>
        <w:t>более 15</w:t>
      </w:r>
      <w:r w:rsidR="000D3359">
        <w:rPr>
          <w:rFonts w:ascii="Times New Roman" w:eastAsia="Times New Roman" w:hAnsi="Times New Roman"/>
          <w:sz w:val="28"/>
          <w:szCs w:val="28"/>
          <w:lang w:eastAsia="ru-RU"/>
        </w:rPr>
        <w:t>,</w:t>
      </w:r>
      <w:r w:rsidR="002F682A" w:rsidRPr="002F682A">
        <w:rPr>
          <w:rFonts w:ascii="Times New Roman" w:eastAsia="Times New Roman" w:hAnsi="Times New Roman"/>
          <w:sz w:val="28"/>
          <w:szCs w:val="28"/>
          <w:lang w:eastAsia="ru-RU"/>
        </w:rPr>
        <w:t>241</w:t>
      </w:r>
      <w:r w:rsidR="000D3359">
        <w:rPr>
          <w:rFonts w:ascii="Times New Roman" w:eastAsia="Times New Roman" w:hAnsi="Times New Roman"/>
          <w:sz w:val="28"/>
          <w:szCs w:val="28"/>
          <w:lang w:eastAsia="ru-RU"/>
        </w:rPr>
        <w:t> млрд</w:t>
      </w:r>
      <w:r w:rsidR="002F682A">
        <w:rPr>
          <w:rFonts w:ascii="Times New Roman" w:eastAsia="Times New Roman" w:hAnsi="Times New Roman"/>
          <w:sz w:val="28"/>
          <w:szCs w:val="28"/>
          <w:lang w:eastAsia="ru-RU"/>
        </w:rPr>
        <w:t xml:space="preserve"> л</w:t>
      </w:r>
      <w:r w:rsidR="000D3359">
        <w:rPr>
          <w:rFonts w:ascii="Times New Roman" w:eastAsia="Times New Roman" w:hAnsi="Times New Roman"/>
          <w:sz w:val="28"/>
          <w:szCs w:val="28"/>
          <w:lang w:eastAsia="ru-RU"/>
        </w:rPr>
        <w:t>итров</w:t>
      </w:r>
      <w:r w:rsidR="002F682A">
        <w:rPr>
          <w:rFonts w:ascii="Times New Roman" w:eastAsia="Times New Roman" w:hAnsi="Times New Roman"/>
          <w:sz w:val="28"/>
          <w:szCs w:val="28"/>
          <w:lang w:eastAsia="ru-RU"/>
        </w:rPr>
        <w:t>.</w:t>
      </w:r>
    </w:p>
    <w:p w:rsidR="008B63A1" w:rsidRPr="00EE2261" w:rsidRDefault="008B63A1" w:rsidP="00EE2261">
      <w:pPr>
        <w:spacing w:after="0" w:line="240" w:lineRule="auto"/>
        <w:ind w:firstLine="709"/>
        <w:jc w:val="both"/>
        <w:rPr>
          <w:rFonts w:ascii="Times New Roman" w:eastAsia="Times New Roman" w:hAnsi="Times New Roman"/>
          <w:color w:val="000000" w:themeColor="text1"/>
          <w:sz w:val="28"/>
          <w:szCs w:val="28"/>
          <w:u w:val="single"/>
          <w:lang w:eastAsia="ru-RU"/>
        </w:rPr>
      </w:pPr>
      <w:r w:rsidRPr="00EE2261">
        <w:rPr>
          <w:rFonts w:ascii="Times New Roman" w:eastAsia="Times New Roman" w:hAnsi="Times New Roman"/>
          <w:color w:val="000000" w:themeColor="text1"/>
          <w:sz w:val="28"/>
          <w:szCs w:val="28"/>
          <w:u w:val="single"/>
          <w:lang w:eastAsia="ru-RU"/>
        </w:rPr>
        <w:t>ВИНК</w:t>
      </w:r>
      <w:r w:rsidR="00A5488B" w:rsidRPr="00EE2261">
        <w:rPr>
          <w:rFonts w:ascii="Times New Roman" w:eastAsia="Times New Roman" w:hAnsi="Times New Roman"/>
          <w:color w:val="000000" w:themeColor="text1"/>
          <w:sz w:val="28"/>
          <w:szCs w:val="28"/>
          <w:u w:val="single"/>
          <w:lang w:eastAsia="ru-RU"/>
        </w:rPr>
        <w:t>, занимающие доминирующее положение</w:t>
      </w:r>
      <w:r w:rsidR="005C124B" w:rsidRPr="00EE2261">
        <w:rPr>
          <w:rFonts w:ascii="Times New Roman" w:eastAsia="Times New Roman" w:hAnsi="Times New Roman"/>
          <w:color w:val="000000" w:themeColor="text1"/>
          <w:sz w:val="28"/>
          <w:szCs w:val="28"/>
          <w:u w:val="single"/>
          <w:lang w:eastAsia="ru-RU"/>
        </w:rPr>
        <w:t xml:space="preserve"> (включая коллективное домин</w:t>
      </w:r>
      <w:r w:rsidR="00F72769" w:rsidRPr="00EE2261">
        <w:rPr>
          <w:rFonts w:ascii="Times New Roman" w:eastAsia="Times New Roman" w:hAnsi="Times New Roman"/>
          <w:color w:val="000000" w:themeColor="text1"/>
          <w:sz w:val="28"/>
          <w:szCs w:val="28"/>
          <w:u w:val="single"/>
          <w:lang w:eastAsia="ru-RU"/>
        </w:rPr>
        <w:t>ирование)</w:t>
      </w:r>
      <w:r w:rsidR="00A5488B" w:rsidRPr="00EE2261">
        <w:rPr>
          <w:rFonts w:ascii="Times New Roman" w:eastAsia="Times New Roman" w:hAnsi="Times New Roman"/>
          <w:color w:val="000000" w:themeColor="text1"/>
          <w:sz w:val="28"/>
          <w:szCs w:val="28"/>
          <w:u w:val="single"/>
          <w:lang w:eastAsia="ru-RU"/>
        </w:rPr>
        <w:t xml:space="preserve"> на розничном рынке</w:t>
      </w:r>
      <w:r w:rsidRPr="00EE2261">
        <w:rPr>
          <w:rFonts w:ascii="Times New Roman" w:eastAsia="Times New Roman" w:hAnsi="Times New Roman"/>
          <w:color w:val="000000" w:themeColor="text1"/>
          <w:sz w:val="28"/>
          <w:szCs w:val="28"/>
          <w:u w:val="single"/>
          <w:lang w:eastAsia="ru-RU"/>
        </w:rPr>
        <w:t xml:space="preserve"> дизельного топлива</w:t>
      </w:r>
      <w:r w:rsidR="00A5488B" w:rsidRPr="00EE2261">
        <w:rPr>
          <w:rFonts w:ascii="Times New Roman" w:eastAsia="Times New Roman" w:hAnsi="Times New Roman"/>
          <w:color w:val="000000" w:themeColor="text1"/>
          <w:sz w:val="28"/>
          <w:szCs w:val="28"/>
          <w:u w:val="single"/>
          <w:lang w:eastAsia="ru-RU"/>
        </w:rPr>
        <w:t xml:space="preserve"> </w:t>
      </w:r>
      <w:r w:rsidRPr="00EE2261">
        <w:rPr>
          <w:rFonts w:ascii="Times New Roman" w:eastAsia="Times New Roman" w:hAnsi="Times New Roman"/>
          <w:color w:val="000000" w:themeColor="text1"/>
          <w:sz w:val="28"/>
          <w:szCs w:val="28"/>
          <w:u w:val="single"/>
          <w:lang w:eastAsia="ru-RU"/>
        </w:rPr>
        <w:t xml:space="preserve">в границах субъектов </w:t>
      </w:r>
      <w:r w:rsidR="00DE42B0" w:rsidRPr="00EE2261">
        <w:rPr>
          <w:rFonts w:ascii="Times New Roman" w:eastAsia="Times New Roman" w:hAnsi="Times New Roman"/>
          <w:color w:val="000000" w:themeColor="text1"/>
          <w:sz w:val="28"/>
          <w:szCs w:val="28"/>
          <w:u w:val="single"/>
          <w:lang w:eastAsia="ru-RU"/>
        </w:rPr>
        <w:t>и в границах муниципальных образований (локальных розничных рынках) субъектов Российской Федерации</w:t>
      </w:r>
      <w:r w:rsidR="00EE2261" w:rsidRPr="00EE2261">
        <w:rPr>
          <w:rFonts w:ascii="Times New Roman" w:eastAsia="Times New Roman" w:hAnsi="Times New Roman"/>
          <w:color w:val="000000" w:themeColor="text1"/>
          <w:sz w:val="28"/>
          <w:szCs w:val="28"/>
          <w:u w:val="single"/>
          <w:lang w:eastAsia="ru-RU"/>
        </w:rPr>
        <w:t>:</w:t>
      </w:r>
    </w:p>
    <w:p w:rsidR="008B63A1" w:rsidRPr="00EE2261" w:rsidRDefault="008B63A1" w:rsidP="00DE42B0">
      <w:pPr>
        <w:tabs>
          <w:tab w:val="left" w:pos="993"/>
        </w:tabs>
        <w:spacing w:after="0" w:line="240" w:lineRule="auto"/>
        <w:ind w:firstLine="709"/>
        <w:jc w:val="both"/>
        <w:rPr>
          <w:rFonts w:ascii="Times New Roman" w:hAnsi="Times New Roman"/>
          <w:color w:val="000000" w:themeColor="text1"/>
          <w:sz w:val="28"/>
          <w:szCs w:val="28"/>
        </w:rPr>
      </w:pPr>
      <w:r w:rsidRPr="00EE2261">
        <w:rPr>
          <w:rFonts w:ascii="Times New Roman" w:hAnsi="Times New Roman"/>
          <w:b/>
          <w:i/>
          <w:color w:val="000000" w:themeColor="text1"/>
          <w:sz w:val="28"/>
          <w:szCs w:val="28"/>
        </w:rPr>
        <w:t xml:space="preserve">ПАО </w:t>
      </w:r>
      <w:r w:rsidR="00AF7F4A">
        <w:rPr>
          <w:rFonts w:ascii="Times New Roman" w:hAnsi="Times New Roman"/>
          <w:b/>
          <w:i/>
          <w:color w:val="000000" w:themeColor="text1"/>
          <w:sz w:val="28"/>
          <w:szCs w:val="28"/>
        </w:rPr>
        <w:t>«</w:t>
      </w:r>
      <w:r w:rsidRPr="00EE2261">
        <w:rPr>
          <w:rFonts w:ascii="Times New Roman" w:hAnsi="Times New Roman"/>
          <w:b/>
          <w:i/>
          <w:color w:val="000000" w:themeColor="text1"/>
          <w:sz w:val="28"/>
          <w:szCs w:val="28"/>
        </w:rPr>
        <w:t>Газпром нефть</w:t>
      </w:r>
      <w:r w:rsidR="00AF7F4A">
        <w:rPr>
          <w:rFonts w:ascii="Times New Roman" w:hAnsi="Times New Roman"/>
          <w:b/>
          <w:i/>
          <w:color w:val="000000" w:themeColor="text1"/>
          <w:sz w:val="28"/>
          <w:szCs w:val="28"/>
        </w:rPr>
        <w:t>»</w:t>
      </w:r>
      <w:r w:rsidR="00DE42B0" w:rsidRPr="00EE2261">
        <w:rPr>
          <w:rFonts w:ascii="Times New Roman" w:hAnsi="Times New Roman"/>
          <w:b/>
          <w:color w:val="000000" w:themeColor="text1"/>
          <w:sz w:val="28"/>
          <w:szCs w:val="28"/>
        </w:rPr>
        <w:t xml:space="preserve"> </w:t>
      </w:r>
      <w:r w:rsidR="00DE42B0" w:rsidRPr="00EE2261">
        <w:rPr>
          <w:rFonts w:ascii="Times New Roman" w:hAnsi="Times New Roman"/>
          <w:color w:val="000000" w:themeColor="text1"/>
          <w:sz w:val="28"/>
          <w:szCs w:val="28"/>
        </w:rPr>
        <w:t>и его группа лиц</w:t>
      </w:r>
      <w:r w:rsidR="00DE42B0" w:rsidRPr="00EE2261">
        <w:rPr>
          <w:rFonts w:ascii="Times New Roman" w:hAnsi="Times New Roman"/>
          <w:b/>
          <w:color w:val="000000" w:themeColor="text1"/>
          <w:sz w:val="28"/>
          <w:szCs w:val="28"/>
        </w:rPr>
        <w:t xml:space="preserve"> </w:t>
      </w:r>
      <w:r w:rsidR="00DE42B0" w:rsidRPr="00EE2261">
        <w:rPr>
          <w:rFonts w:ascii="Times New Roman" w:hAnsi="Times New Roman"/>
          <w:color w:val="000000" w:themeColor="text1"/>
          <w:sz w:val="28"/>
          <w:szCs w:val="28"/>
        </w:rPr>
        <w:t>занимают доминирующее положение</w:t>
      </w:r>
      <w:r w:rsidR="00DE42B0" w:rsidRPr="00EE2261">
        <w:rPr>
          <w:rFonts w:ascii="Times New Roman" w:hAnsi="Times New Roman"/>
          <w:b/>
          <w:color w:val="000000" w:themeColor="text1"/>
          <w:sz w:val="28"/>
          <w:szCs w:val="28"/>
        </w:rPr>
        <w:t xml:space="preserve"> </w:t>
      </w:r>
      <w:r w:rsidR="00DE42B0" w:rsidRPr="00EE2261">
        <w:rPr>
          <w:rFonts w:ascii="Times New Roman" w:hAnsi="Times New Roman"/>
          <w:color w:val="000000" w:themeColor="text1"/>
          <w:sz w:val="28"/>
          <w:szCs w:val="28"/>
        </w:rPr>
        <w:t xml:space="preserve">в 18 субъектах и </w:t>
      </w:r>
      <w:r w:rsidR="008E367B" w:rsidRPr="00EE2261">
        <w:rPr>
          <w:rFonts w:ascii="Times New Roman" w:hAnsi="Times New Roman"/>
          <w:color w:val="000000" w:themeColor="text1"/>
          <w:sz w:val="28"/>
          <w:szCs w:val="28"/>
        </w:rPr>
        <w:t xml:space="preserve">в </w:t>
      </w:r>
      <w:r w:rsidR="00887BDC" w:rsidRPr="00EE2261">
        <w:rPr>
          <w:rFonts w:ascii="Times New Roman" w:hAnsi="Times New Roman"/>
          <w:color w:val="000000" w:themeColor="text1"/>
          <w:sz w:val="28"/>
          <w:szCs w:val="28"/>
        </w:rPr>
        <w:t>167</w:t>
      </w:r>
      <w:r w:rsidR="008E367B" w:rsidRPr="00EE2261">
        <w:rPr>
          <w:rFonts w:ascii="Times New Roman" w:hAnsi="Times New Roman"/>
          <w:color w:val="000000" w:themeColor="text1"/>
          <w:sz w:val="28"/>
          <w:szCs w:val="28"/>
        </w:rPr>
        <w:t xml:space="preserve"> муниципальных образованиях (локальных рынках).</w:t>
      </w:r>
      <w:r w:rsidR="00CC6B8F" w:rsidRPr="00EE2261">
        <w:rPr>
          <w:rFonts w:ascii="Times New Roman" w:hAnsi="Times New Roman"/>
          <w:color w:val="000000" w:themeColor="text1"/>
          <w:sz w:val="28"/>
          <w:szCs w:val="28"/>
        </w:rPr>
        <w:t xml:space="preserve"> </w:t>
      </w:r>
    </w:p>
    <w:p w:rsidR="008E367B" w:rsidRPr="00EE2261" w:rsidRDefault="005C69B6" w:rsidP="008E367B">
      <w:pPr>
        <w:tabs>
          <w:tab w:val="left" w:pos="993"/>
        </w:tabs>
        <w:spacing w:after="0" w:line="240" w:lineRule="auto"/>
        <w:ind w:firstLine="709"/>
        <w:jc w:val="both"/>
        <w:rPr>
          <w:rFonts w:ascii="Times New Roman" w:hAnsi="Times New Roman"/>
          <w:color w:val="000000" w:themeColor="text1"/>
          <w:sz w:val="28"/>
          <w:szCs w:val="28"/>
        </w:rPr>
      </w:pPr>
      <w:r w:rsidRPr="00EE2261">
        <w:rPr>
          <w:rFonts w:ascii="Times New Roman" w:hAnsi="Times New Roman"/>
          <w:b/>
          <w:i/>
          <w:color w:val="000000" w:themeColor="text1"/>
          <w:sz w:val="28"/>
          <w:szCs w:val="28"/>
        </w:rPr>
        <w:t xml:space="preserve">ПАО </w:t>
      </w:r>
      <w:r w:rsidR="00AF7F4A">
        <w:rPr>
          <w:rFonts w:ascii="Times New Roman" w:hAnsi="Times New Roman"/>
          <w:b/>
          <w:i/>
          <w:color w:val="000000" w:themeColor="text1"/>
          <w:sz w:val="28"/>
          <w:szCs w:val="28"/>
        </w:rPr>
        <w:t>«</w:t>
      </w:r>
      <w:r w:rsidRPr="00EE2261">
        <w:rPr>
          <w:rFonts w:ascii="Times New Roman" w:hAnsi="Times New Roman"/>
          <w:b/>
          <w:i/>
          <w:color w:val="000000" w:themeColor="text1"/>
          <w:sz w:val="28"/>
          <w:szCs w:val="28"/>
        </w:rPr>
        <w:t xml:space="preserve">НК </w:t>
      </w:r>
      <w:r w:rsidR="00AF7F4A">
        <w:rPr>
          <w:rFonts w:ascii="Times New Roman" w:hAnsi="Times New Roman"/>
          <w:b/>
          <w:i/>
          <w:color w:val="000000" w:themeColor="text1"/>
          <w:sz w:val="28"/>
          <w:szCs w:val="28"/>
        </w:rPr>
        <w:t>«</w:t>
      </w:r>
      <w:r w:rsidRPr="00EE2261">
        <w:rPr>
          <w:rFonts w:ascii="Times New Roman" w:hAnsi="Times New Roman"/>
          <w:b/>
          <w:i/>
          <w:color w:val="000000" w:themeColor="text1"/>
          <w:sz w:val="28"/>
          <w:szCs w:val="28"/>
        </w:rPr>
        <w:t>Роснефть</w:t>
      </w:r>
      <w:r w:rsidR="00AF7F4A">
        <w:rPr>
          <w:rFonts w:ascii="Times New Roman" w:hAnsi="Times New Roman"/>
          <w:b/>
          <w:i/>
          <w:color w:val="000000" w:themeColor="text1"/>
          <w:sz w:val="28"/>
          <w:szCs w:val="28"/>
        </w:rPr>
        <w:t>»</w:t>
      </w:r>
      <w:r w:rsidR="008E367B" w:rsidRPr="00EE2261">
        <w:rPr>
          <w:rFonts w:ascii="Times New Roman" w:hAnsi="Times New Roman"/>
          <w:color w:val="000000" w:themeColor="text1"/>
          <w:sz w:val="28"/>
          <w:szCs w:val="28"/>
        </w:rPr>
        <w:t xml:space="preserve"> и его группа лиц</w:t>
      </w:r>
      <w:r w:rsidR="008E367B" w:rsidRPr="00EE2261">
        <w:rPr>
          <w:rFonts w:ascii="Times New Roman" w:hAnsi="Times New Roman"/>
          <w:b/>
          <w:color w:val="000000" w:themeColor="text1"/>
          <w:sz w:val="28"/>
          <w:szCs w:val="28"/>
        </w:rPr>
        <w:t xml:space="preserve"> </w:t>
      </w:r>
      <w:r w:rsidR="008E367B" w:rsidRPr="00EE2261">
        <w:rPr>
          <w:rFonts w:ascii="Times New Roman" w:hAnsi="Times New Roman"/>
          <w:color w:val="000000" w:themeColor="text1"/>
          <w:sz w:val="28"/>
          <w:szCs w:val="28"/>
        </w:rPr>
        <w:t>занимают доминирующее положение</w:t>
      </w:r>
      <w:r w:rsidR="008E367B" w:rsidRPr="00EE2261">
        <w:rPr>
          <w:rFonts w:ascii="Times New Roman" w:hAnsi="Times New Roman"/>
          <w:b/>
          <w:color w:val="000000" w:themeColor="text1"/>
          <w:sz w:val="28"/>
          <w:szCs w:val="28"/>
        </w:rPr>
        <w:t xml:space="preserve"> </w:t>
      </w:r>
      <w:r w:rsidR="008E367B" w:rsidRPr="00EE2261">
        <w:rPr>
          <w:rFonts w:ascii="Times New Roman" w:hAnsi="Times New Roman"/>
          <w:color w:val="000000" w:themeColor="text1"/>
          <w:sz w:val="28"/>
          <w:szCs w:val="28"/>
        </w:rPr>
        <w:t>в 26 субъектах Российской Федерации и в 293 муниципальных образованиях (локальных рынках).</w:t>
      </w:r>
    </w:p>
    <w:p w:rsidR="00887BDC" w:rsidRPr="00EE2261" w:rsidRDefault="006A2605" w:rsidP="00887BDC">
      <w:pPr>
        <w:tabs>
          <w:tab w:val="left" w:pos="993"/>
        </w:tabs>
        <w:spacing w:after="0" w:line="240" w:lineRule="auto"/>
        <w:ind w:firstLine="709"/>
        <w:jc w:val="both"/>
        <w:rPr>
          <w:rFonts w:ascii="Times New Roman" w:hAnsi="Times New Roman"/>
          <w:color w:val="000000" w:themeColor="text1"/>
          <w:sz w:val="28"/>
          <w:szCs w:val="28"/>
        </w:rPr>
      </w:pPr>
      <w:r w:rsidRPr="00EE2261">
        <w:rPr>
          <w:rFonts w:ascii="Times New Roman" w:hAnsi="Times New Roman"/>
          <w:b/>
          <w:i/>
          <w:color w:val="000000" w:themeColor="text1"/>
          <w:sz w:val="28"/>
          <w:szCs w:val="28"/>
        </w:rPr>
        <w:t xml:space="preserve">ПАО </w:t>
      </w:r>
      <w:r w:rsidR="00AF7F4A">
        <w:rPr>
          <w:rFonts w:ascii="Times New Roman" w:hAnsi="Times New Roman"/>
          <w:b/>
          <w:i/>
          <w:color w:val="000000" w:themeColor="text1"/>
          <w:sz w:val="28"/>
          <w:szCs w:val="28"/>
        </w:rPr>
        <w:t>«</w:t>
      </w:r>
      <w:r w:rsidRPr="00EE2261">
        <w:rPr>
          <w:rFonts w:ascii="Times New Roman" w:hAnsi="Times New Roman"/>
          <w:b/>
          <w:i/>
          <w:color w:val="000000" w:themeColor="text1"/>
          <w:sz w:val="28"/>
          <w:szCs w:val="28"/>
        </w:rPr>
        <w:t>ЛУКОЙЛ</w:t>
      </w:r>
      <w:r w:rsidR="00AF7F4A">
        <w:rPr>
          <w:rFonts w:ascii="Times New Roman" w:hAnsi="Times New Roman"/>
          <w:b/>
          <w:i/>
          <w:color w:val="000000" w:themeColor="text1"/>
          <w:sz w:val="28"/>
          <w:szCs w:val="28"/>
        </w:rPr>
        <w:t>»</w:t>
      </w:r>
      <w:r w:rsidR="00887BDC" w:rsidRPr="00EE2261">
        <w:rPr>
          <w:rFonts w:ascii="Times New Roman" w:hAnsi="Times New Roman"/>
          <w:color w:val="000000" w:themeColor="text1"/>
          <w:sz w:val="28"/>
          <w:szCs w:val="28"/>
        </w:rPr>
        <w:t xml:space="preserve"> и его группа лиц</w:t>
      </w:r>
      <w:r w:rsidR="00887BDC" w:rsidRPr="00EE2261">
        <w:rPr>
          <w:rFonts w:ascii="Times New Roman" w:hAnsi="Times New Roman"/>
          <w:b/>
          <w:color w:val="000000" w:themeColor="text1"/>
          <w:sz w:val="28"/>
          <w:szCs w:val="28"/>
        </w:rPr>
        <w:t xml:space="preserve"> </w:t>
      </w:r>
      <w:r w:rsidR="00887BDC" w:rsidRPr="00EE2261">
        <w:rPr>
          <w:rFonts w:ascii="Times New Roman" w:hAnsi="Times New Roman"/>
          <w:color w:val="000000" w:themeColor="text1"/>
          <w:sz w:val="28"/>
          <w:szCs w:val="28"/>
        </w:rPr>
        <w:t>занимают доминирующее положение</w:t>
      </w:r>
      <w:r w:rsidR="00887BDC" w:rsidRPr="00EE2261">
        <w:rPr>
          <w:rFonts w:ascii="Times New Roman" w:hAnsi="Times New Roman"/>
          <w:b/>
          <w:color w:val="000000" w:themeColor="text1"/>
          <w:sz w:val="28"/>
          <w:szCs w:val="28"/>
        </w:rPr>
        <w:t xml:space="preserve"> </w:t>
      </w:r>
      <w:r w:rsidR="00887BDC" w:rsidRPr="00EE2261">
        <w:rPr>
          <w:rFonts w:ascii="Times New Roman" w:hAnsi="Times New Roman"/>
          <w:color w:val="000000" w:themeColor="text1"/>
          <w:sz w:val="28"/>
          <w:szCs w:val="28"/>
        </w:rPr>
        <w:t xml:space="preserve">в 23 субъектах Российской Федерации и в </w:t>
      </w:r>
      <w:r w:rsidR="00646ED7" w:rsidRPr="00EE2261">
        <w:rPr>
          <w:rFonts w:ascii="Times New Roman" w:hAnsi="Times New Roman"/>
          <w:color w:val="000000" w:themeColor="text1"/>
          <w:sz w:val="28"/>
          <w:szCs w:val="28"/>
        </w:rPr>
        <w:t>278</w:t>
      </w:r>
      <w:r w:rsidR="00887BDC" w:rsidRPr="00EE2261">
        <w:rPr>
          <w:rFonts w:ascii="Times New Roman" w:hAnsi="Times New Roman"/>
          <w:color w:val="000000" w:themeColor="text1"/>
          <w:sz w:val="28"/>
          <w:szCs w:val="28"/>
        </w:rPr>
        <w:t xml:space="preserve"> муниципальных образованиях (локальных рынках).</w:t>
      </w:r>
    </w:p>
    <w:p w:rsidR="00646ED7" w:rsidRPr="00EE2261" w:rsidRDefault="000F685A" w:rsidP="00646ED7">
      <w:pPr>
        <w:tabs>
          <w:tab w:val="left" w:pos="993"/>
        </w:tabs>
        <w:spacing w:after="0" w:line="240" w:lineRule="auto"/>
        <w:ind w:firstLine="709"/>
        <w:jc w:val="both"/>
        <w:rPr>
          <w:rFonts w:ascii="Times New Roman" w:hAnsi="Times New Roman"/>
          <w:color w:val="000000" w:themeColor="text1"/>
          <w:sz w:val="28"/>
          <w:szCs w:val="28"/>
        </w:rPr>
      </w:pPr>
      <w:r w:rsidRPr="00EE2261">
        <w:rPr>
          <w:rFonts w:ascii="Times New Roman" w:hAnsi="Times New Roman"/>
          <w:b/>
          <w:i/>
          <w:color w:val="000000" w:themeColor="text1"/>
          <w:sz w:val="28"/>
          <w:szCs w:val="28"/>
        </w:rPr>
        <w:t xml:space="preserve">ПАО АНК </w:t>
      </w:r>
      <w:r w:rsidR="00AF7F4A">
        <w:rPr>
          <w:rFonts w:ascii="Times New Roman" w:hAnsi="Times New Roman"/>
          <w:b/>
          <w:i/>
          <w:color w:val="000000" w:themeColor="text1"/>
          <w:sz w:val="28"/>
          <w:szCs w:val="28"/>
        </w:rPr>
        <w:t>«</w:t>
      </w:r>
      <w:r w:rsidRPr="00EE2261">
        <w:rPr>
          <w:rFonts w:ascii="Times New Roman" w:hAnsi="Times New Roman"/>
          <w:b/>
          <w:i/>
          <w:color w:val="000000" w:themeColor="text1"/>
          <w:sz w:val="28"/>
          <w:szCs w:val="28"/>
        </w:rPr>
        <w:t>Башнефть</w:t>
      </w:r>
      <w:r w:rsidR="00AF7F4A">
        <w:rPr>
          <w:rFonts w:ascii="Times New Roman" w:hAnsi="Times New Roman"/>
          <w:b/>
          <w:i/>
          <w:color w:val="000000" w:themeColor="text1"/>
          <w:sz w:val="28"/>
          <w:szCs w:val="28"/>
        </w:rPr>
        <w:t>»</w:t>
      </w:r>
      <w:r w:rsidR="00646ED7" w:rsidRPr="00EE2261">
        <w:rPr>
          <w:rFonts w:ascii="Times New Roman" w:hAnsi="Times New Roman"/>
          <w:color w:val="000000" w:themeColor="text1"/>
          <w:sz w:val="28"/>
          <w:szCs w:val="28"/>
        </w:rPr>
        <w:t xml:space="preserve"> и его группа лиц</w:t>
      </w:r>
      <w:r w:rsidR="00646ED7" w:rsidRPr="00EE2261">
        <w:rPr>
          <w:rFonts w:ascii="Times New Roman" w:hAnsi="Times New Roman"/>
          <w:b/>
          <w:color w:val="000000" w:themeColor="text1"/>
          <w:sz w:val="28"/>
          <w:szCs w:val="28"/>
        </w:rPr>
        <w:t xml:space="preserve"> </w:t>
      </w:r>
      <w:r w:rsidR="00646ED7" w:rsidRPr="00EE2261">
        <w:rPr>
          <w:rFonts w:ascii="Times New Roman" w:hAnsi="Times New Roman"/>
          <w:color w:val="000000" w:themeColor="text1"/>
          <w:sz w:val="28"/>
          <w:szCs w:val="28"/>
        </w:rPr>
        <w:t>занимают доминирующее положение</w:t>
      </w:r>
      <w:r w:rsidR="00646ED7" w:rsidRPr="00EE2261">
        <w:rPr>
          <w:rFonts w:ascii="Times New Roman" w:hAnsi="Times New Roman"/>
          <w:b/>
          <w:color w:val="000000" w:themeColor="text1"/>
          <w:sz w:val="28"/>
          <w:szCs w:val="28"/>
        </w:rPr>
        <w:t xml:space="preserve"> </w:t>
      </w:r>
      <w:r w:rsidR="00646ED7" w:rsidRPr="00EE2261">
        <w:rPr>
          <w:rFonts w:ascii="Times New Roman" w:hAnsi="Times New Roman"/>
          <w:color w:val="000000" w:themeColor="text1"/>
          <w:sz w:val="28"/>
          <w:szCs w:val="28"/>
        </w:rPr>
        <w:t xml:space="preserve">в 3 субъектах Российской Федерации и в </w:t>
      </w:r>
      <w:r w:rsidR="001154FE" w:rsidRPr="00EE2261">
        <w:rPr>
          <w:rFonts w:ascii="Times New Roman" w:hAnsi="Times New Roman"/>
          <w:color w:val="000000" w:themeColor="text1"/>
          <w:sz w:val="28"/>
          <w:szCs w:val="28"/>
        </w:rPr>
        <w:t>4</w:t>
      </w:r>
      <w:r w:rsidR="000573D8" w:rsidRPr="00EE2261">
        <w:rPr>
          <w:rFonts w:ascii="Times New Roman" w:hAnsi="Times New Roman"/>
          <w:color w:val="000000" w:themeColor="text1"/>
          <w:sz w:val="28"/>
          <w:szCs w:val="28"/>
        </w:rPr>
        <w:t>9</w:t>
      </w:r>
      <w:r w:rsidR="00646ED7" w:rsidRPr="00EE2261">
        <w:rPr>
          <w:rFonts w:ascii="Times New Roman" w:hAnsi="Times New Roman"/>
          <w:color w:val="000000" w:themeColor="text1"/>
          <w:sz w:val="28"/>
          <w:szCs w:val="28"/>
        </w:rPr>
        <w:t xml:space="preserve"> муниципальных образованиях (локальных рынках).</w:t>
      </w:r>
    </w:p>
    <w:p w:rsidR="001154FE" w:rsidRPr="00EE2261" w:rsidRDefault="005C124B" w:rsidP="001154FE">
      <w:pPr>
        <w:tabs>
          <w:tab w:val="left" w:pos="993"/>
        </w:tabs>
        <w:spacing w:after="0" w:line="240" w:lineRule="auto"/>
        <w:ind w:firstLine="709"/>
        <w:jc w:val="both"/>
        <w:rPr>
          <w:rFonts w:ascii="Times New Roman" w:hAnsi="Times New Roman"/>
          <w:color w:val="000000" w:themeColor="text1"/>
          <w:sz w:val="28"/>
          <w:szCs w:val="28"/>
        </w:rPr>
      </w:pPr>
      <w:r w:rsidRPr="00EE2261">
        <w:rPr>
          <w:rFonts w:ascii="Times New Roman" w:hAnsi="Times New Roman"/>
          <w:b/>
          <w:i/>
          <w:color w:val="000000" w:themeColor="text1"/>
          <w:sz w:val="28"/>
          <w:szCs w:val="28"/>
        </w:rPr>
        <w:t xml:space="preserve">ОАО </w:t>
      </w:r>
      <w:r w:rsidR="00AF7F4A">
        <w:rPr>
          <w:rFonts w:ascii="Times New Roman" w:hAnsi="Times New Roman"/>
          <w:b/>
          <w:i/>
          <w:color w:val="000000" w:themeColor="text1"/>
          <w:sz w:val="28"/>
          <w:szCs w:val="28"/>
        </w:rPr>
        <w:t>«</w:t>
      </w:r>
      <w:r w:rsidRPr="00EE2261">
        <w:rPr>
          <w:rFonts w:ascii="Times New Roman" w:hAnsi="Times New Roman"/>
          <w:b/>
          <w:i/>
          <w:color w:val="000000" w:themeColor="text1"/>
          <w:sz w:val="28"/>
          <w:szCs w:val="28"/>
        </w:rPr>
        <w:t>Сургутнефтегаз</w:t>
      </w:r>
      <w:r w:rsidR="00AF7F4A">
        <w:rPr>
          <w:rFonts w:ascii="Times New Roman" w:hAnsi="Times New Roman"/>
          <w:b/>
          <w:color w:val="000000" w:themeColor="text1"/>
          <w:sz w:val="28"/>
          <w:szCs w:val="28"/>
        </w:rPr>
        <w:t>»</w:t>
      </w:r>
      <w:r w:rsidR="001154FE" w:rsidRPr="00EE2261">
        <w:rPr>
          <w:rFonts w:ascii="Times New Roman" w:hAnsi="Times New Roman"/>
          <w:color w:val="000000" w:themeColor="text1"/>
          <w:sz w:val="28"/>
          <w:szCs w:val="28"/>
        </w:rPr>
        <w:t xml:space="preserve"> и его группа лиц</w:t>
      </w:r>
      <w:r w:rsidR="001154FE" w:rsidRPr="00EE2261">
        <w:rPr>
          <w:rFonts w:ascii="Times New Roman" w:hAnsi="Times New Roman"/>
          <w:b/>
          <w:color w:val="000000" w:themeColor="text1"/>
          <w:sz w:val="28"/>
          <w:szCs w:val="28"/>
        </w:rPr>
        <w:t xml:space="preserve"> </w:t>
      </w:r>
      <w:r w:rsidR="001154FE" w:rsidRPr="00EE2261">
        <w:rPr>
          <w:rFonts w:ascii="Times New Roman" w:hAnsi="Times New Roman"/>
          <w:color w:val="000000" w:themeColor="text1"/>
          <w:sz w:val="28"/>
          <w:szCs w:val="28"/>
        </w:rPr>
        <w:t>занимают доминирующее положение</w:t>
      </w:r>
      <w:r w:rsidR="001154FE" w:rsidRPr="00EE2261">
        <w:rPr>
          <w:rFonts w:ascii="Times New Roman" w:hAnsi="Times New Roman"/>
          <w:b/>
          <w:color w:val="000000" w:themeColor="text1"/>
          <w:sz w:val="28"/>
          <w:szCs w:val="28"/>
        </w:rPr>
        <w:t xml:space="preserve"> </w:t>
      </w:r>
      <w:r w:rsidR="001154FE" w:rsidRPr="00EE2261">
        <w:rPr>
          <w:rFonts w:ascii="Times New Roman" w:hAnsi="Times New Roman"/>
          <w:color w:val="000000" w:themeColor="text1"/>
          <w:sz w:val="28"/>
          <w:szCs w:val="28"/>
        </w:rPr>
        <w:t xml:space="preserve">в 5 субъектах Российской Федерации и в </w:t>
      </w:r>
      <w:r w:rsidR="00034F34" w:rsidRPr="00EE2261">
        <w:rPr>
          <w:rFonts w:ascii="Times New Roman" w:hAnsi="Times New Roman"/>
          <w:color w:val="000000" w:themeColor="text1"/>
          <w:sz w:val="28"/>
          <w:szCs w:val="28"/>
        </w:rPr>
        <w:t>32</w:t>
      </w:r>
      <w:r w:rsidR="001154FE" w:rsidRPr="00EE2261">
        <w:rPr>
          <w:rFonts w:ascii="Times New Roman" w:hAnsi="Times New Roman"/>
          <w:color w:val="000000" w:themeColor="text1"/>
          <w:sz w:val="28"/>
          <w:szCs w:val="28"/>
        </w:rPr>
        <w:t xml:space="preserve"> муниципальных образованиях (локальных рынках).</w:t>
      </w:r>
    </w:p>
    <w:p w:rsidR="00034F34" w:rsidRPr="00EE2261" w:rsidRDefault="005C124B" w:rsidP="00034F34">
      <w:pPr>
        <w:tabs>
          <w:tab w:val="left" w:pos="993"/>
        </w:tabs>
        <w:spacing w:after="0" w:line="240" w:lineRule="auto"/>
        <w:ind w:firstLine="709"/>
        <w:jc w:val="both"/>
        <w:rPr>
          <w:rFonts w:ascii="Times New Roman" w:hAnsi="Times New Roman"/>
          <w:color w:val="000000" w:themeColor="text1"/>
          <w:sz w:val="28"/>
          <w:szCs w:val="28"/>
        </w:rPr>
      </w:pPr>
      <w:r w:rsidRPr="00EE2261">
        <w:rPr>
          <w:rFonts w:ascii="Times New Roman" w:eastAsia="Times New Roman" w:hAnsi="Times New Roman"/>
          <w:b/>
          <w:i/>
          <w:color w:val="000000" w:themeColor="text1"/>
          <w:sz w:val="28"/>
          <w:szCs w:val="28"/>
          <w:lang w:eastAsia="ru-RU"/>
        </w:rPr>
        <w:t xml:space="preserve">ПАО </w:t>
      </w:r>
      <w:r w:rsidR="00AF7F4A">
        <w:rPr>
          <w:rFonts w:ascii="Times New Roman" w:eastAsia="Times New Roman" w:hAnsi="Times New Roman"/>
          <w:b/>
          <w:i/>
          <w:color w:val="000000" w:themeColor="text1"/>
          <w:sz w:val="28"/>
          <w:szCs w:val="28"/>
          <w:lang w:eastAsia="ru-RU"/>
        </w:rPr>
        <w:t>«</w:t>
      </w:r>
      <w:r w:rsidRPr="00EE2261">
        <w:rPr>
          <w:rFonts w:ascii="Times New Roman" w:eastAsia="Times New Roman" w:hAnsi="Times New Roman"/>
          <w:b/>
          <w:i/>
          <w:color w:val="000000" w:themeColor="text1"/>
          <w:sz w:val="28"/>
          <w:szCs w:val="28"/>
          <w:lang w:eastAsia="ru-RU"/>
        </w:rPr>
        <w:t>Татнефть</w:t>
      </w:r>
      <w:r w:rsidR="00AF7F4A">
        <w:rPr>
          <w:rFonts w:ascii="Times New Roman" w:eastAsia="Times New Roman" w:hAnsi="Times New Roman"/>
          <w:b/>
          <w:i/>
          <w:color w:val="000000" w:themeColor="text1"/>
          <w:sz w:val="28"/>
          <w:szCs w:val="28"/>
          <w:lang w:eastAsia="ru-RU"/>
        </w:rPr>
        <w:t>»</w:t>
      </w:r>
      <w:r w:rsidRPr="00EE2261">
        <w:rPr>
          <w:rFonts w:ascii="Times New Roman" w:eastAsia="Times New Roman" w:hAnsi="Times New Roman"/>
          <w:b/>
          <w:i/>
          <w:color w:val="000000" w:themeColor="text1"/>
          <w:sz w:val="28"/>
          <w:szCs w:val="28"/>
          <w:lang w:eastAsia="ru-RU"/>
        </w:rPr>
        <w:t xml:space="preserve"> имени В.Д. Шашина</w:t>
      </w:r>
      <w:r w:rsidR="00034F34" w:rsidRPr="00EE2261">
        <w:rPr>
          <w:rFonts w:ascii="Times New Roman" w:hAnsi="Times New Roman"/>
          <w:color w:val="000000" w:themeColor="text1"/>
          <w:sz w:val="28"/>
          <w:szCs w:val="28"/>
        </w:rPr>
        <w:t xml:space="preserve"> и его группа лиц</w:t>
      </w:r>
      <w:r w:rsidR="00034F34" w:rsidRPr="00EE2261">
        <w:rPr>
          <w:rFonts w:ascii="Times New Roman" w:hAnsi="Times New Roman"/>
          <w:b/>
          <w:color w:val="000000" w:themeColor="text1"/>
          <w:sz w:val="28"/>
          <w:szCs w:val="28"/>
        </w:rPr>
        <w:t xml:space="preserve"> </w:t>
      </w:r>
      <w:r w:rsidR="00034F34" w:rsidRPr="00EE2261">
        <w:rPr>
          <w:rFonts w:ascii="Times New Roman" w:hAnsi="Times New Roman"/>
          <w:color w:val="000000" w:themeColor="text1"/>
          <w:sz w:val="28"/>
          <w:szCs w:val="28"/>
        </w:rPr>
        <w:t>занимают доминирующее положение</w:t>
      </w:r>
      <w:r w:rsidR="00034F34" w:rsidRPr="00EE2261">
        <w:rPr>
          <w:rFonts w:ascii="Times New Roman" w:hAnsi="Times New Roman"/>
          <w:b/>
          <w:color w:val="000000" w:themeColor="text1"/>
          <w:sz w:val="28"/>
          <w:szCs w:val="28"/>
        </w:rPr>
        <w:t xml:space="preserve"> </w:t>
      </w:r>
      <w:r w:rsidR="00034F34" w:rsidRPr="00EE2261">
        <w:rPr>
          <w:rFonts w:ascii="Times New Roman" w:hAnsi="Times New Roman"/>
          <w:color w:val="000000" w:themeColor="text1"/>
          <w:sz w:val="28"/>
          <w:szCs w:val="28"/>
        </w:rPr>
        <w:t>в 2 субъектах Российской Федерации и в 3</w:t>
      </w:r>
      <w:r w:rsidR="000573D8" w:rsidRPr="00EE2261">
        <w:rPr>
          <w:rFonts w:ascii="Times New Roman" w:hAnsi="Times New Roman"/>
          <w:color w:val="000000" w:themeColor="text1"/>
          <w:sz w:val="28"/>
          <w:szCs w:val="28"/>
        </w:rPr>
        <w:t>5</w:t>
      </w:r>
      <w:r w:rsidR="00034F34" w:rsidRPr="00EE2261">
        <w:rPr>
          <w:rFonts w:ascii="Times New Roman" w:hAnsi="Times New Roman"/>
          <w:color w:val="000000" w:themeColor="text1"/>
          <w:sz w:val="28"/>
          <w:szCs w:val="28"/>
        </w:rPr>
        <w:t xml:space="preserve"> муниципальных образованиях (локальных рынках).</w:t>
      </w:r>
    </w:p>
    <w:p w:rsidR="000573D8" w:rsidRPr="00EE2261" w:rsidRDefault="00ED6C38" w:rsidP="000573D8">
      <w:pPr>
        <w:tabs>
          <w:tab w:val="left" w:pos="993"/>
        </w:tabs>
        <w:spacing w:after="0" w:line="240" w:lineRule="auto"/>
        <w:ind w:firstLine="709"/>
        <w:jc w:val="both"/>
        <w:rPr>
          <w:rFonts w:ascii="Times New Roman" w:hAnsi="Times New Roman"/>
          <w:color w:val="000000" w:themeColor="text1"/>
          <w:sz w:val="28"/>
          <w:szCs w:val="28"/>
        </w:rPr>
      </w:pPr>
      <w:r w:rsidRPr="00EE2261">
        <w:rPr>
          <w:rFonts w:ascii="Times New Roman" w:eastAsia="Times New Roman" w:hAnsi="Times New Roman"/>
          <w:b/>
          <w:color w:val="000000" w:themeColor="text1"/>
          <w:sz w:val="28"/>
          <w:szCs w:val="28"/>
          <w:lang w:eastAsia="ru-RU"/>
        </w:rPr>
        <w:t xml:space="preserve">АО </w:t>
      </w:r>
      <w:r w:rsidR="00AF7F4A">
        <w:rPr>
          <w:rFonts w:ascii="Times New Roman" w:eastAsia="Times New Roman" w:hAnsi="Times New Roman"/>
          <w:b/>
          <w:color w:val="000000" w:themeColor="text1"/>
          <w:sz w:val="28"/>
          <w:szCs w:val="28"/>
          <w:lang w:eastAsia="ru-RU"/>
        </w:rPr>
        <w:t>«</w:t>
      </w:r>
      <w:r w:rsidRPr="00EE2261">
        <w:rPr>
          <w:rFonts w:ascii="Times New Roman" w:eastAsia="Times New Roman" w:hAnsi="Times New Roman"/>
          <w:b/>
          <w:color w:val="000000" w:themeColor="text1"/>
          <w:sz w:val="28"/>
          <w:szCs w:val="28"/>
          <w:lang w:eastAsia="ru-RU"/>
        </w:rPr>
        <w:t>ННК</w:t>
      </w:r>
      <w:r w:rsidR="00AF7F4A">
        <w:rPr>
          <w:rFonts w:ascii="Times New Roman" w:eastAsia="Times New Roman" w:hAnsi="Times New Roman"/>
          <w:b/>
          <w:color w:val="000000" w:themeColor="text1"/>
          <w:sz w:val="28"/>
          <w:szCs w:val="28"/>
          <w:lang w:eastAsia="ru-RU"/>
        </w:rPr>
        <w:t>»</w:t>
      </w:r>
      <w:r w:rsidR="000573D8" w:rsidRPr="00EE2261">
        <w:rPr>
          <w:rFonts w:ascii="Times New Roman" w:hAnsi="Times New Roman"/>
          <w:color w:val="000000" w:themeColor="text1"/>
          <w:sz w:val="28"/>
          <w:szCs w:val="28"/>
        </w:rPr>
        <w:t xml:space="preserve"> и его группа лиц</w:t>
      </w:r>
      <w:r w:rsidR="000573D8" w:rsidRPr="00EE2261">
        <w:rPr>
          <w:rFonts w:ascii="Times New Roman" w:hAnsi="Times New Roman"/>
          <w:b/>
          <w:color w:val="000000" w:themeColor="text1"/>
          <w:sz w:val="28"/>
          <w:szCs w:val="28"/>
        </w:rPr>
        <w:t xml:space="preserve"> </w:t>
      </w:r>
      <w:r w:rsidR="000573D8" w:rsidRPr="00EE2261">
        <w:rPr>
          <w:rFonts w:ascii="Times New Roman" w:hAnsi="Times New Roman"/>
          <w:color w:val="000000" w:themeColor="text1"/>
          <w:sz w:val="28"/>
          <w:szCs w:val="28"/>
        </w:rPr>
        <w:t>занимают доминирующее положение</w:t>
      </w:r>
      <w:r w:rsidR="000573D8" w:rsidRPr="00EE2261">
        <w:rPr>
          <w:rFonts w:ascii="Times New Roman" w:hAnsi="Times New Roman"/>
          <w:b/>
          <w:color w:val="000000" w:themeColor="text1"/>
          <w:sz w:val="28"/>
          <w:szCs w:val="28"/>
        </w:rPr>
        <w:t xml:space="preserve"> </w:t>
      </w:r>
      <w:r w:rsidR="000573D8" w:rsidRPr="00EE2261">
        <w:rPr>
          <w:rFonts w:ascii="Times New Roman" w:hAnsi="Times New Roman"/>
          <w:color w:val="000000" w:themeColor="text1"/>
          <w:sz w:val="28"/>
          <w:szCs w:val="28"/>
        </w:rPr>
        <w:t xml:space="preserve">в 2 субъектах Российской Федерации и в </w:t>
      </w:r>
      <w:r w:rsidR="00AA36D4" w:rsidRPr="00EE2261">
        <w:rPr>
          <w:rFonts w:ascii="Times New Roman" w:hAnsi="Times New Roman"/>
          <w:color w:val="000000" w:themeColor="text1"/>
          <w:sz w:val="28"/>
          <w:szCs w:val="28"/>
        </w:rPr>
        <w:t>64</w:t>
      </w:r>
      <w:r w:rsidR="000573D8" w:rsidRPr="00EE2261">
        <w:rPr>
          <w:rFonts w:ascii="Times New Roman" w:hAnsi="Times New Roman"/>
          <w:color w:val="000000" w:themeColor="text1"/>
          <w:sz w:val="28"/>
          <w:szCs w:val="28"/>
        </w:rPr>
        <w:t xml:space="preserve"> муниципальных образованиях (локальных рынках).</w:t>
      </w:r>
    </w:p>
    <w:p w:rsidR="008B63A1" w:rsidRPr="00EE2261" w:rsidRDefault="00AA36D4" w:rsidP="00AA36D4">
      <w:pPr>
        <w:tabs>
          <w:tab w:val="left" w:pos="993"/>
        </w:tabs>
        <w:spacing w:after="0" w:line="240" w:lineRule="auto"/>
        <w:ind w:firstLine="709"/>
        <w:jc w:val="both"/>
        <w:rPr>
          <w:rFonts w:ascii="Times New Roman" w:hAnsi="Times New Roman"/>
          <w:color w:val="000000" w:themeColor="text1"/>
          <w:sz w:val="28"/>
          <w:szCs w:val="28"/>
        </w:rPr>
      </w:pPr>
      <w:r w:rsidRPr="00EE2261">
        <w:rPr>
          <w:rFonts w:ascii="Times New Roman" w:eastAsia="Times New Roman" w:hAnsi="Times New Roman"/>
          <w:b/>
          <w:color w:val="000000" w:themeColor="text1"/>
          <w:sz w:val="28"/>
          <w:szCs w:val="28"/>
          <w:lang w:eastAsia="ru-RU"/>
        </w:rPr>
        <w:t xml:space="preserve">ОАО </w:t>
      </w:r>
      <w:r w:rsidR="00AF7F4A">
        <w:rPr>
          <w:rFonts w:ascii="Times New Roman" w:eastAsia="Times New Roman" w:hAnsi="Times New Roman"/>
          <w:b/>
          <w:color w:val="000000" w:themeColor="text1"/>
          <w:sz w:val="28"/>
          <w:szCs w:val="28"/>
          <w:lang w:eastAsia="ru-RU"/>
        </w:rPr>
        <w:t>«</w:t>
      </w:r>
      <w:r w:rsidRPr="00EE2261">
        <w:rPr>
          <w:rFonts w:ascii="Times New Roman" w:eastAsia="Times New Roman" w:hAnsi="Times New Roman"/>
          <w:b/>
          <w:color w:val="000000" w:themeColor="text1"/>
          <w:sz w:val="28"/>
          <w:szCs w:val="28"/>
          <w:lang w:eastAsia="ru-RU"/>
        </w:rPr>
        <w:t>ТАИФ-НК</w:t>
      </w:r>
      <w:r w:rsidR="00AF7F4A">
        <w:rPr>
          <w:rFonts w:ascii="Times New Roman" w:eastAsia="Times New Roman" w:hAnsi="Times New Roman"/>
          <w:b/>
          <w:color w:val="000000" w:themeColor="text1"/>
          <w:sz w:val="28"/>
          <w:szCs w:val="28"/>
          <w:lang w:eastAsia="ru-RU"/>
        </w:rPr>
        <w:t>»</w:t>
      </w:r>
      <w:r w:rsidRPr="00EE2261">
        <w:rPr>
          <w:rFonts w:ascii="Times New Roman" w:hAnsi="Times New Roman"/>
          <w:color w:val="000000" w:themeColor="text1"/>
          <w:sz w:val="28"/>
          <w:szCs w:val="28"/>
        </w:rPr>
        <w:t xml:space="preserve"> и его группа лиц</w:t>
      </w:r>
      <w:r w:rsidRPr="00EE2261">
        <w:rPr>
          <w:rFonts w:ascii="Times New Roman" w:hAnsi="Times New Roman"/>
          <w:b/>
          <w:color w:val="000000" w:themeColor="text1"/>
          <w:sz w:val="28"/>
          <w:szCs w:val="28"/>
        </w:rPr>
        <w:t xml:space="preserve"> </w:t>
      </w:r>
      <w:r w:rsidRPr="00EE2261">
        <w:rPr>
          <w:rFonts w:ascii="Times New Roman" w:hAnsi="Times New Roman"/>
          <w:color w:val="000000" w:themeColor="text1"/>
          <w:sz w:val="28"/>
          <w:szCs w:val="28"/>
        </w:rPr>
        <w:t>занимают доминирующее положение</w:t>
      </w:r>
      <w:r w:rsidRPr="00EE2261">
        <w:rPr>
          <w:rFonts w:ascii="Times New Roman" w:hAnsi="Times New Roman"/>
          <w:b/>
          <w:color w:val="000000" w:themeColor="text1"/>
          <w:sz w:val="28"/>
          <w:szCs w:val="28"/>
        </w:rPr>
        <w:t xml:space="preserve"> </w:t>
      </w:r>
      <w:r w:rsidRPr="00EE2261">
        <w:rPr>
          <w:rFonts w:ascii="Times New Roman" w:hAnsi="Times New Roman"/>
          <w:color w:val="000000" w:themeColor="text1"/>
          <w:sz w:val="28"/>
          <w:szCs w:val="28"/>
        </w:rPr>
        <w:t>в 2 муниципальных образованиях (локальных рынках) Российской Федерации.</w:t>
      </w:r>
    </w:p>
    <w:p w:rsidR="00BB7272" w:rsidRDefault="00BB7272" w:rsidP="00BB7272">
      <w:pPr>
        <w:tabs>
          <w:tab w:val="left" w:pos="993"/>
        </w:tabs>
        <w:spacing w:after="0" w:line="240" w:lineRule="auto"/>
        <w:ind w:firstLine="709"/>
        <w:jc w:val="both"/>
        <w:rPr>
          <w:rFonts w:ascii="Times New Roman" w:hAnsi="Times New Roman"/>
          <w:sz w:val="28"/>
          <w:szCs w:val="28"/>
        </w:rPr>
      </w:pPr>
      <w:bookmarkStart w:id="0" w:name="_GoBack"/>
      <w:bookmarkEnd w:id="0"/>
    </w:p>
    <w:p w:rsidR="00BB7272" w:rsidRDefault="00BB7272" w:rsidP="00BB7272">
      <w:pPr>
        <w:pStyle w:val="a7"/>
        <w:numPr>
          <w:ilvl w:val="0"/>
          <w:numId w:val="1"/>
        </w:num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Определение уровня концентрации товарного рынка.</w:t>
      </w:r>
    </w:p>
    <w:p w:rsidR="00BB7272" w:rsidRDefault="00BB7272" w:rsidP="00BB7272">
      <w:pPr>
        <w:pStyle w:val="a7"/>
        <w:tabs>
          <w:tab w:val="left" w:pos="993"/>
        </w:tabs>
        <w:spacing w:after="0" w:line="240" w:lineRule="auto"/>
        <w:ind w:left="1429"/>
        <w:jc w:val="both"/>
        <w:rPr>
          <w:rFonts w:ascii="Times New Roman" w:hAnsi="Times New Roman"/>
          <w:b/>
          <w:sz w:val="12"/>
          <w:szCs w:val="12"/>
        </w:rPr>
      </w:pP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определения уровня концентрации товарного рынка использовались следующие показатели: </w:t>
      </w:r>
    </w:p>
    <w:p w:rsidR="00BB7272" w:rsidRDefault="00BB7272" w:rsidP="00BB7272">
      <w:pPr>
        <w:pStyle w:val="1"/>
        <w:tabs>
          <w:tab w:val="left" w:pos="993"/>
        </w:tabs>
        <w:spacing w:after="0"/>
        <w:ind w:firstLine="709"/>
        <w:rPr>
          <w:sz w:val="28"/>
          <w:szCs w:val="28"/>
        </w:rPr>
      </w:pPr>
      <w:r>
        <w:rPr>
          <w:sz w:val="28"/>
          <w:szCs w:val="28"/>
        </w:rPr>
        <w:t>а) коэффициент рыночной концентрации (</w:t>
      </w:r>
      <w:r>
        <w:rPr>
          <w:sz w:val="28"/>
          <w:szCs w:val="28"/>
          <w:lang w:val="en-US"/>
        </w:rPr>
        <w:t>CR</w:t>
      </w:r>
      <w:r>
        <w:rPr>
          <w:sz w:val="28"/>
          <w:szCs w:val="28"/>
        </w:rPr>
        <w:t>),</w:t>
      </w:r>
    </w:p>
    <w:p w:rsidR="00BB7272" w:rsidRDefault="00BB7272" w:rsidP="00BB7272">
      <w:pPr>
        <w:pStyle w:val="1"/>
        <w:tabs>
          <w:tab w:val="left" w:pos="993"/>
        </w:tabs>
        <w:spacing w:after="0"/>
        <w:ind w:firstLine="709"/>
        <w:rPr>
          <w:sz w:val="28"/>
          <w:szCs w:val="28"/>
        </w:rPr>
      </w:pPr>
      <w:r>
        <w:rPr>
          <w:sz w:val="28"/>
          <w:szCs w:val="28"/>
        </w:rPr>
        <w:t>б) индекс рыночной концентрации Герфиндаля-Гиршмана (</w:t>
      </w:r>
      <w:r>
        <w:rPr>
          <w:sz w:val="28"/>
          <w:szCs w:val="28"/>
          <w:lang w:val="en-US"/>
        </w:rPr>
        <w:t>HHI</w:t>
      </w:r>
      <w:r>
        <w:rPr>
          <w:sz w:val="28"/>
          <w:szCs w:val="28"/>
        </w:rPr>
        <w:t>).</w:t>
      </w: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7.2 Порядка в зависимости от значений коэффициента рыночной концентрации и индекса рыночной концентрации Герфиндаля-Гиршмана выделяются следующие уровни концентрации товарного рынка:</w:t>
      </w:r>
    </w:p>
    <w:p w:rsidR="00BB7272" w:rsidRDefault="00BB7272" w:rsidP="00BB7272">
      <w:pPr>
        <w:pStyle w:val="1"/>
        <w:tabs>
          <w:tab w:val="left" w:pos="993"/>
          <w:tab w:val="left" w:pos="6480"/>
          <w:tab w:val="left" w:pos="6660"/>
        </w:tabs>
        <w:spacing w:after="0"/>
        <w:ind w:firstLine="709"/>
        <w:rPr>
          <w:sz w:val="28"/>
          <w:szCs w:val="28"/>
        </w:rPr>
      </w:pPr>
      <w:r>
        <w:rPr>
          <w:sz w:val="28"/>
          <w:szCs w:val="28"/>
        </w:rPr>
        <w:t>- высокий – при 70%)&lt;=</w:t>
      </w:r>
      <w:r>
        <w:rPr>
          <w:i/>
          <w:sz w:val="28"/>
          <w:szCs w:val="28"/>
          <w:lang w:val="en-US"/>
        </w:rPr>
        <w:t>CR</w:t>
      </w:r>
      <w:r>
        <w:rPr>
          <w:i/>
          <w:sz w:val="28"/>
          <w:szCs w:val="28"/>
          <w:vertAlign w:val="subscript"/>
        </w:rPr>
        <w:t>3</w:t>
      </w:r>
      <w:r>
        <w:rPr>
          <w:sz w:val="28"/>
          <w:szCs w:val="28"/>
        </w:rPr>
        <w:t>&lt;=100%) или 2000&lt;=</w:t>
      </w:r>
      <w:r>
        <w:rPr>
          <w:i/>
          <w:sz w:val="28"/>
          <w:szCs w:val="28"/>
          <w:lang w:val="en-US"/>
        </w:rPr>
        <w:t>HHI</w:t>
      </w:r>
      <w:r>
        <w:rPr>
          <w:sz w:val="28"/>
          <w:szCs w:val="28"/>
        </w:rPr>
        <w:t>&lt;=10000;</w:t>
      </w:r>
    </w:p>
    <w:p w:rsidR="00BB7272" w:rsidRDefault="00BB7272" w:rsidP="00BB7272">
      <w:pPr>
        <w:pStyle w:val="1"/>
        <w:tabs>
          <w:tab w:val="left" w:pos="993"/>
          <w:tab w:val="left" w:pos="6480"/>
          <w:tab w:val="left" w:pos="6660"/>
        </w:tabs>
        <w:spacing w:after="0"/>
        <w:ind w:firstLine="709"/>
        <w:rPr>
          <w:sz w:val="28"/>
          <w:szCs w:val="28"/>
        </w:rPr>
      </w:pPr>
      <w:r>
        <w:rPr>
          <w:sz w:val="28"/>
          <w:szCs w:val="28"/>
        </w:rPr>
        <w:t xml:space="preserve">- умеренный – при 45%)&lt;= </w:t>
      </w:r>
      <w:r>
        <w:rPr>
          <w:i/>
          <w:sz w:val="28"/>
          <w:szCs w:val="28"/>
          <w:lang w:val="en-US"/>
        </w:rPr>
        <w:t>CR</w:t>
      </w:r>
      <w:r>
        <w:rPr>
          <w:i/>
          <w:sz w:val="28"/>
          <w:szCs w:val="28"/>
          <w:vertAlign w:val="subscript"/>
        </w:rPr>
        <w:t>3</w:t>
      </w:r>
      <w:r>
        <w:rPr>
          <w:sz w:val="28"/>
          <w:szCs w:val="28"/>
        </w:rPr>
        <w:t xml:space="preserve">&lt;=70%) или 1000&lt;= </w:t>
      </w:r>
      <w:r>
        <w:rPr>
          <w:i/>
          <w:sz w:val="28"/>
          <w:szCs w:val="28"/>
          <w:lang w:val="en-US"/>
        </w:rPr>
        <w:t>HHI</w:t>
      </w:r>
      <w:r>
        <w:rPr>
          <w:sz w:val="28"/>
          <w:szCs w:val="28"/>
        </w:rPr>
        <w:t>&lt;=2000;</w:t>
      </w:r>
    </w:p>
    <w:p w:rsidR="00BB7272" w:rsidRDefault="00BB7272" w:rsidP="00BB7272">
      <w:pPr>
        <w:pStyle w:val="1"/>
        <w:tabs>
          <w:tab w:val="left" w:pos="993"/>
          <w:tab w:val="left" w:pos="6480"/>
          <w:tab w:val="left" w:pos="6660"/>
        </w:tabs>
        <w:spacing w:after="0"/>
        <w:ind w:firstLine="709"/>
        <w:rPr>
          <w:sz w:val="28"/>
          <w:szCs w:val="28"/>
        </w:rPr>
      </w:pPr>
      <w:r>
        <w:rPr>
          <w:sz w:val="28"/>
          <w:szCs w:val="28"/>
        </w:rPr>
        <w:t xml:space="preserve">- низкий – при </w:t>
      </w:r>
      <w:r>
        <w:rPr>
          <w:i/>
          <w:sz w:val="28"/>
          <w:szCs w:val="28"/>
          <w:lang w:val="en-US"/>
        </w:rPr>
        <w:t>CR</w:t>
      </w:r>
      <w:r>
        <w:rPr>
          <w:i/>
          <w:sz w:val="28"/>
          <w:szCs w:val="28"/>
          <w:vertAlign w:val="subscript"/>
        </w:rPr>
        <w:t>3</w:t>
      </w:r>
      <w:r>
        <w:rPr>
          <w:sz w:val="28"/>
          <w:szCs w:val="28"/>
        </w:rPr>
        <w:t xml:space="preserve">&lt;45%) или </w:t>
      </w:r>
      <w:r>
        <w:rPr>
          <w:i/>
          <w:sz w:val="28"/>
          <w:szCs w:val="28"/>
          <w:lang w:val="en-US"/>
        </w:rPr>
        <w:t>HHI</w:t>
      </w:r>
      <w:r>
        <w:rPr>
          <w:sz w:val="28"/>
          <w:szCs w:val="28"/>
        </w:rPr>
        <w:t xml:space="preserve"> &lt;1000.</w:t>
      </w:r>
    </w:p>
    <w:p w:rsidR="00F50217" w:rsidRPr="002566A5" w:rsidRDefault="00F50217" w:rsidP="00BB7272">
      <w:pPr>
        <w:pStyle w:val="1"/>
        <w:tabs>
          <w:tab w:val="left" w:pos="993"/>
          <w:tab w:val="left" w:pos="6480"/>
          <w:tab w:val="left" w:pos="6660"/>
        </w:tabs>
        <w:spacing w:after="0"/>
        <w:ind w:firstLine="709"/>
        <w:rPr>
          <w:color w:val="000000" w:themeColor="text1"/>
          <w:sz w:val="28"/>
          <w:szCs w:val="28"/>
        </w:rPr>
      </w:pPr>
      <w:r w:rsidRPr="002566A5">
        <w:rPr>
          <w:color w:val="000000" w:themeColor="text1"/>
          <w:sz w:val="28"/>
          <w:szCs w:val="28"/>
        </w:rPr>
        <w:t>ФАС</w:t>
      </w:r>
      <w:r w:rsidR="006A126F" w:rsidRPr="002566A5">
        <w:rPr>
          <w:color w:val="000000" w:themeColor="text1"/>
          <w:sz w:val="28"/>
          <w:szCs w:val="28"/>
        </w:rPr>
        <w:t xml:space="preserve"> России рассмотрены 43 </w:t>
      </w:r>
      <w:r w:rsidR="00DF629C">
        <w:rPr>
          <w:color w:val="000000" w:themeColor="text1"/>
          <w:sz w:val="28"/>
          <w:szCs w:val="28"/>
        </w:rPr>
        <w:t xml:space="preserve">товарных рынка с географическими границами, равными </w:t>
      </w:r>
      <w:r w:rsidR="006A126F" w:rsidRPr="002566A5">
        <w:rPr>
          <w:color w:val="000000" w:themeColor="text1"/>
          <w:sz w:val="28"/>
          <w:szCs w:val="28"/>
        </w:rPr>
        <w:t>административны</w:t>
      </w:r>
      <w:r w:rsidR="00DF629C">
        <w:rPr>
          <w:color w:val="000000" w:themeColor="text1"/>
          <w:sz w:val="28"/>
          <w:szCs w:val="28"/>
        </w:rPr>
        <w:t>м</w:t>
      </w:r>
      <w:r w:rsidR="006A126F" w:rsidRPr="002566A5">
        <w:rPr>
          <w:color w:val="000000" w:themeColor="text1"/>
          <w:sz w:val="28"/>
          <w:szCs w:val="28"/>
        </w:rPr>
        <w:t xml:space="preserve"> границ</w:t>
      </w:r>
      <w:r w:rsidR="00DF629C">
        <w:rPr>
          <w:color w:val="000000" w:themeColor="text1"/>
          <w:sz w:val="28"/>
          <w:szCs w:val="28"/>
        </w:rPr>
        <w:t>ам</w:t>
      </w:r>
      <w:r w:rsidR="006A126F" w:rsidRPr="002566A5">
        <w:rPr>
          <w:color w:val="000000" w:themeColor="text1"/>
          <w:sz w:val="28"/>
          <w:szCs w:val="28"/>
        </w:rPr>
        <w:t xml:space="preserve"> субъекта</w:t>
      </w:r>
      <w:r w:rsidR="00DF629C">
        <w:rPr>
          <w:color w:val="000000" w:themeColor="text1"/>
          <w:sz w:val="28"/>
          <w:szCs w:val="28"/>
        </w:rPr>
        <w:t xml:space="preserve"> Российской Федерации, </w:t>
      </w:r>
      <w:r w:rsidR="006A126F" w:rsidRPr="002566A5">
        <w:rPr>
          <w:color w:val="000000" w:themeColor="text1"/>
          <w:sz w:val="28"/>
          <w:szCs w:val="28"/>
        </w:rPr>
        <w:t xml:space="preserve">и 41 </w:t>
      </w:r>
      <w:r w:rsidR="00DF629C">
        <w:rPr>
          <w:color w:val="000000" w:themeColor="text1"/>
          <w:sz w:val="28"/>
          <w:szCs w:val="28"/>
        </w:rPr>
        <w:t xml:space="preserve">рынок с географическими границами, равными административным границам </w:t>
      </w:r>
      <w:r w:rsidR="006A126F" w:rsidRPr="002566A5">
        <w:rPr>
          <w:color w:val="000000" w:themeColor="text1"/>
          <w:sz w:val="28"/>
          <w:szCs w:val="28"/>
        </w:rPr>
        <w:t>муниципальн</w:t>
      </w:r>
      <w:r w:rsidR="00DF629C">
        <w:rPr>
          <w:color w:val="000000" w:themeColor="text1"/>
          <w:sz w:val="28"/>
          <w:szCs w:val="28"/>
        </w:rPr>
        <w:t>ого</w:t>
      </w:r>
      <w:r w:rsidR="006A126F" w:rsidRPr="002566A5">
        <w:rPr>
          <w:color w:val="000000" w:themeColor="text1"/>
          <w:sz w:val="28"/>
          <w:szCs w:val="28"/>
        </w:rPr>
        <w:t xml:space="preserve"> образования (локальные розничные рынки)</w:t>
      </w:r>
      <w:r w:rsidR="00DF629C">
        <w:rPr>
          <w:color w:val="000000" w:themeColor="text1"/>
          <w:sz w:val="28"/>
          <w:szCs w:val="28"/>
        </w:rPr>
        <w:t>.</w:t>
      </w:r>
      <w:r w:rsidR="006A126F" w:rsidRPr="002566A5">
        <w:rPr>
          <w:color w:val="000000" w:themeColor="text1"/>
          <w:sz w:val="28"/>
          <w:szCs w:val="28"/>
        </w:rPr>
        <w:t xml:space="preserve"> </w:t>
      </w:r>
      <w:r w:rsidR="00DF629C">
        <w:rPr>
          <w:color w:val="000000" w:themeColor="text1"/>
          <w:sz w:val="28"/>
          <w:szCs w:val="28"/>
        </w:rPr>
        <w:t>У</w:t>
      </w:r>
      <w:r w:rsidR="006A126F" w:rsidRPr="002566A5">
        <w:rPr>
          <w:color w:val="000000" w:themeColor="text1"/>
          <w:sz w:val="28"/>
          <w:szCs w:val="28"/>
        </w:rPr>
        <w:t>становлено следующее.</w:t>
      </w:r>
    </w:p>
    <w:p w:rsidR="00883177" w:rsidRPr="002566A5" w:rsidRDefault="00883177" w:rsidP="00BB7272">
      <w:pPr>
        <w:pStyle w:val="1"/>
        <w:tabs>
          <w:tab w:val="left" w:pos="993"/>
          <w:tab w:val="left" w:pos="6480"/>
          <w:tab w:val="left" w:pos="6660"/>
        </w:tabs>
        <w:spacing w:after="0"/>
        <w:ind w:firstLine="709"/>
        <w:rPr>
          <w:color w:val="000000" w:themeColor="text1"/>
          <w:sz w:val="28"/>
          <w:szCs w:val="28"/>
        </w:rPr>
      </w:pPr>
      <w:r w:rsidRPr="004311C7">
        <w:rPr>
          <w:color w:val="000000" w:themeColor="text1"/>
          <w:sz w:val="28"/>
          <w:szCs w:val="28"/>
          <w:u w:val="single"/>
        </w:rPr>
        <w:t>Высокий уровень рыночной концентрации</w:t>
      </w:r>
      <w:r w:rsidRPr="002566A5">
        <w:rPr>
          <w:color w:val="000000" w:themeColor="text1"/>
          <w:sz w:val="28"/>
          <w:szCs w:val="28"/>
        </w:rPr>
        <w:t xml:space="preserve"> выявлен в границах 36 субъектов Российской Федерации и </w:t>
      </w:r>
      <w:r w:rsidR="007A1FC5" w:rsidRPr="002566A5">
        <w:rPr>
          <w:color w:val="000000" w:themeColor="text1"/>
          <w:sz w:val="28"/>
          <w:szCs w:val="28"/>
        </w:rPr>
        <w:t>в границах 955 муниципальны</w:t>
      </w:r>
      <w:r w:rsidR="00354EC2" w:rsidRPr="002566A5">
        <w:rPr>
          <w:color w:val="000000" w:themeColor="text1"/>
          <w:sz w:val="28"/>
          <w:szCs w:val="28"/>
        </w:rPr>
        <w:t>х образований (локальных рынка), а именно:</w:t>
      </w:r>
    </w:p>
    <w:p w:rsidR="004311C7" w:rsidRPr="002566A5" w:rsidRDefault="00354EC2" w:rsidP="00EF3EAC">
      <w:pPr>
        <w:pStyle w:val="1"/>
        <w:tabs>
          <w:tab w:val="left" w:pos="993"/>
          <w:tab w:val="left" w:pos="6480"/>
          <w:tab w:val="left" w:pos="6660"/>
        </w:tabs>
        <w:spacing w:after="0"/>
        <w:ind w:firstLine="709"/>
        <w:rPr>
          <w:color w:val="000000" w:themeColor="text1"/>
          <w:sz w:val="28"/>
          <w:szCs w:val="28"/>
        </w:rPr>
      </w:pPr>
      <w:r w:rsidRPr="002566A5">
        <w:rPr>
          <w:i/>
          <w:color w:val="000000" w:themeColor="text1"/>
          <w:sz w:val="28"/>
          <w:szCs w:val="28"/>
        </w:rPr>
        <w:t>Алтайский край, Республика Алтай</w:t>
      </w:r>
      <w:r w:rsidRPr="002566A5">
        <w:rPr>
          <w:color w:val="000000" w:themeColor="text1"/>
          <w:sz w:val="28"/>
          <w:szCs w:val="28"/>
        </w:rPr>
        <w:t xml:space="preserve"> (Архаринский район, Белогорский район, Благовещенский район, Бурейский район, </w:t>
      </w:r>
      <w:r w:rsidR="00AF7F4A">
        <w:rPr>
          <w:color w:val="000000" w:themeColor="text1"/>
          <w:sz w:val="28"/>
          <w:szCs w:val="28"/>
        </w:rPr>
        <w:t>г.</w:t>
      </w:r>
      <w:r w:rsidRPr="002566A5">
        <w:rPr>
          <w:color w:val="000000" w:themeColor="text1"/>
          <w:sz w:val="28"/>
          <w:szCs w:val="28"/>
        </w:rPr>
        <w:t xml:space="preserve"> Белогорск, </w:t>
      </w:r>
      <w:r w:rsidR="00AF7F4A">
        <w:rPr>
          <w:color w:val="000000" w:themeColor="text1"/>
          <w:sz w:val="28"/>
          <w:szCs w:val="28"/>
        </w:rPr>
        <w:t>г.</w:t>
      </w:r>
      <w:r w:rsidRPr="002566A5">
        <w:rPr>
          <w:color w:val="000000" w:themeColor="text1"/>
          <w:sz w:val="28"/>
          <w:szCs w:val="28"/>
        </w:rPr>
        <w:t xml:space="preserve"> Благовещенск, </w:t>
      </w:r>
      <w:r w:rsidR="00AF7F4A">
        <w:rPr>
          <w:color w:val="000000" w:themeColor="text1"/>
          <w:sz w:val="28"/>
          <w:szCs w:val="28"/>
        </w:rPr>
        <w:t>г.</w:t>
      </w:r>
      <w:r w:rsidRPr="002566A5">
        <w:rPr>
          <w:color w:val="000000" w:themeColor="text1"/>
          <w:sz w:val="28"/>
          <w:szCs w:val="28"/>
        </w:rPr>
        <w:t xml:space="preserve"> Зея, </w:t>
      </w:r>
      <w:r w:rsidR="00AF7F4A">
        <w:rPr>
          <w:color w:val="000000" w:themeColor="text1"/>
          <w:sz w:val="28"/>
          <w:szCs w:val="28"/>
        </w:rPr>
        <w:t>г.</w:t>
      </w:r>
      <w:r w:rsidRPr="002566A5">
        <w:rPr>
          <w:color w:val="000000" w:themeColor="text1"/>
          <w:sz w:val="28"/>
          <w:szCs w:val="28"/>
        </w:rPr>
        <w:t xml:space="preserve"> Райчихинск, </w:t>
      </w:r>
      <w:r w:rsidR="00AF7F4A">
        <w:rPr>
          <w:color w:val="000000" w:themeColor="text1"/>
          <w:sz w:val="28"/>
          <w:szCs w:val="28"/>
        </w:rPr>
        <w:t>г.</w:t>
      </w:r>
      <w:r w:rsidRPr="002566A5">
        <w:rPr>
          <w:color w:val="000000" w:themeColor="text1"/>
          <w:sz w:val="28"/>
          <w:szCs w:val="28"/>
        </w:rPr>
        <w:t xml:space="preserve"> Свободный, </w:t>
      </w:r>
      <w:r w:rsidR="00AF7F4A">
        <w:rPr>
          <w:color w:val="000000" w:themeColor="text1"/>
          <w:sz w:val="28"/>
          <w:szCs w:val="28"/>
        </w:rPr>
        <w:t>г.</w:t>
      </w:r>
      <w:r w:rsidRPr="002566A5">
        <w:rPr>
          <w:color w:val="000000" w:themeColor="text1"/>
          <w:sz w:val="28"/>
          <w:szCs w:val="28"/>
        </w:rPr>
        <w:t xml:space="preserve"> Тында, </w:t>
      </w:r>
      <w:r w:rsidR="00AF7F4A">
        <w:rPr>
          <w:color w:val="000000" w:themeColor="text1"/>
          <w:sz w:val="28"/>
          <w:szCs w:val="28"/>
        </w:rPr>
        <w:t>г.</w:t>
      </w:r>
      <w:r w:rsidRPr="002566A5">
        <w:rPr>
          <w:color w:val="000000" w:themeColor="text1"/>
          <w:sz w:val="28"/>
          <w:szCs w:val="28"/>
        </w:rPr>
        <w:t xml:space="preserve"> Шимановск, Завитинский район, ЗАТО Циолковский, Ивановский район, Константиновский район, Магдагачинский район, Мазановский район, Михайловский район, Октябрьский район, пгт. Прогресс, Ромненский район, Свободненский район, Селемджинский район, Серышевский район, Сковородинский район, Тамбовский район, Тандинский район, Шимановский район), </w:t>
      </w:r>
      <w:r w:rsidRPr="002566A5">
        <w:rPr>
          <w:i/>
          <w:color w:val="000000" w:themeColor="text1"/>
          <w:sz w:val="28"/>
          <w:szCs w:val="28"/>
        </w:rPr>
        <w:t>Архангельская область</w:t>
      </w:r>
      <w:r w:rsidRPr="002566A5">
        <w:rPr>
          <w:color w:val="000000" w:themeColor="text1"/>
          <w:sz w:val="28"/>
          <w:szCs w:val="28"/>
        </w:rPr>
        <w:t>, Астраханская область (</w:t>
      </w:r>
      <w:r w:rsidR="002566A5" w:rsidRPr="002566A5">
        <w:rPr>
          <w:color w:val="000000" w:themeColor="text1"/>
          <w:sz w:val="28"/>
          <w:szCs w:val="28"/>
        </w:rPr>
        <w:t xml:space="preserve">Ахтубинский район, Володарский район, </w:t>
      </w:r>
      <w:r w:rsidR="00AF7F4A">
        <w:rPr>
          <w:color w:val="000000" w:themeColor="text1"/>
          <w:sz w:val="28"/>
          <w:szCs w:val="28"/>
        </w:rPr>
        <w:t>г.</w:t>
      </w:r>
      <w:r w:rsidR="002566A5" w:rsidRPr="002566A5">
        <w:rPr>
          <w:color w:val="000000" w:themeColor="text1"/>
          <w:sz w:val="28"/>
          <w:szCs w:val="28"/>
        </w:rPr>
        <w:t xml:space="preserve"> Астрахань, Енотаевский район, Икрянинский район, Камызякский район, Красноярский район, Лиманский район, Наримановский район, Приволжский район, Харабалинский район, Черноярский район), </w:t>
      </w:r>
      <w:r w:rsidR="002566A5" w:rsidRPr="002566A5">
        <w:rPr>
          <w:i/>
          <w:color w:val="000000" w:themeColor="text1"/>
          <w:sz w:val="28"/>
          <w:szCs w:val="28"/>
        </w:rPr>
        <w:t>Республика Башкортостан,</w:t>
      </w:r>
      <w:r w:rsidR="002566A5" w:rsidRPr="002566A5">
        <w:rPr>
          <w:color w:val="000000" w:themeColor="text1"/>
          <w:sz w:val="28"/>
          <w:szCs w:val="28"/>
        </w:rPr>
        <w:t xml:space="preserve"> </w:t>
      </w:r>
      <w:r w:rsidR="002566A5" w:rsidRPr="002566A5">
        <w:rPr>
          <w:i/>
          <w:color w:val="000000" w:themeColor="text1"/>
          <w:sz w:val="28"/>
          <w:szCs w:val="28"/>
        </w:rPr>
        <w:t>Белгородская область</w:t>
      </w:r>
      <w:r w:rsidR="002566A5" w:rsidRPr="002566A5">
        <w:rPr>
          <w:color w:val="000000" w:themeColor="text1"/>
          <w:sz w:val="28"/>
          <w:szCs w:val="28"/>
        </w:rPr>
        <w:t xml:space="preserve"> (</w:t>
      </w:r>
      <w:r w:rsidR="002566A5">
        <w:rPr>
          <w:color w:val="000000" w:themeColor="text1"/>
          <w:sz w:val="28"/>
          <w:szCs w:val="28"/>
        </w:rPr>
        <w:t xml:space="preserve">Алексеевский район, Белгородский район, Борисовский район, Валуйский район, Вейделевский район, Волоконовский район, </w:t>
      </w:r>
      <w:r w:rsidR="00AF7F4A">
        <w:rPr>
          <w:color w:val="000000" w:themeColor="text1"/>
          <w:sz w:val="28"/>
          <w:szCs w:val="28"/>
        </w:rPr>
        <w:t>г.</w:t>
      </w:r>
      <w:r w:rsidR="002566A5">
        <w:rPr>
          <w:color w:val="000000" w:themeColor="text1"/>
          <w:sz w:val="28"/>
          <w:szCs w:val="28"/>
        </w:rPr>
        <w:t xml:space="preserve"> Белгород, Грайворонский район, Губкинский округ, Ивнянский район, Корочанский район, Красненский район, Красногвардейский район, Краснояружский район, Новооскольский район, Прохоровский район, Ракитянский район, Ровеньский район, Старооскольский округ, Чернянский район, Шебекинский район, Яковлевский район), </w:t>
      </w:r>
      <w:r w:rsidR="002566A5" w:rsidRPr="002566A5">
        <w:rPr>
          <w:i/>
          <w:color w:val="000000" w:themeColor="text1"/>
          <w:sz w:val="28"/>
          <w:szCs w:val="28"/>
        </w:rPr>
        <w:t>Брянская область, Республика Бурятия</w:t>
      </w:r>
      <w:r w:rsidR="002566A5">
        <w:rPr>
          <w:color w:val="000000" w:themeColor="text1"/>
          <w:sz w:val="28"/>
          <w:szCs w:val="28"/>
        </w:rPr>
        <w:t xml:space="preserve">, </w:t>
      </w:r>
      <w:r w:rsidR="002566A5" w:rsidRPr="002566A5">
        <w:rPr>
          <w:i/>
          <w:color w:val="000000" w:themeColor="text1"/>
          <w:sz w:val="28"/>
          <w:szCs w:val="28"/>
        </w:rPr>
        <w:t>Владимирская область</w:t>
      </w:r>
      <w:r w:rsidR="002566A5">
        <w:rPr>
          <w:color w:val="000000" w:themeColor="text1"/>
          <w:sz w:val="28"/>
          <w:szCs w:val="28"/>
        </w:rPr>
        <w:t xml:space="preserve"> (</w:t>
      </w:r>
      <w:r w:rsidR="00AF7F4A">
        <w:rPr>
          <w:color w:val="000000" w:themeColor="text1"/>
          <w:sz w:val="28"/>
          <w:szCs w:val="28"/>
        </w:rPr>
        <w:t>г.</w:t>
      </w:r>
      <w:r w:rsidR="002566A5">
        <w:rPr>
          <w:color w:val="000000" w:themeColor="text1"/>
          <w:sz w:val="28"/>
          <w:szCs w:val="28"/>
        </w:rPr>
        <w:t xml:space="preserve"> Владимир, Ивановское направление, Московское направление, Нижегородское направление, Рязанское направление), </w:t>
      </w:r>
      <w:r w:rsidR="002566A5" w:rsidRPr="002566A5">
        <w:rPr>
          <w:i/>
          <w:color w:val="000000" w:themeColor="text1"/>
          <w:sz w:val="28"/>
          <w:szCs w:val="28"/>
        </w:rPr>
        <w:t>Волгоградская область</w:t>
      </w:r>
      <w:r w:rsidR="002566A5" w:rsidRPr="002566A5">
        <w:rPr>
          <w:color w:val="000000" w:themeColor="text1"/>
          <w:sz w:val="28"/>
          <w:szCs w:val="28"/>
        </w:rPr>
        <w:t xml:space="preserve"> </w:t>
      </w:r>
      <w:r w:rsidR="002566A5">
        <w:rPr>
          <w:color w:val="000000" w:themeColor="text1"/>
          <w:sz w:val="28"/>
          <w:szCs w:val="28"/>
        </w:rPr>
        <w:t xml:space="preserve">(Алексеевский район, Быковский район, </w:t>
      </w:r>
      <w:r w:rsidR="00AF7F4A">
        <w:rPr>
          <w:color w:val="000000" w:themeColor="text1"/>
          <w:sz w:val="28"/>
          <w:szCs w:val="28"/>
        </w:rPr>
        <w:t>г.</w:t>
      </w:r>
      <w:r w:rsidR="002566A5">
        <w:rPr>
          <w:color w:val="000000" w:themeColor="text1"/>
          <w:sz w:val="28"/>
          <w:szCs w:val="28"/>
        </w:rPr>
        <w:t xml:space="preserve"> Волжский, </w:t>
      </w:r>
      <w:r w:rsidR="00AF7F4A">
        <w:rPr>
          <w:color w:val="000000" w:themeColor="text1"/>
          <w:sz w:val="28"/>
          <w:szCs w:val="28"/>
        </w:rPr>
        <w:t>г.</w:t>
      </w:r>
      <w:r w:rsidR="002566A5">
        <w:rPr>
          <w:color w:val="000000" w:themeColor="text1"/>
          <w:sz w:val="28"/>
          <w:szCs w:val="28"/>
        </w:rPr>
        <w:t xml:space="preserve"> Волгоград, Городищенский район, Даниловский район, Дубовский район, Еланский район, Жирновский район, Иловлинский район, Калачевский район, Камышинский район, Киквидзенский район, Клетский район, Котельниковский район, Котовский район, Кумылженский район, Ленинский район, Михайловский район, Нехаевский район, Николаевский район, Новоаннинский район, Новониколаевский район, Октябрьский район, Ольховский район, Палласовский район, Руднянский район, Светлоярский район, Серафимовичский район, Среднеахтубинский район, Старополтавский район, Суровикинский район, </w:t>
      </w:r>
      <w:r w:rsidR="005A5A00">
        <w:rPr>
          <w:color w:val="000000" w:themeColor="text1"/>
          <w:sz w:val="28"/>
          <w:szCs w:val="28"/>
        </w:rPr>
        <w:t xml:space="preserve">Урюпинский район, Фроловский район, Чернышковский район), </w:t>
      </w:r>
      <w:r w:rsidR="005A5A00" w:rsidRPr="005A5A00">
        <w:rPr>
          <w:i/>
          <w:color w:val="000000" w:themeColor="text1"/>
          <w:sz w:val="28"/>
          <w:szCs w:val="28"/>
        </w:rPr>
        <w:t xml:space="preserve">Вологодская область </w:t>
      </w:r>
      <w:r w:rsidR="005A5A00">
        <w:rPr>
          <w:color w:val="000000" w:themeColor="text1"/>
          <w:sz w:val="28"/>
          <w:szCs w:val="28"/>
        </w:rPr>
        <w:t>(</w:t>
      </w:r>
      <w:r w:rsidR="00AF7F4A">
        <w:rPr>
          <w:color w:val="000000" w:themeColor="text1"/>
          <w:sz w:val="28"/>
          <w:szCs w:val="28"/>
        </w:rPr>
        <w:t>г.</w:t>
      </w:r>
      <w:r w:rsidR="005A5A00">
        <w:rPr>
          <w:color w:val="000000" w:themeColor="text1"/>
          <w:sz w:val="28"/>
          <w:szCs w:val="28"/>
        </w:rPr>
        <w:t xml:space="preserve"> Бабаево, </w:t>
      </w:r>
      <w:r w:rsidR="00AF7F4A">
        <w:rPr>
          <w:color w:val="000000" w:themeColor="text1"/>
          <w:sz w:val="28"/>
          <w:szCs w:val="28"/>
        </w:rPr>
        <w:t>г.</w:t>
      </w:r>
      <w:r w:rsidR="005A5A00">
        <w:rPr>
          <w:color w:val="000000" w:themeColor="text1"/>
          <w:sz w:val="28"/>
          <w:szCs w:val="28"/>
        </w:rPr>
        <w:t xml:space="preserve"> Белозерск, </w:t>
      </w:r>
      <w:r w:rsidR="00AF7F4A">
        <w:rPr>
          <w:color w:val="000000" w:themeColor="text1"/>
          <w:sz w:val="28"/>
          <w:szCs w:val="28"/>
        </w:rPr>
        <w:t>г.</w:t>
      </w:r>
      <w:r w:rsidR="005A5A00">
        <w:rPr>
          <w:color w:val="000000" w:themeColor="text1"/>
          <w:sz w:val="28"/>
          <w:szCs w:val="28"/>
        </w:rPr>
        <w:t xml:space="preserve"> Великий Устюг, </w:t>
      </w:r>
      <w:r w:rsidR="00AF7F4A">
        <w:rPr>
          <w:color w:val="000000" w:themeColor="text1"/>
          <w:sz w:val="28"/>
          <w:szCs w:val="28"/>
        </w:rPr>
        <w:t>г.</w:t>
      </w:r>
      <w:r w:rsidR="005A5A00">
        <w:rPr>
          <w:color w:val="000000" w:themeColor="text1"/>
          <w:sz w:val="28"/>
          <w:szCs w:val="28"/>
        </w:rPr>
        <w:t xml:space="preserve"> Вологда, </w:t>
      </w:r>
      <w:r w:rsidR="00AF7F4A">
        <w:rPr>
          <w:color w:val="000000" w:themeColor="text1"/>
          <w:sz w:val="28"/>
          <w:szCs w:val="28"/>
        </w:rPr>
        <w:t>г.</w:t>
      </w:r>
      <w:r w:rsidR="005A5A00">
        <w:rPr>
          <w:color w:val="000000" w:themeColor="text1"/>
          <w:sz w:val="28"/>
          <w:szCs w:val="28"/>
        </w:rPr>
        <w:t xml:space="preserve"> Вытегра, </w:t>
      </w:r>
      <w:r w:rsidR="00AF7F4A">
        <w:rPr>
          <w:color w:val="000000" w:themeColor="text1"/>
          <w:sz w:val="28"/>
          <w:szCs w:val="28"/>
        </w:rPr>
        <w:t>г.</w:t>
      </w:r>
      <w:r w:rsidR="005A5A00">
        <w:rPr>
          <w:color w:val="000000" w:themeColor="text1"/>
          <w:sz w:val="28"/>
          <w:szCs w:val="28"/>
        </w:rPr>
        <w:t xml:space="preserve"> Грязовец, </w:t>
      </w:r>
      <w:r w:rsidR="00AF7F4A">
        <w:rPr>
          <w:color w:val="000000" w:themeColor="text1"/>
          <w:sz w:val="28"/>
          <w:szCs w:val="28"/>
        </w:rPr>
        <w:t>г.</w:t>
      </w:r>
      <w:r w:rsidR="005A5A00">
        <w:rPr>
          <w:color w:val="000000" w:themeColor="text1"/>
          <w:sz w:val="28"/>
          <w:szCs w:val="28"/>
        </w:rPr>
        <w:t xml:space="preserve"> Кадников, </w:t>
      </w:r>
      <w:r w:rsidR="00AF7F4A">
        <w:rPr>
          <w:color w:val="000000" w:themeColor="text1"/>
          <w:sz w:val="28"/>
          <w:szCs w:val="28"/>
        </w:rPr>
        <w:t>г.</w:t>
      </w:r>
      <w:r w:rsidR="005A5A00">
        <w:rPr>
          <w:color w:val="000000" w:themeColor="text1"/>
          <w:sz w:val="28"/>
          <w:szCs w:val="28"/>
        </w:rPr>
        <w:t xml:space="preserve"> Кириллов, </w:t>
      </w:r>
      <w:r w:rsidR="00AF7F4A">
        <w:rPr>
          <w:color w:val="000000" w:themeColor="text1"/>
          <w:sz w:val="28"/>
          <w:szCs w:val="28"/>
        </w:rPr>
        <w:t>г.</w:t>
      </w:r>
      <w:r w:rsidR="005A5A00">
        <w:rPr>
          <w:color w:val="000000" w:themeColor="text1"/>
          <w:sz w:val="28"/>
          <w:szCs w:val="28"/>
        </w:rPr>
        <w:t xml:space="preserve"> Липин, </w:t>
      </w:r>
      <w:r w:rsidR="00AF7F4A">
        <w:rPr>
          <w:color w:val="000000" w:themeColor="text1"/>
          <w:sz w:val="28"/>
          <w:szCs w:val="28"/>
        </w:rPr>
        <w:t>г.</w:t>
      </w:r>
      <w:r w:rsidR="005A5A00">
        <w:rPr>
          <w:color w:val="000000" w:themeColor="text1"/>
          <w:sz w:val="28"/>
          <w:szCs w:val="28"/>
        </w:rPr>
        <w:t xml:space="preserve"> Никольск, </w:t>
      </w:r>
      <w:r w:rsidR="00AF7F4A">
        <w:rPr>
          <w:color w:val="000000" w:themeColor="text1"/>
          <w:sz w:val="28"/>
          <w:szCs w:val="28"/>
        </w:rPr>
        <w:t>г.</w:t>
      </w:r>
      <w:r w:rsidR="005A5A00">
        <w:rPr>
          <w:color w:val="000000" w:themeColor="text1"/>
          <w:sz w:val="28"/>
          <w:szCs w:val="28"/>
        </w:rPr>
        <w:t xml:space="preserve"> Тотьма, </w:t>
      </w:r>
      <w:r w:rsidR="00AF7F4A">
        <w:rPr>
          <w:color w:val="000000" w:themeColor="text1"/>
          <w:sz w:val="28"/>
          <w:szCs w:val="28"/>
        </w:rPr>
        <w:t>г.</w:t>
      </w:r>
      <w:r w:rsidR="005A5A00">
        <w:rPr>
          <w:color w:val="000000" w:themeColor="text1"/>
          <w:sz w:val="28"/>
          <w:szCs w:val="28"/>
        </w:rPr>
        <w:t xml:space="preserve"> Харовск, </w:t>
      </w:r>
      <w:r w:rsidR="00AF7F4A">
        <w:rPr>
          <w:color w:val="000000" w:themeColor="text1"/>
          <w:sz w:val="28"/>
          <w:szCs w:val="28"/>
        </w:rPr>
        <w:t>г.</w:t>
      </w:r>
      <w:r w:rsidR="005A5A00">
        <w:rPr>
          <w:color w:val="000000" w:themeColor="text1"/>
          <w:sz w:val="28"/>
          <w:szCs w:val="28"/>
        </w:rPr>
        <w:t xml:space="preserve"> Череповец, д. Воробьево, д. Чекшино, п. Борисово-Судское, п. Вожега, п. Вохтога, п. Кадуй, п. Кипелово, п. Новленское п. Нюксеница, п. Сямжа, п. Устюжина, п. Чагода, п. Шексна, п. Шелота, с. Верховажье, с. Зубово, с. Кинчменгский Городок, с. Тарногский, с. Усть-Алексеево, с. Устье, с. Шуйское), </w:t>
      </w:r>
      <w:r w:rsidR="005A5A00" w:rsidRPr="005A5A00">
        <w:rPr>
          <w:i/>
          <w:color w:val="000000" w:themeColor="text1"/>
          <w:sz w:val="28"/>
          <w:szCs w:val="28"/>
        </w:rPr>
        <w:t>Воронежская область</w:t>
      </w:r>
      <w:r w:rsidR="005A5A00">
        <w:rPr>
          <w:i/>
          <w:color w:val="000000" w:themeColor="text1"/>
          <w:sz w:val="28"/>
          <w:szCs w:val="28"/>
        </w:rPr>
        <w:t xml:space="preserve"> </w:t>
      </w:r>
      <w:r w:rsidR="005A5A00">
        <w:rPr>
          <w:color w:val="000000" w:themeColor="text1"/>
          <w:sz w:val="28"/>
          <w:szCs w:val="28"/>
        </w:rPr>
        <w:t xml:space="preserve">(Аннинский район, Бобровский район, Богучарский район, Бутурлиновский район, Верхнемамонский район, Воробьевский район, </w:t>
      </w:r>
      <w:r w:rsidR="00AF7F4A">
        <w:rPr>
          <w:color w:val="000000" w:themeColor="text1"/>
          <w:sz w:val="28"/>
          <w:szCs w:val="28"/>
        </w:rPr>
        <w:t>г.</w:t>
      </w:r>
      <w:r w:rsidR="005A5A00">
        <w:rPr>
          <w:color w:val="000000" w:themeColor="text1"/>
          <w:sz w:val="28"/>
          <w:szCs w:val="28"/>
        </w:rPr>
        <w:t xml:space="preserve"> Борисоглебск, Грибановский район, Калачеевский район, Каменский район, Кантемировский район, Каширский район, Лискинский район, Нижнедивицкий район, Нововоронеж, Новоусманский район, Новохоперский район, Ольховатский район, Острогожский район, Павловский район, Панинский район, Поворинский район, Подгоренский район, Рамонский район, Репьевский район, Россошаннский район, Семилукский район, Таловский район, Терновский район, Хохольский район, Эртильский район, </w:t>
      </w:r>
      <w:r w:rsidR="00AF7F4A">
        <w:rPr>
          <w:color w:val="000000" w:themeColor="text1"/>
          <w:sz w:val="28"/>
          <w:szCs w:val="28"/>
        </w:rPr>
        <w:t>г.</w:t>
      </w:r>
      <w:r w:rsidR="005A5A00">
        <w:rPr>
          <w:color w:val="000000" w:themeColor="text1"/>
          <w:sz w:val="28"/>
          <w:szCs w:val="28"/>
        </w:rPr>
        <w:t xml:space="preserve"> Воронеж, Петропавловский район), </w:t>
      </w:r>
      <w:r w:rsidR="006D6233" w:rsidRPr="006D6233">
        <w:rPr>
          <w:i/>
          <w:color w:val="000000" w:themeColor="text1"/>
          <w:sz w:val="28"/>
          <w:szCs w:val="28"/>
        </w:rPr>
        <w:t>Еврейский автономный округ</w:t>
      </w:r>
      <w:r w:rsidR="006D6233">
        <w:rPr>
          <w:color w:val="000000" w:themeColor="text1"/>
          <w:sz w:val="28"/>
          <w:szCs w:val="28"/>
        </w:rPr>
        <w:t xml:space="preserve"> (</w:t>
      </w:r>
      <w:r w:rsidR="006D6233" w:rsidRPr="006D6233">
        <w:rPr>
          <w:color w:val="000000" w:themeColor="text1"/>
          <w:sz w:val="28"/>
          <w:szCs w:val="28"/>
        </w:rPr>
        <w:t xml:space="preserve">МО </w:t>
      </w:r>
      <w:r w:rsidR="00AF7F4A">
        <w:rPr>
          <w:color w:val="000000" w:themeColor="text1"/>
          <w:sz w:val="28"/>
          <w:szCs w:val="28"/>
        </w:rPr>
        <w:t>«</w:t>
      </w:r>
      <w:r w:rsidR="006D6233" w:rsidRPr="006D6233">
        <w:rPr>
          <w:color w:val="000000" w:themeColor="text1"/>
          <w:sz w:val="28"/>
          <w:szCs w:val="28"/>
        </w:rPr>
        <w:t>Биробиджанский район</w:t>
      </w:r>
      <w:r w:rsidR="00AF7F4A">
        <w:rPr>
          <w:color w:val="000000" w:themeColor="text1"/>
          <w:sz w:val="28"/>
          <w:szCs w:val="28"/>
        </w:rPr>
        <w:t>»</w:t>
      </w:r>
      <w:r w:rsidR="006D6233">
        <w:rPr>
          <w:color w:val="000000" w:themeColor="text1"/>
          <w:sz w:val="28"/>
          <w:szCs w:val="28"/>
        </w:rPr>
        <w:t xml:space="preserve">, </w:t>
      </w:r>
      <w:r w:rsidR="006D6233" w:rsidRPr="006D6233">
        <w:rPr>
          <w:color w:val="000000" w:themeColor="text1"/>
          <w:sz w:val="28"/>
          <w:szCs w:val="28"/>
        </w:rPr>
        <w:t xml:space="preserve">МО </w:t>
      </w:r>
      <w:r w:rsidR="00AF7F4A">
        <w:rPr>
          <w:color w:val="000000" w:themeColor="text1"/>
          <w:sz w:val="28"/>
          <w:szCs w:val="28"/>
        </w:rPr>
        <w:t>«</w:t>
      </w:r>
      <w:r w:rsidR="006D6233" w:rsidRPr="006D6233">
        <w:rPr>
          <w:color w:val="000000" w:themeColor="text1"/>
          <w:sz w:val="28"/>
          <w:szCs w:val="28"/>
        </w:rPr>
        <w:t>Город Биробиджан</w:t>
      </w:r>
      <w:r w:rsidR="00AF7F4A">
        <w:rPr>
          <w:color w:val="000000" w:themeColor="text1"/>
          <w:sz w:val="28"/>
          <w:szCs w:val="28"/>
        </w:rPr>
        <w:t>»</w:t>
      </w:r>
      <w:r w:rsidR="006D6233">
        <w:rPr>
          <w:color w:val="000000" w:themeColor="text1"/>
          <w:sz w:val="28"/>
          <w:szCs w:val="28"/>
        </w:rPr>
        <w:t xml:space="preserve">, </w:t>
      </w:r>
      <w:r w:rsidR="006D6233" w:rsidRPr="006D6233">
        <w:rPr>
          <w:color w:val="000000" w:themeColor="text1"/>
          <w:sz w:val="28"/>
          <w:szCs w:val="28"/>
        </w:rPr>
        <w:t xml:space="preserve">МО </w:t>
      </w:r>
      <w:r w:rsidR="00AF7F4A">
        <w:rPr>
          <w:color w:val="000000" w:themeColor="text1"/>
          <w:sz w:val="28"/>
          <w:szCs w:val="28"/>
        </w:rPr>
        <w:t>«</w:t>
      </w:r>
      <w:r w:rsidR="006D6233" w:rsidRPr="006D6233">
        <w:rPr>
          <w:color w:val="000000" w:themeColor="text1"/>
          <w:sz w:val="28"/>
          <w:szCs w:val="28"/>
        </w:rPr>
        <w:t>Ленинский муниципальный район</w:t>
      </w:r>
      <w:r w:rsidR="00AF7F4A">
        <w:rPr>
          <w:color w:val="000000" w:themeColor="text1"/>
          <w:sz w:val="28"/>
          <w:szCs w:val="28"/>
        </w:rPr>
        <w:t>»</w:t>
      </w:r>
      <w:r w:rsidR="006D6233">
        <w:rPr>
          <w:color w:val="000000" w:themeColor="text1"/>
          <w:sz w:val="28"/>
          <w:szCs w:val="28"/>
        </w:rPr>
        <w:t xml:space="preserve">, </w:t>
      </w:r>
      <w:r w:rsidR="006D6233" w:rsidRPr="006D6233">
        <w:rPr>
          <w:color w:val="000000" w:themeColor="text1"/>
          <w:sz w:val="28"/>
          <w:szCs w:val="28"/>
        </w:rPr>
        <w:t xml:space="preserve">МО </w:t>
      </w:r>
      <w:r w:rsidR="00AF7F4A">
        <w:rPr>
          <w:color w:val="000000" w:themeColor="text1"/>
          <w:sz w:val="28"/>
          <w:szCs w:val="28"/>
        </w:rPr>
        <w:t>«</w:t>
      </w:r>
      <w:r w:rsidR="006D6233" w:rsidRPr="006D6233">
        <w:rPr>
          <w:color w:val="000000" w:themeColor="text1"/>
          <w:sz w:val="28"/>
          <w:szCs w:val="28"/>
        </w:rPr>
        <w:t>Октябрьский муниципальный район</w:t>
      </w:r>
      <w:r w:rsidR="00AF7F4A">
        <w:rPr>
          <w:color w:val="000000" w:themeColor="text1"/>
          <w:sz w:val="28"/>
          <w:szCs w:val="28"/>
        </w:rPr>
        <w:t>»</w:t>
      </w:r>
      <w:r w:rsidR="006D6233">
        <w:rPr>
          <w:color w:val="000000" w:themeColor="text1"/>
          <w:sz w:val="28"/>
          <w:szCs w:val="28"/>
        </w:rPr>
        <w:t xml:space="preserve">, </w:t>
      </w:r>
      <w:r w:rsidR="006D6233" w:rsidRPr="006D6233">
        <w:rPr>
          <w:color w:val="000000" w:themeColor="text1"/>
          <w:sz w:val="28"/>
          <w:szCs w:val="28"/>
        </w:rPr>
        <w:t xml:space="preserve">МО </w:t>
      </w:r>
      <w:r w:rsidR="00AF7F4A">
        <w:rPr>
          <w:color w:val="000000" w:themeColor="text1"/>
          <w:sz w:val="28"/>
          <w:szCs w:val="28"/>
        </w:rPr>
        <w:t>«</w:t>
      </w:r>
      <w:r w:rsidR="006D6233" w:rsidRPr="006D6233">
        <w:rPr>
          <w:color w:val="000000" w:themeColor="text1"/>
          <w:sz w:val="28"/>
          <w:szCs w:val="28"/>
        </w:rPr>
        <w:t>Смидовический муниципальный район</w:t>
      </w:r>
      <w:r w:rsidR="00AF7F4A">
        <w:rPr>
          <w:color w:val="000000" w:themeColor="text1"/>
          <w:sz w:val="28"/>
          <w:szCs w:val="28"/>
        </w:rPr>
        <w:t>»</w:t>
      </w:r>
      <w:r w:rsidR="006D6233">
        <w:rPr>
          <w:color w:val="000000" w:themeColor="text1"/>
          <w:sz w:val="28"/>
          <w:szCs w:val="28"/>
        </w:rPr>
        <w:t xml:space="preserve">, </w:t>
      </w:r>
      <w:r w:rsidR="006D6233" w:rsidRPr="006D6233">
        <w:rPr>
          <w:color w:val="000000" w:themeColor="text1"/>
          <w:sz w:val="28"/>
          <w:szCs w:val="28"/>
        </w:rPr>
        <w:t>МО</w:t>
      </w:r>
      <w:r w:rsidR="00AF7F4A">
        <w:rPr>
          <w:color w:val="000000" w:themeColor="text1"/>
          <w:sz w:val="28"/>
          <w:szCs w:val="28"/>
        </w:rPr>
        <w:t>»</w:t>
      </w:r>
      <w:r w:rsidR="006D6233" w:rsidRPr="006D6233">
        <w:rPr>
          <w:color w:val="000000" w:themeColor="text1"/>
          <w:sz w:val="28"/>
          <w:szCs w:val="28"/>
        </w:rPr>
        <w:t>Облученский муниципальный район</w:t>
      </w:r>
      <w:r w:rsidR="00AF7F4A">
        <w:rPr>
          <w:color w:val="000000" w:themeColor="text1"/>
          <w:sz w:val="28"/>
          <w:szCs w:val="28"/>
        </w:rPr>
        <w:t>»</w:t>
      </w:r>
      <w:r w:rsidR="006D6233">
        <w:rPr>
          <w:color w:val="000000" w:themeColor="text1"/>
          <w:sz w:val="28"/>
          <w:szCs w:val="28"/>
        </w:rPr>
        <w:t xml:space="preserve">), </w:t>
      </w:r>
      <w:r w:rsidR="006D6233" w:rsidRPr="006D6233">
        <w:rPr>
          <w:i/>
          <w:color w:val="000000" w:themeColor="text1"/>
          <w:sz w:val="28"/>
          <w:szCs w:val="28"/>
        </w:rPr>
        <w:t>Забайкальский край</w:t>
      </w:r>
      <w:r w:rsidR="006D6233">
        <w:rPr>
          <w:color w:val="000000" w:themeColor="text1"/>
          <w:sz w:val="28"/>
          <w:szCs w:val="28"/>
        </w:rPr>
        <w:t xml:space="preserve"> (</w:t>
      </w:r>
      <w:r w:rsidR="006D6233" w:rsidRPr="006D6233">
        <w:rPr>
          <w:color w:val="000000" w:themeColor="text1"/>
          <w:sz w:val="28"/>
          <w:szCs w:val="28"/>
        </w:rPr>
        <w:t>Агинский район</w:t>
      </w:r>
      <w:r w:rsidR="006D6233">
        <w:rPr>
          <w:color w:val="000000" w:themeColor="text1"/>
          <w:sz w:val="28"/>
          <w:szCs w:val="28"/>
        </w:rPr>
        <w:t xml:space="preserve">, </w:t>
      </w:r>
      <w:r w:rsidR="006D6233" w:rsidRPr="006D6233">
        <w:rPr>
          <w:color w:val="000000" w:themeColor="text1"/>
          <w:sz w:val="28"/>
          <w:szCs w:val="28"/>
        </w:rPr>
        <w:t>Акшинский район</w:t>
      </w:r>
      <w:r w:rsidR="006D6233">
        <w:rPr>
          <w:color w:val="000000" w:themeColor="text1"/>
          <w:sz w:val="28"/>
          <w:szCs w:val="28"/>
        </w:rPr>
        <w:t xml:space="preserve">, </w:t>
      </w:r>
      <w:r w:rsidR="006D6233" w:rsidRPr="006D6233">
        <w:rPr>
          <w:color w:val="000000" w:themeColor="text1"/>
          <w:sz w:val="28"/>
          <w:szCs w:val="28"/>
        </w:rPr>
        <w:t>Александрово-Заводский район</w:t>
      </w:r>
      <w:r w:rsidR="006D6233">
        <w:rPr>
          <w:color w:val="000000" w:themeColor="text1"/>
          <w:sz w:val="28"/>
          <w:szCs w:val="28"/>
        </w:rPr>
        <w:t xml:space="preserve">, </w:t>
      </w:r>
      <w:r w:rsidR="006D6233" w:rsidRPr="006D6233">
        <w:rPr>
          <w:color w:val="000000" w:themeColor="text1"/>
          <w:sz w:val="28"/>
          <w:szCs w:val="28"/>
        </w:rPr>
        <w:t>Балейский район</w:t>
      </w:r>
      <w:r w:rsidR="006D6233">
        <w:rPr>
          <w:color w:val="000000" w:themeColor="text1"/>
          <w:sz w:val="28"/>
          <w:szCs w:val="28"/>
        </w:rPr>
        <w:t xml:space="preserve">, </w:t>
      </w:r>
      <w:r w:rsidR="006D6233" w:rsidRPr="006D6233">
        <w:rPr>
          <w:color w:val="000000" w:themeColor="text1"/>
          <w:sz w:val="28"/>
          <w:szCs w:val="28"/>
        </w:rPr>
        <w:t>Борзинский район</w:t>
      </w:r>
      <w:r w:rsidR="006D6233">
        <w:rPr>
          <w:color w:val="000000" w:themeColor="text1"/>
          <w:sz w:val="28"/>
          <w:szCs w:val="28"/>
        </w:rPr>
        <w:t xml:space="preserve">, </w:t>
      </w:r>
      <w:r w:rsidR="006D6233" w:rsidRPr="006D6233">
        <w:rPr>
          <w:color w:val="000000" w:themeColor="text1"/>
          <w:sz w:val="28"/>
          <w:szCs w:val="28"/>
        </w:rPr>
        <w:t>Газимуро-Заводский район</w:t>
      </w:r>
      <w:r w:rsidR="006D6233">
        <w:rPr>
          <w:color w:val="000000" w:themeColor="text1"/>
          <w:sz w:val="28"/>
          <w:szCs w:val="28"/>
        </w:rPr>
        <w:t xml:space="preserve">, </w:t>
      </w:r>
      <w:r w:rsidR="006D6233" w:rsidRPr="006D6233">
        <w:rPr>
          <w:color w:val="000000" w:themeColor="text1"/>
          <w:sz w:val="28"/>
          <w:szCs w:val="28"/>
        </w:rPr>
        <w:t xml:space="preserve">Городской округ </w:t>
      </w:r>
      <w:r w:rsidR="00AF7F4A">
        <w:rPr>
          <w:color w:val="000000" w:themeColor="text1"/>
          <w:sz w:val="28"/>
          <w:szCs w:val="28"/>
        </w:rPr>
        <w:t>«</w:t>
      </w:r>
      <w:r w:rsidR="006D6233" w:rsidRPr="006D6233">
        <w:rPr>
          <w:color w:val="000000" w:themeColor="text1"/>
          <w:sz w:val="28"/>
          <w:szCs w:val="28"/>
        </w:rPr>
        <w:t>Город Чита</w:t>
      </w:r>
      <w:r w:rsidR="00AF7F4A">
        <w:rPr>
          <w:color w:val="000000" w:themeColor="text1"/>
          <w:sz w:val="28"/>
          <w:szCs w:val="28"/>
        </w:rPr>
        <w:t>»</w:t>
      </w:r>
      <w:r w:rsidR="006D6233">
        <w:rPr>
          <w:color w:val="000000" w:themeColor="text1"/>
          <w:sz w:val="28"/>
          <w:szCs w:val="28"/>
        </w:rPr>
        <w:t xml:space="preserve">, </w:t>
      </w:r>
      <w:r w:rsidR="006D6233" w:rsidRPr="006D6233">
        <w:rPr>
          <w:color w:val="000000" w:themeColor="text1"/>
          <w:sz w:val="28"/>
          <w:szCs w:val="28"/>
        </w:rPr>
        <w:t>Дульдургинский район</w:t>
      </w:r>
      <w:r w:rsidR="006D6233">
        <w:rPr>
          <w:color w:val="000000" w:themeColor="text1"/>
          <w:sz w:val="28"/>
          <w:szCs w:val="28"/>
        </w:rPr>
        <w:t xml:space="preserve">, </w:t>
      </w:r>
      <w:r w:rsidR="006D6233" w:rsidRPr="006D6233">
        <w:rPr>
          <w:color w:val="000000" w:themeColor="text1"/>
          <w:sz w:val="28"/>
          <w:szCs w:val="28"/>
        </w:rPr>
        <w:t>Забайкальский район</w:t>
      </w:r>
      <w:r w:rsidR="006D6233">
        <w:rPr>
          <w:color w:val="000000" w:themeColor="text1"/>
          <w:sz w:val="28"/>
          <w:szCs w:val="28"/>
        </w:rPr>
        <w:t xml:space="preserve">, </w:t>
      </w:r>
      <w:r w:rsidR="006D6233" w:rsidRPr="006D6233">
        <w:rPr>
          <w:color w:val="000000" w:themeColor="text1"/>
          <w:sz w:val="28"/>
          <w:szCs w:val="28"/>
        </w:rPr>
        <w:t>Каларский район</w:t>
      </w:r>
      <w:r w:rsidR="006D6233">
        <w:rPr>
          <w:color w:val="000000" w:themeColor="text1"/>
          <w:sz w:val="28"/>
          <w:szCs w:val="28"/>
        </w:rPr>
        <w:t xml:space="preserve">, </w:t>
      </w:r>
      <w:r w:rsidR="006D6233" w:rsidRPr="006D6233">
        <w:rPr>
          <w:color w:val="000000" w:themeColor="text1"/>
          <w:sz w:val="28"/>
          <w:szCs w:val="28"/>
        </w:rPr>
        <w:t>Калганский район</w:t>
      </w:r>
      <w:r w:rsidR="006D6233">
        <w:rPr>
          <w:color w:val="000000" w:themeColor="text1"/>
          <w:sz w:val="28"/>
          <w:szCs w:val="28"/>
        </w:rPr>
        <w:t xml:space="preserve">, </w:t>
      </w:r>
      <w:r w:rsidR="006D6233" w:rsidRPr="006D6233">
        <w:rPr>
          <w:color w:val="000000" w:themeColor="text1"/>
          <w:sz w:val="28"/>
          <w:szCs w:val="28"/>
        </w:rPr>
        <w:t>Карымский район</w:t>
      </w:r>
      <w:r w:rsidR="006D6233">
        <w:rPr>
          <w:color w:val="000000" w:themeColor="text1"/>
          <w:sz w:val="28"/>
          <w:szCs w:val="28"/>
        </w:rPr>
        <w:t xml:space="preserve">, </w:t>
      </w:r>
      <w:r w:rsidR="006D6233" w:rsidRPr="006D6233">
        <w:rPr>
          <w:color w:val="000000" w:themeColor="text1"/>
          <w:sz w:val="28"/>
          <w:szCs w:val="28"/>
        </w:rPr>
        <w:t>Красночикойский район</w:t>
      </w:r>
      <w:r w:rsidR="006D6233">
        <w:rPr>
          <w:color w:val="000000" w:themeColor="text1"/>
          <w:sz w:val="28"/>
          <w:szCs w:val="28"/>
        </w:rPr>
        <w:t xml:space="preserve">, </w:t>
      </w:r>
      <w:r w:rsidR="006D6233" w:rsidRPr="006D6233">
        <w:rPr>
          <w:color w:val="000000" w:themeColor="text1"/>
          <w:sz w:val="28"/>
          <w:szCs w:val="28"/>
        </w:rPr>
        <w:t>Кыринский район</w:t>
      </w:r>
      <w:r w:rsidR="006D6233">
        <w:rPr>
          <w:color w:val="000000" w:themeColor="text1"/>
          <w:sz w:val="28"/>
          <w:szCs w:val="28"/>
        </w:rPr>
        <w:t xml:space="preserve">, </w:t>
      </w:r>
      <w:r w:rsidR="006D6233" w:rsidRPr="006D6233">
        <w:rPr>
          <w:color w:val="000000" w:themeColor="text1"/>
          <w:sz w:val="28"/>
          <w:szCs w:val="28"/>
        </w:rPr>
        <w:t>Могойтуйский район</w:t>
      </w:r>
      <w:r w:rsidR="006D6233">
        <w:rPr>
          <w:color w:val="000000" w:themeColor="text1"/>
          <w:sz w:val="28"/>
          <w:szCs w:val="28"/>
        </w:rPr>
        <w:t xml:space="preserve">, </w:t>
      </w:r>
      <w:r w:rsidR="006D6233" w:rsidRPr="006D6233">
        <w:rPr>
          <w:color w:val="000000" w:themeColor="text1"/>
          <w:sz w:val="28"/>
          <w:szCs w:val="28"/>
        </w:rPr>
        <w:t>Могочинский район</w:t>
      </w:r>
      <w:r w:rsidR="006D6233">
        <w:rPr>
          <w:color w:val="000000" w:themeColor="text1"/>
          <w:sz w:val="28"/>
          <w:szCs w:val="28"/>
        </w:rPr>
        <w:t xml:space="preserve">, </w:t>
      </w:r>
      <w:r w:rsidR="006D6233" w:rsidRPr="006D6233">
        <w:rPr>
          <w:color w:val="000000" w:themeColor="text1"/>
          <w:sz w:val="28"/>
          <w:szCs w:val="28"/>
        </w:rPr>
        <w:t>Муниципальный район город Краснокаменск и Краснокаменский район</w:t>
      </w:r>
      <w:r w:rsidR="006D6233">
        <w:rPr>
          <w:color w:val="000000" w:themeColor="text1"/>
          <w:sz w:val="28"/>
          <w:szCs w:val="28"/>
        </w:rPr>
        <w:t xml:space="preserve">, </w:t>
      </w:r>
      <w:r w:rsidR="006D6233" w:rsidRPr="006D6233">
        <w:rPr>
          <w:color w:val="000000" w:themeColor="text1"/>
          <w:sz w:val="28"/>
          <w:szCs w:val="28"/>
        </w:rPr>
        <w:t>Нерчинский район</w:t>
      </w:r>
      <w:r w:rsidR="006D6233">
        <w:rPr>
          <w:color w:val="000000" w:themeColor="text1"/>
          <w:sz w:val="28"/>
          <w:szCs w:val="28"/>
        </w:rPr>
        <w:t xml:space="preserve">, </w:t>
      </w:r>
      <w:r w:rsidR="006D6233" w:rsidRPr="006D6233">
        <w:rPr>
          <w:color w:val="000000" w:themeColor="text1"/>
          <w:sz w:val="28"/>
          <w:szCs w:val="28"/>
        </w:rPr>
        <w:t>Нерчинско-Заводский район</w:t>
      </w:r>
      <w:r w:rsidR="006D6233">
        <w:rPr>
          <w:color w:val="000000" w:themeColor="text1"/>
          <w:sz w:val="28"/>
          <w:szCs w:val="28"/>
        </w:rPr>
        <w:t xml:space="preserve">, </w:t>
      </w:r>
      <w:r w:rsidR="006D6233" w:rsidRPr="006D6233">
        <w:rPr>
          <w:color w:val="000000" w:themeColor="text1"/>
          <w:sz w:val="28"/>
          <w:szCs w:val="28"/>
        </w:rPr>
        <w:t>Оловяннинский район</w:t>
      </w:r>
      <w:r w:rsidR="006D6233">
        <w:rPr>
          <w:color w:val="000000" w:themeColor="text1"/>
          <w:sz w:val="28"/>
          <w:szCs w:val="28"/>
        </w:rPr>
        <w:t xml:space="preserve">, </w:t>
      </w:r>
      <w:r w:rsidR="006D6233" w:rsidRPr="006D6233">
        <w:rPr>
          <w:color w:val="000000" w:themeColor="text1"/>
          <w:sz w:val="28"/>
          <w:szCs w:val="28"/>
        </w:rPr>
        <w:t>Ононский район</w:t>
      </w:r>
      <w:r w:rsidR="006D6233">
        <w:rPr>
          <w:color w:val="000000" w:themeColor="text1"/>
          <w:sz w:val="28"/>
          <w:szCs w:val="28"/>
        </w:rPr>
        <w:t xml:space="preserve">, </w:t>
      </w:r>
      <w:r w:rsidR="006D6233" w:rsidRPr="006D6233">
        <w:rPr>
          <w:color w:val="000000" w:themeColor="text1"/>
          <w:sz w:val="28"/>
          <w:szCs w:val="28"/>
        </w:rPr>
        <w:t>Петровск-Забайкальский район</w:t>
      </w:r>
      <w:r w:rsidR="006D6233">
        <w:rPr>
          <w:color w:val="000000" w:themeColor="text1"/>
          <w:sz w:val="28"/>
          <w:szCs w:val="28"/>
        </w:rPr>
        <w:t xml:space="preserve">, </w:t>
      </w:r>
      <w:r w:rsidR="006D6233" w:rsidRPr="006D6233">
        <w:rPr>
          <w:color w:val="000000" w:themeColor="text1"/>
          <w:sz w:val="28"/>
          <w:szCs w:val="28"/>
        </w:rPr>
        <w:t>Приаргунский район</w:t>
      </w:r>
      <w:r w:rsidR="006D6233">
        <w:rPr>
          <w:color w:val="000000" w:themeColor="text1"/>
          <w:sz w:val="28"/>
          <w:szCs w:val="28"/>
        </w:rPr>
        <w:t xml:space="preserve">, </w:t>
      </w:r>
      <w:r w:rsidR="006D6233" w:rsidRPr="006D6233">
        <w:rPr>
          <w:color w:val="000000" w:themeColor="text1"/>
          <w:sz w:val="28"/>
          <w:szCs w:val="28"/>
        </w:rPr>
        <w:t>Сретенский район</w:t>
      </w:r>
      <w:r w:rsidR="006D6233">
        <w:rPr>
          <w:color w:val="000000" w:themeColor="text1"/>
          <w:sz w:val="28"/>
          <w:szCs w:val="28"/>
        </w:rPr>
        <w:t xml:space="preserve">, </w:t>
      </w:r>
      <w:r w:rsidR="006D6233" w:rsidRPr="006D6233">
        <w:rPr>
          <w:color w:val="000000" w:themeColor="text1"/>
          <w:sz w:val="28"/>
          <w:szCs w:val="28"/>
        </w:rPr>
        <w:t>Тунгиро-Олекминский район</w:t>
      </w:r>
      <w:r w:rsidR="006D6233">
        <w:rPr>
          <w:color w:val="000000" w:themeColor="text1"/>
          <w:sz w:val="28"/>
          <w:szCs w:val="28"/>
        </w:rPr>
        <w:t xml:space="preserve">, </w:t>
      </w:r>
      <w:r w:rsidR="006D6233" w:rsidRPr="006D6233">
        <w:rPr>
          <w:color w:val="000000" w:themeColor="text1"/>
          <w:sz w:val="28"/>
          <w:szCs w:val="28"/>
        </w:rPr>
        <w:t>Тунгокоченский район</w:t>
      </w:r>
      <w:r w:rsidR="006D6233">
        <w:rPr>
          <w:color w:val="000000" w:themeColor="text1"/>
          <w:sz w:val="28"/>
          <w:szCs w:val="28"/>
        </w:rPr>
        <w:t xml:space="preserve">, </w:t>
      </w:r>
      <w:r w:rsidR="006D6233" w:rsidRPr="006D6233">
        <w:rPr>
          <w:color w:val="000000" w:themeColor="text1"/>
          <w:sz w:val="28"/>
          <w:szCs w:val="28"/>
        </w:rPr>
        <w:t>Улетовский район</w:t>
      </w:r>
      <w:r w:rsidR="006D6233">
        <w:rPr>
          <w:color w:val="000000" w:themeColor="text1"/>
          <w:sz w:val="28"/>
          <w:szCs w:val="28"/>
        </w:rPr>
        <w:t xml:space="preserve">, </w:t>
      </w:r>
      <w:r w:rsidR="006D6233" w:rsidRPr="006D6233">
        <w:rPr>
          <w:color w:val="000000" w:themeColor="text1"/>
          <w:sz w:val="28"/>
          <w:szCs w:val="28"/>
        </w:rPr>
        <w:t>Хилокский район</w:t>
      </w:r>
      <w:r w:rsidR="006D6233">
        <w:rPr>
          <w:color w:val="000000" w:themeColor="text1"/>
          <w:sz w:val="28"/>
          <w:szCs w:val="28"/>
        </w:rPr>
        <w:t xml:space="preserve">, </w:t>
      </w:r>
      <w:r w:rsidR="006D6233" w:rsidRPr="006D6233">
        <w:rPr>
          <w:color w:val="000000" w:themeColor="text1"/>
          <w:sz w:val="28"/>
          <w:szCs w:val="28"/>
        </w:rPr>
        <w:t>Чернышевский район</w:t>
      </w:r>
      <w:r w:rsidR="006D6233">
        <w:rPr>
          <w:color w:val="000000" w:themeColor="text1"/>
          <w:sz w:val="28"/>
          <w:szCs w:val="28"/>
        </w:rPr>
        <w:t xml:space="preserve">, </w:t>
      </w:r>
      <w:r w:rsidR="006D6233" w:rsidRPr="006D6233">
        <w:rPr>
          <w:color w:val="000000" w:themeColor="text1"/>
          <w:sz w:val="28"/>
          <w:szCs w:val="28"/>
        </w:rPr>
        <w:t>Читинский район</w:t>
      </w:r>
      <w:r w:rsidR="006D6233">
        <w:rPr>
          <w:color w:val="000000" w:themeColor="text1"/>
          <w:sz w:val="28"/>
          <w:szCs w:val="28"/>
        </w:rPr>
        <w:t xml:space="preserve">, </w:t>
      </w:r>
      <w:r w:rsidR="006D6233" w:rsidRPr="006D6233">
        <w:rPr>
          <w:color w:val="000000" w:themeColor="text1"/>
          <w:sz w:val="28"/>
          <w:szCs w:val="28"/>
        </w:rPr>
        <w:t>Шелопугинский район</w:t>
      </w:r>
      <w:r w:rsidR="006D6233">
        <w:rPr>
          <w:color w:val="000000" w:themeColor="text1"/>
          <w:sz w:val="28"/>
          <w:szCs w:val="28"/>
        </w:rPr>
        <w:t xml:space="preserve">, </w:t>
      </w:r>
      <w:r w:rsidR="006D6233" w:rsidRPr="006D6233">
        <w:rPr>
          <w:color w:val="000000" w:themeColor="text1"/>
          <w:sz w:val="28"/>
          <w:szCs w:val="28"/>
        </w:rPr>
        <w:t>Шилкинский район</w:t>
      </w:r>
      <w:r w:rsidR="006D6233">
        <w:rPr>
          <w:color w:val="000000" w:themeColor="text1"/>
          <w:sz w:val="28"/>
          <w:szCs w:val="28"/>
        </w:rPr>
        <w:t xml:space="preserve">), </w:t>
      </w:r>
      <w:r w:rsidR="006D6233" w:rsidRPr="006D6233">
        <w:rPr>
          <w:i/>
          <w:color w:val="000000" w:themeColor="text1"/>
          <w:sz w:val="28"/>
          <w:szCs w:val="28"/>
        </w:rPr>
        <w:t xml:space="preserve">Ивановская область, Республика Ингушетия, </w:t>
      </w:r>
      <w:r w:rsidR="006D6233">
        <w:rPr>
          <w:i/>
          <w:color w:val="000000" w:themeColor="text1"/>
          <w:sz w:val="28"/>
          <w:szCs w:val="28"/>
        </w:rPr>
        <w:t>Иркутская область</w:t>
      </w:r>
      <w:r w:rsidR="006D6233" w:rsidRPr="006D6233">
        <w:rPr>
          <w:color w:val="000000" w:themeColor="text1"/>
          <w:sz w:val="28"/>
          <w:szCs w:val="28"/>
        </w:rPr>
        <w:t xml:space="preserve"> (</w:t>
      </w:r>
      <w:r w:rsidR="006D6233">
        <w:rPr>
          <w:color w:val="000000" w:themeColor="text1"/>
          <w:sz w:val="28"/>
          <w:szCs w:val="28"/>
        </w:rPr>
        <w:t xml:space="preserve">Ангарский район, </w:t>
      </w:r>
      <w:r w:rsidR="00AF7F4A">
        <w:rPr>
          <w:color w:val="000000" w:themeColor="text1"/>
          <w:sz w:val="28"/>
          <w:szCs w:val="28"/>
        </w:rPr>
        <w:t>г.</w:t>
      </w:r>
      <w:r w:rsidR="006D6233">
        <w:rPr>
          <w:color w:val="000000" w:themeColor="text1"/>
          <w:sz w:val="28"/>
          <w:szCs w:val="28"/>
        </w:rPr>
        <w:t xml:space="preserve"> Братск, </w:t>
      </w:r>
      <w:r w:rsidR="00AF7F4A">
        <w:rPr>
          <w:color w:val="000000" w:themeColor="text1"/>
          <w:sz w:val="28"/>
          <w:szCs w:val="28"/>
        </w:rPr>
        <w:t>г.</w:t>
      </w:r>
      <w:r w:rsidR="006D6233">
        <w:rPr>
          <w:color w:val="000000" w:themeColor="text1"/>
          <w:sz w:val="28"/>
          <w:szCs w:val="28"/>
        </w:rPr>
        <w:t xml:space="preserve"> Иркутск, </w:t>
      </w:r>
      <w:r w:rsidR="00AF7F4A">
        <w:rPr>
          <w:color w:val="000000" w:themeColor="text1"/>
          <w:sz w:val="28"/>
          <w:szCs w:val="28"/>
        </w:rPr>
        <w:t>г.</w:t>
      </w:r>
      <w:r w:rsidR="006D6233">
        <w:rPr>
          <w:color w:val="000000" w:themeColor="text1"/>
          <w:sz w:val="28"/>
          <w:szCs w:val="28"/>
        </w:rPr>
        <w:t xml:space="preserve"> Тулун, </w:t>
      </w:r>
      <w:r w:rsidR="00AF7F4A">
        <w:rPr>
          <w:color w:val="000000" w:themeColor="text1"/>
          <w:sz w:val="28"/>
          <w:szCs w:val="28"/>
        </w:rPr>
        <w:t>г.</w:t>
      </w:r>
      <w:r w:rsidR="006D6233">
        <w:rPr>
          <w:color w:val="000000" w:themeColor="text1"/>
          <w:sz w:val="28"/>
          <w:szCs w:val="28"/>
        </w:rPr>
        <w:t xml:space="preserve"> Усолье-Сибирское, </w:t>
      </w:r>
      <w:r w:rsidR="00AF7F4A">
        <w:rPr>
          <w:color w:val="000000" w:themeColor="text1"/>
          <w:sz w:val="28"/>
          <w:szCs w:val="28"/>
        </w:rPr>
        <w:t>г.</w:t>
      </w:r>
      <w:r w:rsidR="006D6233">
        <w:rPr>
          <w:color w:val="000000" w:themeColor="text1"/>
          <w:sz w:val="28"/>
          <w:szCs w:val="28"/>
        </w:rPr>
        <w:t xml:space="preserve"> Усть-Кут, </w:t>
      </w:r>
      <w:r w:rsidR="00AF7F4A">
        <w:rPr>
          <w:color w:val="000000" w:themeColor="text1"/>
          <w:sz w:val="28"/>
          <w:szCs w:val="28"/>
        </w:rPr>
        <w:t>г.</w:t>
      </w:r>
      <w:r w:rsidR="006D6233">
        <w:rPr>
          <w:color w:val="000000" w:themeColor="text1"/>
          <w:sz w:val="28"/>
          <w:szCs w:val="28"/>
        </w:rPr>
        <w:t xml:space="preserve"> Черемхово, Казачинско-Ленинский район), </w:t>
      </w:r>
      <w:r w:rsidR="006D6233" w:rsidRPr="006D6233">
        <w:rPr>
          <w:i/>
          <w:color w:val="000000" w:themeColor="text1"/>
          <w:sz w:val="28"/>
          <w:szCs w:val="28"/>
        </w:rPr>
        <w:t>Кабардино-Балкарская Республика</w:t>
      </w:r>
      <w:r w:rsidR="005F778D">
        <w:rPr>
          <w:i/>
          <w:color w:val="000000" w:themeColor="text1"/>
          <w:sz w:val="28"/>
          <w:szCs w:val="28"/>
        </w:rPr>
        <w:t xml:space="preserve">, Калининградская область, Республика Калмыкия </w:t>
      </w:r>
      <w:r w:rsidR="005F778D" w:rsidRPr="005F778D">
        <w:rPr>
          <w:color w:val="000000" w:themeColor="text1"/>
          <w:sz w:val="28"/>
          <w:szCs w:val="28"/>
        </w:rPr>
        <w:t>(</w:t>
      </w:r>
      <w:r w:rsidR="005F778D">
        <w:rPr>
          <w:color w:val="000000" w:themeColor="text1"/>
          <w:sz w:val="28"/>
          <w:szCs w:val="28"/>
        </w:rPr>
        <w:t xml:space="preserve">Лаганский район, </w:t>
      </w:r>
      <w:r w:rsidR="00AF7F4A">
        <w:rPr>
          <w:color w:val="000000" w:themeColor="text1"/>
          <w:sz w:val="28"/>
          <w:szCs w:val="28"/>
        </w:rPr>
        <w:t>г.</w:t>
      </w:r>
      <w:r w:rsidR="005F778D">
        <w:rPr>
          <w:color w:val="000000" w:themeColor="text1"/>
          <w:sz w:val="28"/>
          <w:szCs w:val="28"/>
        </w:rPr>
        <w:t xml:space="preserve"> Элиста, Городовиковский район, Ики-Бурульский район, Кетченеровский район, Лаганский район, Малодербетовский район, Приютненский район, Сарпинский район, Целинный район, Черноземельский район, Яшкульский район), </w:t>
      </w:r>
      <w:r w:rsidR="005F778D" w:rsidRPr="005F778D">
        <w:rPr>
          <w:i/>
          <w:color w:val="000000" w:themeColor="text1"/>
          <w:sz w:val="28"/>
          <w:szCs w:val="28"/>
        </w:rPr>
        <w:t>Камчатский край, Карачаево-Черкесская Республика, Республика Карелия</w:t>
      </w:r>
      <w:r w:rsidR="005F778D">
        <w:rPr>
          <w:color w:val="000000" w:themeColor="text1"/>
          <w:sz w:val="28"/>
          <w:szCs w:val="28"/>
        </w:rPr>
        <w:t xml:space="preserve"> (</w:t>
      </w:r>
      <w:r w:rsidR="005F778D" w:rsidRPr="005F778D">
        <w:rPr>
          <w:color w:val="000000" w:themeColor="text1"/>
          <w:sz w:val="28"/>
          <w:szCs w:val="28"/>
        </w:rPr>
        <w:t>Беломорский муниципальный район</w:t>
      </w:r>
      <w:r w:rsidR="005F778D">
        <w:rPr>
          <w:color w:val="000000" w:themeColor="text1"/>
          <w:sz w:val="28"/>
          <w:szCs w:val="28"/>
        </w:rPr>
        <w:t xml:space="preserve">, </w:t>
      </w:r>
      <w:r w:rsidR="005F778D" w:rsidRPr="005F778D">
        <w:rPr>
          <w:color w:val="000000" w:themeColor="text1"/>
          <w:sz w:val="28"/>
          <w:szCs w:val="28"/>
        </w:rPr>
        <w:t>Калевальский муниципальный район</w:t>
      </w:r>
      <w:r w:rsidR="005F778D">
        <w:rPr>
          <w:color w:val="000000" w:themeColor="text1"/>
          <w:sz w:val="28"/>
          <w:szCs w:val="28"/>
        </w:rPr>
        <w:t xml:space="preserve">, </w:t>
      </w:r>
      <w:r w:rsidR="005F778D" w:rsidRPr="005F778D">
        <w:rPr>
          <w:color w:val="000000" w:themeColor="text1"/>
          <w:sz w:val="28"/>
          <w:szCs w:val="28"/>
        </w:rPr>
        <w:t>Кемский муниципальный район</w:t>
      </w:r>
      <w:r w:rsidR="005F778D">
        <w:rPr>
          <w:color w:val="000000" w:themeColor="text1"/>
          <w:sz w:val="28"/>
          <w:szCs w:val="28"/>
        </w:rPr>
        <w:t xml:space="preserve">, </w:t>
      </w:r>
      <w:r w:rsidR="005F778D" w:rsidRPr="005F778D">
        <w:rPr>
          <w:color w:val="000000" w:themeColor="text1"/>
          <w:sz w:val="28"/>
          <w:szCs w:val="28"/>
        </w:rPr>
        <w:t>Кондопожский муниципальный район</w:t>
      </w:r>
      <w:r w:rsidR="005F778D">
        <w:rPr>
          <w:color w:val="000000" w:themeColor="text1"/>
          <w:sz w:val="28"/>
          <w:szCs w:val="28"/>
        </w:rPr>
        <w:t xml:space="preserve">, </w:t>
      </w:r>
      <w:r w:rsidR="005F778D" w:rsidRPr="005F778D">
        <w:rPr>
          <w:color w:val="000000" w:themeColor="text1"/>
          <w:sz w:val="28"/>
          <w:szCs w:val="28"/>
        </w:rPr>
        <w:t>Костомукшский городской округ</w:t>
      </w:r>
      <w:r w:rsidR="005F778D">
        <w:rPr>
          <w:color w:val="000000" w:themeColor="text1"/>
          <w:sz w:val="28"/>
          <w:szCs w:val="28"/>
        </w:rPr>
        <w:t xml:space="preserve">, </w:t>
      </w:r>
      <w:r w:rsidR="005F778D" w:rsidRPr="005F778D">
        <w:rPr>
          <w:color w:val="000000" w:themeColor="text1"/>
          <w:sz w:val="28"/>
          <w:szCs w:val="28"/>
        </w:rPr>
        <w:t>Лахденпохский муниципальный район</w:t>
      </w:r>
      <w:r w:rsidR="005F778D">
        <w:rPr>
          <w:color w:val="000000" w:themeColor="text1"/>
          <w:sz w:val="28"/>
          <w:szCs w:val="28"/>
        </w:rPr>
        <w:t xml:space="preserve">, </w:t>
      </w:r>
      <w:r w:rsidR="005F778D" w:rsidRPr="005F778D">
        <w:rPr>
          <w:color w:val="000000" w:themeColor="text1"/>
          <w:sz w:val="28"/>
          <w:szCs w:val="28"/>
        </w:rPr>
        <w:t>Лоухский муниципальный район</w:t>
      </w:r>
      <w:r w:rsidR="005F778D">
        <w:rPr>
          <w:color w:val="000000" w:themeColor="text1"/>
          <w:sz w:val="28"/>
          <w:szCs w:val="28"/>
        </w:rPr>
        <w:t xml:space="preserve">, </w:t>
      </w:r>
      <w:r w:rsidR="005F778D" w:rsidRPr="005F778D">
        <w:rPr>
          <w:color w:val="000000" w:themeColor="text1"/>
          <w:sz w:val="28"/>
          <w:szCs w:val="28"/>
        </w:rPr>
        <w:t>Медвежъегорский муниципальный район</w:t>
      </w:r>
      <w:r w:rsidR="005F778D">
        <w:rPr>
          <w:color w:val="000000" w:themeColor="text1"/>
          <w:sz w:val="28"/>
          <w:szCs w:val="28"/>
        </w:rPr>
        <w:t xml:space="preserve">, </w:t>
      </w:r>
      <w:r w:rsidR="005F778D" w:rsidRPr="005F778D">
        <w:rPr>
          <w:color w:val="000000" w:themeColor="text1"/>
          <w:sz w:val="28"/>
          <w:szCs w:val="28"/>
        </w:rPr>
        <w:t>Муезерский муниципальный район</w:t>
      </w:r>
      <w:r w:rsidR="005F778D">
        <w:rPr>
          <w:color w:val="000000" w:themeColor="text1"/>
          <w:sz w:val="28"/>
          <w:szCs w:val="28"/>
        </w:rPr>
        <w:t xml:space="preserve">, </w:t>
      </w:r>
      <w:r w:rsidR="005F778D" w:rsidRPr="005F778D">
        <w:rPr>
          <w:color w:val="000000" w:themeColor="text1"/>
          <w:sz w:val="28"/>
          <w:szCs w:val="28"/>
        </w:rPr>
        <w:t>Олонецкий муниципальный район</w:t>
      </w:r>
      <w:r w:rsidR="005F778D">
        <w:rPr>
          <w:color w:val="000000" w:themeColor="text1"/>
          <w:sz w:val="28"/>
          <w:szCs w:val="28"/>
        </w:rPr>
        <w:t xml:space="preserve">, </w:t>
      </w:r>
      <w:r w:rsidR="005F778D" w:rsidRPr="005F778D">
        <w:rPr>
          <w:color w:val="000000" w:themeColor="text1"/>
          <w:sz w:val="28"/>
          <w:szCs w:val="28"/>
        </w:rPr>
        <w:t>Петрозаводский городской округ</w:t>
      </w:r>
      <w:r w:rsidR="005F778D">
        <w:rPr>
          <w:color w:val="000000" w:themeColor="text1"/>
          <w:sz w:val="28"/>
          <w:szCs w:val="28"/>
        </w:rPr>
        <w:t xml:space="preserve">, </w:t>
      </w:r>
      <w:r w:rsidR="005F778D" w:rsidRPr="005F778D">
        <w:rPr>
          <w:color w:val="000000" w:themeColor="text1"/>
          <w:sz w:val="28"/>
          <w:szCs w:val="28"/>
        </w:rPr>
        <w:t>Питкярантский муниципальный район</w:t>
      </w:r>
      <w:r w:rsidR="005F778D">
        <w:rPr>
          <w:color w:val="000000" w:themeColor="text1"/>
          <w:sz w:val="28"/>
          <w:szCs w:val="28"/>
        </w:rPr>
        <w:t xml:space="preserve">, </w:t>
      </w:r>
      <w:r w:rsidR="005F778D" w:rsidRPr="005F778D">
        <w:rPr>
          <w:color w:val="000000" w:themeColor="text1"/>
          <w:sz w:val="28"/>
          <w:szCs w:val="28"/>
        </w:rPr>
        <w:t>Прионежский муниципальный район</w:t>
      </w:r>
      <w:r w:rsidR="005F778D">
        <w:rPr>
          <w:color w:val="000000" w:themeColor="text1"/>
          <w:sz w:val="28"/>
          <w:szCs w:val="28"/>
        </w:rPr>
        <w:t xml:space="preserve">, </w:t>
      </w:r>
      <w:r w:rsidR="005F778D" w:rsidRPr="005F778D">
        <w:rPr>
          <w:color w:val="000000" w:themeColor="text1"/>
          <w:sz w:val="28"/>
          <w:szCs w:val="28"/>
        </w:rPr>
        <w:t>Пряжинский муниципальный район</w:t>
      </w:r>
      <w:r w:rsidR="005F778D">
        <w:rPr>
          <w:color w:val="000000" w:themeColor="text1"/>
          <w:sz w:val="28"/>
          <w:szCs w:val="28"/>
        </w:rPr>
        <w:t xml:space="preserve">, </w:t>
      </w:r>
      <w:r w:rsidR="005F778D" w:rsidRPr="005F778D">
        <w:rPr>
          <w:color w:val="000000" w:themeColor="text1"/>
          <w:sz w:val="28"/>
          <w:szCs w:val="28"/>
        </w:rPr>
        <w:t>Пудожский муниципальный район</w:t>
      </w:r>
      <w:r w:rsidR="005F778D">
        <w:rPr>
          <w:color w:val="000000" w:themeColor="text1"/>
          <w:sz w:val="28"/>
          <w:szCs w:val="28"/>
        </w:rPr>
        <w:t xml:space="preserve">, </w:t>
      </w:r>
      <w:r w:rsidR="005F778D" w:rsidRPr="005F778D">
        <w:rPr>
          <w:color w:val="000000" w:themeColor="text1"/>
          <w:sz w:val="28"/>
          <w:szCs w:val="28"/>
        </w:rPr>
        <w:t>Сегежский муниципальный район</w:t>
      </w:r>
      <w:r w:rsidR="005F778D">
        <w:rPr>
          <w:color w:val="000000" w:themeColor="text1"/>
          <w:sz w:val="28"/>
          <w:szCs w:val="28"/>
        </w:rPr>
        <w:t xml:space="preserve">, </w:t>
      </w:r>
      <w:r w:rsidR="005F778D" w:rsidRPr="005F778D">
        <w:rPr>
          <w:color w:val="000000" w:themeColor="text1"/>
          <w:sz w:val="28"/>
          <w:szCs w:val="28"/>
        </w:rPr>
        <w:t>Сортавальский муниципальный</w:t>
      </w:r>
      <w:r w:rsidR="00E163D2">
        <w:rPr>
          <w:color w:val="000000" w:themeColor="text1"/>
          <w:sz w:val="28"/>
          <w:szCs w:val="28"/>
        </w:rPr>
        <w:t xml:space="preserve"> </w:t>
      </w:r>
      <w:r w:rsidR="005F778D" w:rsidRPr="005F778D">
        <w:rPr>
          <w:color w:val="000000" w:themeColor="text1"/>
          <w:sz w:val="28"/>
          <w:szCs w:val="28"/>
        </w:rPr>
        <w:t xml:space="preserve"> район</w:t>
      </w:r>
      <w:r w:rsidR="005F778D">
        <w:rPr>
          <w:color w:val="000000" w:themeColor="text1"/>
          <w:sz w:val="28"/>
          <w:szCs w:val="28"/>
        </w:rPr>
        <w:t xml:space="preserve">, </w:t>
      </w:r>
      <w:r w:rsidR="005F778D" w:rsidRPr="005F778D">
        <w:rPr>
          <w:color w:val="000000" w:themeColor="text1"/>
          <w:sz w:val="28"/>
          <w:szCs w:val="28"/>
        </w:rPr>
        <w:t>Суоярвский муниципальный район</w:t>
      </w:r>
      <w:r w:rsidR="005F778D">
        <w:rPr>
          <w:color w:val="000000" w:themeColor="text1"/>
          <w:sz w:val="28"/>
          <w:szCs w:val="28"/>
        </w:rPr>
        <w:t xml:space="preserve">), </w:t>
      </w:r>
      <w:r w:rsidR="005F778D" w:rsidRPr="005F778D">
        <w:rPr>
          <w:i/>
          <w:color w:val="000000" w:themeColor="text1"/>
          <w:sz w:val="28"/>
          <w:szCs w:val="28"/>
        </w:rPr>
        <w:t>Кемеровская область, Кировская область</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Арбажский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Афанасьевский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Белохолуницкий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Богородский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Верхнекамский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Верхошижемский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Вятскополянский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Город Киров</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Даровской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Зуевский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Кикнурский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Кильмезский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Кирово-Чепецкий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Котельничский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Куменский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Лебяжский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Лузский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Малмыжский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Мурашинский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Нагорский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Немский район</w:t>
      </w:r>
      <w:r w:rsidR="00AF7F4A">
        <w:rPr>
          <w:color w:val="000000" w:themeColor="text1"/>
          <w:sz w:val="28"/>
          <w:szCs w:val="28"/>
        </w:rPr>
        <w:t>»</w:t>
      </w:r>
      <w:r w:rsidR="005F778D">
        <w:rPr>
          <w:color w:val="000000" w:themeColor="text1"/>
          <w:sz w:val="28"/>
          <w:szCs w:val="28"/>
        </w:rPr>
        <w:t xml:space="preserve">, </w:t>
      </w:r>
      <w:r w:rsidR="005F778D" w:rsidRPr="005F778D">
        <w:rPr>
          <w:color w:val="000000" w:themeColor="text1"/>
          <w:sz w:val="28"/>
          <w:szCs w:val="28"/>
        </w:rPr>
        <w:t xml:space="preserve">МО </w:t>
      </w:r>
      <w:r w:rsidR="00AF7F4A">
        <w:rPr>
          <w:color w:val="000000" w:themeColor="text1"/>
          <w:sz w:val="28"/>
          <w:szCs w:val="28"/>
        </w:rPr>
        <w:t>«</w:t>
      </w:r>
      <w:r w:rsidR="005F778D" w:rsidRPr="005F778D">
        <w:rPr>
          <w:color w:val="000000" w:themeColor="text1"/>
          <w:sz w:val="28"/>
          <w:szCs w:val="28"/>
        </w:rPr>
        <w:t>Нолинский район</w:t>
      </w:r>
      <w:r w:rsidR="00AF7F4A">
        <w:rPr>
          <w:color w:val="000000" w:themeColor="text1"/>
          <w:sz w:val="28"/>
          <w:szCs w:val="28"/>
        </w:rPr>
        <w:t>»</w:t>
      </w:r>
      <w:r w:rsidR="005F778D">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Омутнинский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Опаринский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Оричевский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Орловский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Пижанский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Подосиновский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Санчурский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Свечинский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Слободской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Советский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Сунский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Тужинский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Унинский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Уржумский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Фаленский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Шабалинский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Юрьянский район</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w:t>
      </w:r>
      <w:r w:rsidR="00AF7F4A">
        <w:rPr>
          <w:color w:val="000000" w:themeColor="text1"/>
          <w:sz w:val="28"/>
          <w:szCs w:val="28"/>
        </w:rPr>
        <w:t>«</w:t>
      </w:r>
      <w:r w:rsidR="00E163D2" w:rsidRPr="00E163D2">
        <w:rPr>
          <w:color w:val="000000" w:themeColor="text1"/>
          <w:sz w:val="28"/>
          <w:szCs w:val="28"/>
        </w:rPr>
        <w:t>Яранский район</w:t>
      </w:r>
      <w:r w:rsidR="00AF7F4A">
        <w:rPr>
          <w:color w:val="000000" w:themeColor="text1"/>
          <w:sz w:val="28"/>
          <w:szCs w:val="28"/>
        </w:rPr>
        <w:t>»</w:t>
      </w:r>
      <w:r w:rsidR="00E163D2">
        <w:rPr>
          <w:color w:val="000000" w:themeColor="text1"/>
          <w:sz w:val="28"/>
          <w:szCs w:val="28"/>
        </w:rPr>
        <w:t xml:space="preserve">), </w:t>
      </w:r>
      <w:r w:rsidR="00E163D2" w:rsidRPr="00E163D2">
        <w:rPr>
          <w:i/>
          <w:color w:val="000000" w:themeColor="text1"/>
          <w:sz w:val="28"/>
          <w:szCs w:val="28"/>
        </w:rPr>
        <w:t>Республика Коми</w:t>
      </w:r>
      <w:r w:rsidR="00E163D2">
        <w:rPr>
          <w:color w:val="000000" w:themeColor="text1"/>
          <w:sz w:val="28"/>
          <w:szCs w:val="28"/>
        </w:rPr>
        <w:t xml:space="preserve"> (МО ГО </w:t>
      </w:r>
      <w:r w:rsidR="00AF7F4A">
        <w:rPr>
          <w:color w:val="000000" w:themeColor="text1"/>
          <w:sz w:val="28"/>
          <w:szCs w:val="28"/>
        </w:rPr>
        <w:t>«</w:t>
      </w:r>
      <w:r w:rsidR="00E163D2">
        <w:rPr>
          <w:color w:val="000000" w:themeColor="text1"/>
          <w:sz w:val="28"/>
          <w:szCs w:val="28"/>
        </w:rPr>
        <w:t>Вуктыл</w:t>
      </w:r>
      <w:r w:rsidR="00AF7F4A">
        <w:rPr>
          <w:color w:val="000000" w:themeColor="text1"/>
          <w:sz w:val="28"/>
          <w:szCs w:val="28"/>
        </w:rPr>
        <w:t>»</w:t>
      </w:r>
      <w:r w:rsidR="00E163D2">
        <w:rPr>
          <w:color w:val="000000" w:themeColor="text1"/>
          <w:sz w:val="28"/>
          <w:szCs w:val="28"/>
        </w:rPr>
        <w:t xml:space="preserve"> (</w:t>
      </w:r>
      <w:r w:rsidR="00AF7F4A">
        <w:rPr>
          <w:color w:val="000000" w:themeColor="text1"/>
          <w:sz w:val="28"/>
          <w:szCs w:val="28"/>
        </w:rPr>
        <w:t>г.</w:t>
      </w:r>
      <w:r w:rsidR="00E163D2">
        <w:rPr>
          <w:color w:val="000000" w:themeColor="text1"/>
          <w:sz w:val="28"/>
          <w:szCs w:val="28"/>
        </w:rPr>
        <w:t xml:space="preserve"> Вуктыл), </w:t>
      </w:r>
      <w:r w:rsidR="00E163D2" w:rsidRPr="00E163D2">
        <w:rPr>
          <w:color w:val="000000" w:themeColor="text1"/>
          <w:sz w:val="28"/>
          <w:szCs w:val="28"/>
        </w:rPr>
        <w:t xml:space="preserve">МО ГО </w:t>
      </w:r>
      <w:r w:rsidR="00AF7F4A">
        <w:rPr>
          <w:color w:val="000000" w:themeColor="text1"/>
          <w:sz w:val="28"/>
          <w:szCs w:val="28"/>
        </w:rPr>
        <w:t>«</w:t>
      </w:r>
      <w:r w:rsidR="00E163D2" w:rsidRPr="00E163D2">
        <w:rPr>
          <w:color w:val="000000" w:themeColor="text1"/>
          <w:sz w:val="28"/>
          <w:szCs w:val="28"/>
        </w:rPr>
        <w:t>Инта</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ГО </w:t>
      </w:r>
      <w:r w:rsidR="00AF7F4A">
        <w:rPr>
          <w:color w:val="000000" w:themeColor="text1"/>
          <w:sz w:val="28"/>
          <w:szCs w:val="28"/>
        </w:rPr>
        <w:t>«</w:t>
      </w:r>
      <w:r w:rsidR="00E163D2" w:rsidRPr="00E163D2">
        <w:rPr>
          <w:color w:val="000000" w:themeColor="text1"/>
          <w:sz w:val="28"/>
          <w:szCs w:val="28"/>
        </w:rPr>
        <w:t>Усинск</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ГО </w:t>
      </w:r>
      <w:r w:rsidR="00AF7F4A">
        <w:rPr>
          <w:color w:val="000000" w:themeColor="text1"/>
          <w:sz w:val="28"/>
          <w:szCs w:val="28"/>
        </w:rPr>
        <w:t>«</w:t>
      </w:r>
      <w:r w:rsidR="00E163D2" w:rsidRPr="00E163D2">
        <w:rPr>
          <w:color w:val="000000" w:themeColor="text1"/>
          <w:sz w:val="28"/>
          <w:szCs w:val="28"/>
        </w:rPr>
        <w:t>Воркута</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ГО </w:t>
      </w:r>
      <w:r w:rsidR="00AF7F4A">
        <w:rPr>
          <w:color w:val="000000" w:themeColor="text1"/>
          <w:sz w:val="28"/>
          <w:szCs w:val="28"/>
        </w:rPr>
        <w:t>«</w:t>
      </w:r>
      <w:r w:rsidR="00E163D2" w:rsidRPr="00E163D2">
        <w:rPr>
          <w:color w:val="000000" w:themeColor="text1"/>
          <w:sz w:val="28"/>
          <w:szCs w:val="28"/>
        </w:rPr>
        <w:t>Сыктывкар</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ГО </w:t>
      </w:r>
      <w:r w:rsidR="00AF7F4A">
        <w:rPr>
          <w:color w:val="000000" w:themeColor="text1"/>
          <w:sz w:val="28"/>
          <w:szCs w:val="28"/>
        </w:rPr>
        <w:t>«</w:t>
      </w:r>
      <w:r w:rsidR="00E163D2" w:rsidRPr="00E163D2">
        <w:rPr>
          <w:color w:val="000000" w:themeColor="text1"/>
          <w:sz w:val="28"/>
          <w:szCs w:val="28"/>
        </w:rPr>
        <w:t>Ухта</w:t>
      </w:r>
      <w:r w:rsidR="00AF7F4A">
        <w:rPr>
          <w:color w:val="000000" w:themeColor="text1"/>
          <w:sz w:val="28"/>
          <w:szCs w:val="28"/>
        </w:rPr>
        <w:t>»</w:t>
      </w:r>
      <w:r w:rsidR="00E163D2" w:rsidRPr="00E163D2">
        <w:rPr>
          <w:color w:val="000000" w:themeColor="text1"/>
          <w:sz w:val="28"/>
          <w:szCs w:val="28"/>
        </w:rPr>
        <w:t xml:space="preserve"> и </w:t>
      </w:r>
      <w:r w:rsidR="00AF7F4A">
        <w:rPr>
          <w:color w:val="000000" w:themeColor="text1"/>
          <w:sz w:val="28"/>
          <w:szCs w:val="28"/>
        </w:rPr>
        <w:t>г.</w:t>
      </w:r>
      <w:r w:rsidR="00E163D2" w:rsidRPr="00E163D2">
        <w:rPr>
          <w:color w:val="000000" w:themeColor="text1"/>
          <w:sz w:val="28"/>
          <w:szCs w:val="28"/>
        </w:rPr>
        <w:t xml:space="preserve"> Сосногорск</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Печора</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Ижемский</w:t>
      </w:r>
      <w:r w:rsidR="00AF7F4A">
        <w:rPr>
          <w:color w:val="000000" w:themeColor="text1"/>
          <w:sz w:val="28"/>
          <w:szCs w:val="28"/>
        </w:rPr>
        <w:t>»</w:t>
      </w:r>
      <w:r w:rsidR="00E163D2" w:rsidRPr="00E163D2">
        <w:rPr>
          <w:color w:val="000000" w:themeColor="text1"/>
          <w:sz w:val="28"/>
          <w:szCs w:val="28"/>
        </w:rPr>
        <w:t xml:space="preserve"> (н</w:t>
      </w:r>
      <w:r w:rsidR="00E163D2">
        <w:rPr>
          <w:color w:val="000000" w:themeColor="text1"/>
          <w:sz w:val="28"/>
          <w:szCs w:val="28"/>
        </w:rPr>
        <w:t xml:space="preserve">аселенные пункта Ижма, Щельяюр),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Княжпогостский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Койгородский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Корткеросский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Прилузский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Сысольский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Троицко-Печорский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Удорский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Усть-Вымский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Усть-Куломский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МО МР </w:t>
      </w:r>
      <w:r w:rsidR="00AF7F4A">
        <w:rPr>
          <w:color w:val="000000" w:themeColor="text1"/>
          <w:sz w:val="28"/>
          <w:szCs w:val="28"/>
        </w:rPr>
        <w:t>«</w:t>
      </w:r>
      <w:r w:rsidR="00E163D2" w:rsidRPr="00E163D2">
        <w:rPr>
          <w:color w:val="000000" w:themeColor="text1"/>
          <w:sz w:val="28"/>
          <w:szCs w:val="28"/>
        </w:rPr>
        <w:t>Усть-Цилемский</w:t>
      </w:r>
      <w:r w:rsidR="00AF7F4A">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 xml:space="preserve">с. Вой Вож (МО МР </w:t>
      </w:r>
      <w:r w:rsidR="00AF7F4A">
        <w:rPr>
          <w:color w:val="000000" w:themeColor="text1"/>
          <w:sz w:val="28"/>
          <w:szCs w:val="28"/>
        </w:rPr>
        <w:t>«</w:t>
      </w:r>
      <w:r w:rsidR="00E163D2" w:rsidRPr="00E163D2">
        <w:rPr>
          <w:color w:val="000000" w:themeColor="text1"/>
          <w:sz w:val="28"/>
          <w:szCs w:val="28"/>
        </w:rPr>
        <w:t>Сосногорский</w:t>
      </w:r>
      <w:r w:rsidR="00AF7F4A">
        <w:rPr>
          <w:color w:val="000000" w:themeColor="text1"/>
          <w:sz w:val="28"/>
          <w:szCs w:val="28"/>
        </w:rPr>
        <w:t>»</w:t>
      </w:r>
      <w:r w:rsidR="00E163D2" w:rsidRPr="00E163D2">
        <w:rPr>
          <w:color w:val="000000" w:themeColor="text1"/>
          <w:sz w:val="28"/>
          <w:szCs w:val="28"/>
        </w:rPr>
        <w:t>)</w:t>
      </w:r>
      <w:r w:rsidR="00E163D2">
        <w:rPr>
          <w:color w:val="000000" w:themeColor="text1"/>
          <w:sz w:val="28"/>
          <w:szCs w:val="28"/>
        </w:rPr>
        <w:t xml:space="preserve">, </w:t>
      </w:r>
      <w:r w:rsidR="00E163D2" w:rsidRPr="00E163D2">
        <w:rPr>
          <w:color w:val="000000" w:themeColor="text1"/>
          <w:sz w:val="28"/>
          <w:szCs w:val="28"/>
        </w:rPr>
        <w:t>с. Н</w:t>
      </w:r>
      <w:r w:rsidR="00E163D2">
        <w:rPr>
          <w:color w:val="000000" w:themeColor="text1"/>
          <w:sz w:val="28"/>
          <w:szCs w:val="28"/>
        </w:rPr>
        <w:t xml:space="preserve">ижний Одес (МО МР </w:t>
      </w:r>
      <w:r w:rsidR="00AF7F4A">
        <w:rPr>
          <w:color w:val="000000" w:themeColor="text1"/>
          <w:sz w:val="28"/>
          <w:szCs w:val="28"/>
        </w:rPr>
        <w:t>«</w:t>
      </w:r>
      <w:r w:rsidR="00E163D2">
        <w:rPr>
          <w:color w:val="000000" w:themeColor="text1"/>
          <w:sz w:val="28"/>
          <w:szCs w:val="28"/>
        </w:rPr>
        <w:t>Сосногорский</w:t>
      </w:r>
      <w:r w:rsidR="00AF7F4A">
        <w:rPr>
          <w:color w:val="000000" w:themeColor="text1"/>
          <w:sz w:val="28"/>
          <w:szCs w:val="28"/>
        </w:rPr>
        <w:t>»</w:t>
      </w:r>
      <w:r w:rsidR="00E163D2">
        <w:rPr>
          <w:color w:val="000000" w:themeColor="text1"/>
          <w:sz w:val="28"/>
          <w:szCs w:val="28"/>
        </w:rPr>
        <w:t xml:space="preserve">), </w:t>
      </w:r>
      <w:r w:rsidR="00E163D2" w:rsidRPr="00E163D2">
        <w:rPr>
          <w:i/>
          <w:color w:val="000000" w:themeColor="text1"/>
          <w:sz w:val="28"/>
          <w:szCs w:val="28"/>
        </w:rPr>
        <w:t>Костромская область, Красноярский край</w:t>
      </w:r>
      <w:r w:rsidR="00E163D2">
        <w:rPr>
          <w:color w:val="000000" w:themeColor="text1"/>
          <w:sz w:val="28"/>
          <w:szCs w:val="28"/>
        </w:rPr>
        <w:t xml:space="preserve"> (Абанский район, Балахтинский район, Березовский район, Бирилюсский район, Богучанский район, Большемуртинский район, </w:t>
      </w:r>
      <w:r w:rsidR="00AF7F4A">
        <w:rPr>
          <w:color w:val="000000" w:themeColor="text1"/>
          <w:sz w:val="28"/>
          <w:szCs w:val="28"/>
        </w:rPr>
        <w:t>г.</w:t>
      </w:r>
      <w:r w:rsidR="00E163D2" w:rsidRPr="00E163D2">
        <w:rPr>
          <w:color w:val="000000" w:themeColor="text1"/>
          <w:sz w:val="28"/>
          <w:szCs w:val="28"/>
        </w:rPr>
        <w:t xml:space="preserve"> Ачинск и Ачинский район</w:t>
      </w:r>
      <w:r w:rsidR="00E163D2">
        <w:rPr>
          <w:color w:val="000000" w:themeColor="text1"/>
          <w:sz w:val="28"/>
          <w:szCs w:val="28"/>
        </w:rPr>
        <w:t xml:space="preserve">, </w:t>
      </w:r>
      <w:r w:rsidR="00AF7F4A">
        <w:rPr>
          <w:color w:val="000000" w:themeColor="text1"/>
          <w:sz w:val="28"/>
          <w:szCs w:val="28"/>
        </w:rPr>
        <w:t>г.</w:t>
      </w:r>
      <w:r w:rsidR="00E163D2" w:rsidRPr="00E163D2">
        <w:rPr>
          <w:color w:val="000000" w:themeColor="text1"/>
          <w:sz w:val="28"/>
          <w:szCs w:val="28"/>
        </w:rPr>
        <w:t xml:space="preserve"> Боготол и Боготольский район</w:t>
      </w:r>
      <w:r w:rsidR="00E163D2">
        <w:rPr>
          <w:color w:val="000000" w:themeColor="text1"/>
          <w:sz w:val="28"/>
          <w:szCs w:val="28"/>
        </w:rPr>
        <w:t xml:space="preserve">, </w:t>
      </w:r>
      <w:r w:rsidR="00AF7F4A">
        <w:rPr>
          <w:color w:val="000000" w:themeColor="text1"/>
          <w:sz w:val="28"/>
          <w:szCs w:val="28"/>
        </w:rPr>
        <w:t>г.</w:t>
      </w:r>
      <w:r w:rsidR="00E163D2" w:rsidRPr="00E163D2">
        <w:rPr>
          <w:color w:val="000000" w:themeColor="text1"/>
          <w:sz w:val="28"/>
          <w:szCs w:val="28"/>
        </w:rPr>
        <w:t xml:space="preserve"> Бородино и Рыбинский район</w:t>
      </w:r>
      <w:r w:rsidR="00E163D2">
        <w:rPr>
          <w:color w:val="000000" w:themeColor="text1"/>
          <w:sz w:val="28"/>
          <w:szCs w:val="28"/>
        </w:rPr>
        <w:t xml:space="preserve">, </w:t>
      </w:r>
      <w:r w:rsidR="00AF7F4A">
        <w:rPr>
          <w:color w:val="000000" w:themeColor="text1"/>
          <w:sz w:val="28"/>
          <w:szCs w:val="28"/>
        </w:rPr>
        <w:t>г.</w:t>
      </w:r>
      <w:r w:rsidR="00E163D2" w:rsidRPr="00E163D2">
        <w:rPr>
          <w:color w:val="000000" w:themeColor="text1"/>
          <w:sz w:val="28"/>
          <w:szCs w:val="28"/>
        </w:rPr>
        <w:t xml:space="preserve"> Енисейск и Енисейский район</w:t>
      </w:r>
      <w:r w:rsidR="00E163D2">
        <w:rPr>
          <w:color w:val="000000" w:themeColor="text1"/>
          <w:sz w:val="28"/>
          <w:szCs w:val="28"/>
        </w:rPr>
        <w:t xml:space="preserve">, </w:t>
      </w:r>
      <w:r w:rsidR="00AF7F4A">
        <w:rPr>
          <w:color w:val="000000" w:themeColor="text1"/>
          <w:sz w:val="28"/>
          <w:szCs w:val="28"/>
        </w:rPr>
        <w:t>г.</w:t>
      </w:r>
      <w:r w:rsidR="00E163D2" w:rsidRPr="00E163D2">
        <w:rPr>
          <w:color w:val="000000" w:themeColor="text1"/>
          <w:sz w:val="28"/>
          <w:szCs w:val="28"/>
        </w:rPr>
        <w:t xml:space="preserve"> Канск и Канский район</w:t>
      </w:r>
      <w:r w:rsidR="00E163D2">
        <w:rPr>
          <w:color w:val="000000" w:themeColor="text1"/>
          <w:sz w:val="28"/>
          <w:szCs w:val="28"/>
        </w:rPr>
        <w:t xml:space="preserve">, </w:t>
      </w:r>
      <w:r w:rsidR="00AF7F4A">
        <w:rPr>
          <w:color w:val="000000" w:themeColor="text1"/>
          <w:sz w:val="28"/>
          <w:szCs w:val="28"/>
        </w:rPr>
        <w:t>г.</w:t>
      </w:r>
      <w:r w:rsidR="00E163D2" w:rsidRPr="00E163D2">
        <w:rPr>
          <w:color w:val="000000" w:themeColor="text1"/>
          <w:sz w:val="28"/>
          <w:szCs w:val="28"/>
        </w:rPr>
        <w:t xml:space="preserve"> Минусинск и Минусинский район</w:t>
      </w:r>
      <w:r w:rsidR="00E163D2">
        <w:rPr>
          <w:color w:val="000000" w:themeColor="text1"/>
          <w:sz w:val="28"/>
          <w:szCs w:val="28"/>
        </w:rPr>
        <w:t xml:space="preserve">, </w:t>
      </w:r>
      <w:r w:rsidR="00AF7F4A">
        <w:rPr>
          <w:color w:val="000000" w:themeColor="text1"/>
          <w:sz w:val="28"/>
          <w:szCs w:val="28"/>
        </w:rPr>
        <w:t>г.</w:t>
      </w:r>
      <w:r w:rsidR="00E163D2" w:rsidRPr="00E163D2">
        <w:rPr>
          <w:color w:val="000000" w:themeColor="text1"/>
          <w:sz w:val="28"/>
          <w:szCs w:val="28"/>
        </w:rPr>
        <w:t xml:space="preserve"> Назарово и Назаровский район</w:t>
      </w:r>
      <w:r w:rsidR="00E163D2">
        <w:rPr>
          <w:color w:val="000000" w:themeColor="text1"/>
          <w:sz w:val="28"/>
          <w:szCs w:val="28"/>
        </w:rPr>
        <w:t xml:space="preserve">, </w:t>
      </w:r>
      <w:r w:rsidR="00AF7F4A">
        <w:rPr>
          <w:color w:val="000000" w:themeColor="text1"/>
          <w:sz w:val="28"/>
          <w:szCs w:val="28"/>
        </w:rPr>
        <w:t>г.</w:t>
      </w:r>
      <w:r w:rsidR="00E163D2" w:rsidRPr="00E163D2">
        <w:rPr>
          <w:color w:val="000000" w:themeColor="text1"/>
          <w:sz w:val="28"/>
          <w:szCs w:val="28"/>
        </w:rPr>
        <w:t xml:space="preserve"> Шарыпово и Шарыповский район</w:t>
      </w:r>
      <w:r w:rsidR="00E163D2">
        <w:rPr>
          <w:color w:val="000000" w:themeColor="text1"/>
          <w:sz w:val="28"/>
          <w:szCs w:val="28"/>
        </w:rPr>
        <w:t xml:space="preserve">, </w:t>
      </w:r>
      <w:r w:rsidR="00AF7F4A">
        <w:rPr>
          <w:color w:val="000000" w:themeColor="text1"/>
          <w:sz w:val="28"/>
          <w:szCs w:val="28"/>
        </w:rPr>
        <w:t>г.</w:t>
      </w:r>
      <w:r w:rsidR="00E163D2">
        <w:rPr>
          <w:color w:val="000000" w:themeColor="text1"/>
          <w:sz w:val="28"/>
          <w:szCs w:val="28"/>
        </w:rPr>
        <w:t xml:space="preserve"> </w:t>
      </w:r>
      <w:r w:rsidR="00E163D2" w:rsidRPr="00E163D2">
        <w:rPr>
          <w:color w:val="000000" w:themeColor="text1"/>
          <w:sz w:val="28"/>
          <w:szCs w:val="28"/>
        </w:rPr>
        <w:t>Дивногорск</w:t>
      </w:r>
      <w:r w:rsidR="00E163D2">
        <w:rPr>
          <w:color w:val="000000" w:themeColor="text1"/>
          <w:sz w:val="28"/>
          <w:szCs w:val="28"/>
        </w:rPr>
        <w:t xml:space="preserve">, </w:t>
      </w:r>
      <w:r w:rsidR="00AF7F4A">
        <w:rPr>
          <w:color w:val="000000" w:themeColor="text1"/>
          <w:sz w:val="28"/>
          <w:szCs w:val="28"/>
        </w:rPr>
        <w:t>г.</w:t>
      </w:r>
      <w:r w:rsidR="00E163D2">
        <w:rPr>
          <w:color w:val="000000" w:themeColor="text1"/>
          <w:sz w:val="28"/>
          <w:szCs w:val="28"/>
        </w:rPr>
        <w:t xml:space="preserve"> Железногорск, </w:t>
      </w:r>
      <w:r w:rsidR="00AF7F4A">
        <w:rPr>
          <w:color w:val="000000" w:themeColor="text1"/>
          <w:sz w:val="28"/>
          <w:szCs w:val="28"/>
        </w:rPr>
        <w:t>г.</w:t>
      </w:r>
      <w:r w:rsidR="00E163D2">
        <w:rPr>
          <w:color w:val="000000" w:themeColor="text1"/>
          <w:sz w:val="28"/>
          <w:szCs w:val="28"/>
        </w:rPr>
        <w:t xml:space="preserve"> Зеленогорск, </w:t>
      </w:r>
      <w:r w:rsidR="00AF7F4A">
        <w:rPr>
          <w:color w:val="000000" w:themeColor="text1"/>
          <w:sz w:val="28"/>
          <w:szCs w:val="28"/>
        </w:rPr>
        <w:t>г.</w:t>
      </w:r>
      <w:r w:rsidR="00E163D2">
        <w:rPr>
          <w:color w:val="000000" w:themeColor="text1"/>
          <w:sz w:val="28"/>
          <w:szCs w:val="28"/>
        </w:rPr>
        <w:t xml:space="preserve"> Красноярск, </w:t>
      </w:r>
      <w:r w:rsidR="00AF7F4A">
        <w:rPr>
          <w:color w:val="000000" w:themeColor="text1"/>
          <w:sz w:val="28"/>
          <w:szCs w:val="28"/>
        </w:rPr>
        <w:t>г.</w:t>
      </w:r>
      <w:r w:rsidR="00FE429A">
        <w:rPr>
          <w:color w:val="000000" w:themeColor="text1"/>
          <w:sz w:val="28"/>
          <w:szCs w:val="28"/>
        </w:rPr>
        <w:t xml:space="preserve"> Лесосибирск, </w:t>
      </w:r>
      <w:r w:rsidR="00AF7F4A">
        <w:rPr>
          <w:color w:val="000000" w:themeColor="text1"/>
          <w:sz w:val="28"/>
          <w:szCs w:val="28"/>
        </w:rPr>
        <w:t>г.</w:t>
      </w:r>
      <w:r w:rsidR="00FE429A">
        <w:rPr>
          <w:color w:val="000000" w:themeColor="text1"/>
          <w:sz w:val="28"/>
          <w:szCs w:val="28"/>
        </w:rPr>
        <w:t xml:space="preserve"> Норилск, </w:t>
      </w:r>
      <w:r w:rsidR="00AF7F4A">
        <w:rPr>
          <w:color w:val="000000" w:themeColor="text1"/>
          <w:sz w:val="28"/>
          <w:szCs w:val="28"/>
        </w:rPr>
        <w:t>г.</w:t>
      </w:r>
      <w:r w:rsidR="00FE429A">
        <w:rPr>
          <w:color w:val="000000" w:themeColor="text1"/>
          <w:sz w:val="28"/>
          <w:szCs w:val="28"/>
        </w:rPr>
        <w:t xml:space="preserve"> Сосновоборск, Дзержинский район, Емельяновский район, Ермаковский район, Идринский район, Иланский район, Ирбейский район, Казачинский район, Каратузский район, Кежемский район, Козульский район, Краснотуранский район, Курагинский район, Манский район, Мотыгинский район, Нижнеингашский район, Новоселовский район, Партизанский район, Пировский район, Саянский район, Северо-Енисейский район, Сухобузимский район, Таймырский Долгано-ненецкий район, Тасеевский район, Туруханский район, Тюхтетский район, Ужурский район, Уярский район, Шушенский район, Эвенкийский район), </w:t>
      </w:r>
      <w:r w:rsidR="00FE429A" w:rsidRPr="00FE429A">
        <w:rPr>
          <w:i/>
          <w:color w:val="000000" w:themeColor="text1"/>
          <w:sz w:val="28"/>
          <w:szCs w:val="28"/>
        </w:rPr>
        <w:t>Республика Крым, Курганская область, Липецкая область</w:t>
      </w:r>
      <w:r w:rsidR="00FE429A">
        <w:rPr>
          <w:color w:val="000000" w:themeColor="text1"/>
          <w:sz w:val="28"/>
          <w:szCs w:val="28"/>
        </w:rPr>
        <w:t xml:space="preserve">, </w:t>
      </w:r>
      <w:r w:rsidR="00FE429A" w:rsidRPr="00FE429A">
        <w:rPr>
          <w:i/>
          <w:color w:val="000000" w:themeColor="text1"/>
          <w:sz w:val="28"/>
          <w:szCs w:val="28"/>
        </w:rPr>
        <w:t>Магаданская область</w:t>
      </w:r>
      <w:r w:rsidR="00FE429A">
        <w:rPr>
          <w:color w:val="000000" w:themeColor="text1"/>
          <w:sz w:val="28"/>
          <w:szCs w:val="28"/>
        </w:rPr>
        <w:t xml:space="preserve"> (</w:t>
      </w:r>
      <w:r w:rsidR="00AF7F4A">
        <w:rPr>
          <w:color w:val="000000" w:themeColor="text1"/>
          <w:sz w:val="28"/>
          <w:szCs w:val="28"/>
        </w:rPr>
        <w:t>г.</w:t>
      </w:r>
      <w:r w:rsidR="00FE429A" w:rsidRPr="00FE429A">
        <w:rPr>
          <w:color w:val="000000" w:themeColor="text1"/>
          <w:sz w:val="28"/>
          <w:szCs w:val="28"/>
        </w:rPr>
        <w:t xml:space="preserve"> Магадане (включая п. Сокол, п. Уптар)</w:t>
      </w:r>
      <w:r w:rsidR="00FE429A">
        <w:rPr>
          <w:color w:val="000000" w:themeColor="text1"/>
          <w:sz w:val="28"/>
          <w:szCs w:val="28"/>
        </w:rPr>
        <w:t xml:space="preserve">, </w:t>
      </w:r>
      <w:r w:rsidR="00FE429A" w:rsidRPr="00FE429A">
        <w:rPr>
          <w:color w:val="000000" w:themeColor="text1"/>
          <w:sz w:val="28"/>
          <w:szCs w:val="28"/>
        </w:rPr>
        <w:t>Ольский городской округ</w:t>
      </w:r>
      <w:r w:rsidR="00FE429A">
        <w:rPr>
          <w:color w:val="000000" w:themeColor="text1"/>
          <w:sz w:val="28"/>
          <w:szCs w:val="28"/>
        </w:rPr>
        <w:t xml:space="preserve">, </w:t>
      </w:r>
      <w:r w:rsidR="00FE429A" w:rsidRPr="00FE429A">
        <w:rPr>
          <w:color w:val="000000" w:themeColor="text1"/>
          <w:sz w:val="28"/>
          <w:szCs w:val="28"/>
        </w:rPr>
        <w:t>Омсукчанский городской округ</w:t>
      </w:r>
      <w:r w:rsidR="00FE429A">
        <w:rPr>
          <w:color w:val="000000" w:themeColor="text1"/>
          <w:sz w:val="28"/>
          <w:szCs w:val="28"/>
        </w:rPr>
        <w:t xml:space="preserve">, </w:t>
      </w:r>
      <w:r w:rsidR="00FE429A" w:rsidRPr="00FE429A">
        <w:rPr>
          <w:color w:val="000000" w:themeColor="text1"/>
          <w:sz w:val="28"/>
          <w:szCs w:val="28"/>
        </w:rPr>
        <w:t>Среднеканский  городской округ</w:t>
      </w:r>
      <w:r w:rsidR="00FE429A">
        <w:rPr>
          <w:color w:val="000000" w:themeColor="text1"/>
          <w:sz w:val="28"/>
          <w:szCs w:val="28"/>
        </w:rPr>
        <w:t xml:space="preserve">, </w:t>
      </w:r>
      <w:r w:rsidR="00FE429A" w:rsidRPr="00FE429A">
        <w:rPr>
          <w:color w:val="000000" w:themeColor="text1"/>
          <w:sz w:val="28"/>
          <w:szCs w:val="28"/>
        </w:rPr>
        <w:t>Тенькинский городской округ</w:t>
      </w:r>
      <w:r w:rsidR="00FE429A">
        <w:rPr>
          <w:color w:val="000000" w:themeColor="text1"/>
          <w:sz w:val="28"/>
          <w:szCs w:val="28"/>
        </w:rPr>
        <w:t xml:space="preserve">, </w:t>
      </w:r>
      <w:r w:rsidR="00FE429A" w:rsidRPr="00FE429A">
        <w:rPr>
          <w:color w:val="000000" w:themeColor="text1"/>
          <w:sz w:val="28"/>
          <w:szCs w:val="28"/>
        </w:rPr>
        <w:t>Хасынский городской округ</w:t>
      </w:r>
      <w:r w:rsidR="00FE429A">
        <w:rPr>
          <w:color w:val="000000" w:themeColor="text1"/>
          <w:sz w:val="28"/>
          <w:szCs w:val="28"/>
        </w:rPr>
        <w:t xml:space="preserve">, </w:t>
      </w:r>
      <w:r w:rsidR="00FE429A" w:rsidRPr="00FE429A">
        <w:rPr>
          <w:color w:val="000000" w:themeColor="text1"/>
          <w:sz w:val="28"/>
          <w:szCs w:val="28"/>
        </w:rPr>
        <w:t>Ягоднинский городской округ</w:t>
      </w:r>
      <w:r w:rsidR="00FE429A">
        <w:rPr>
          <w:color w:val="000000" w:themeColor="text1"/>
          <w:sz w:val="28"/>
          <w:szCs w:val="28"/>
        </w:rPr>
        <w:t xml:space="preserve">), </w:t>
      </w:r>
      <w:r w:rsidR="00FE429A" w:rsidRPr="00FE429A">
        <w:rPr>
          <w:i/>
          <w:color w:val="000000" w:themeColor="text1"/>
          <w:sz w:val="28"/>
          <w:szCs w:val="28"/>
        </w:rPr>
        <w:t>Республика Марий Эл</w:t>
      </w:r>
      <w:r w:rsidR="00FE429A">
        <w:rPr>
          <w:color w:val="000000" w:themeColor="text1"/>
          <w:sz w:val="28"/>
          <w:szCs w:val="28"/>
        </w:rPr>
        <w:t xml:space="preserve"> (</w:t>
      </w:r>
      <w:r w:rsidR="00FE429A" w:rsidRPr="00FE429A">
        <w:rPr>
          <w:color w:val="000000" w:themeColor="text1"/>
          <w:sz w:val="28"/>
          <w:szCs w:val="28"/>
        </w:rPr>
        <w:t>Волжский район</w:t>
      </w:r>
      <w:r w:rsidR="00FE429A">
        <w:rPr>
          <w:color w:val="000000" w:themeColor="text1"/>
          <w:sz w:val="28"/>
          <w:szCs w:val="28"/>
        </w:rPr>
        <w:t xml:space="preserve">, </w:t>
      </w:r>
      <w:r w:rsidR="00FE429A" w:rsidRPr="00FE429A">
        <w:rPr>
          <w:color w:val="000000" w:themeColor="text1"/>
          <w:sz w:val="28"/>
          <w:szCs w:val="28"/>
        </w:rPr>
        <w:t>Горномарийский район</w:t>
      </w:r>
      <w:r w:rsidR="00FE429A">
        <w:rPr>
          <w:color w:val="000000" w:themeColor="text1"/>
          <w:sz w:val="28"/>
          <w:szCs w:val="28"/>
        </w:rPr>
        <w:t xml:space="preserve">, </w:t>
      </w:r>
      <w:r w:rsidR="00FE429A" w:rsidRPr="00FE429A">
        <w:rPr>
          <w:color w:val="000000" w:themeColor="text1"/>
          <w:sz w:val="28"/>
          <w:szCs w:val="28"/>
        </w:rPr>
        <w:t>город Йошкар-Олы Медведевского района</w:t>
      </w:r>
      <w:r w:rsidR="00FE429A">
        <w:rPr>
          <w:color w:val="000000" w:themeColor="text1"/>
          <w:sz w:val="28"/>
          <w:szCs w:val="28"/>
        </w:rPr>
        <w:t xml:space="preserve">, </w:t>
      </w:r>
      <w:r w:rsidR="00FE429A" w:rsidRPr="00FE429A">
        <w:rPr>
          <w:color w:val="000000" w:themeColor="text1"/>
          <w:sz w:val="28"/>
          <w:szCs w:val="28"/>
        </w:rPr>
        <w:t>Звениговский район вдоль Кокшайского тракта</w:t>
      </w:r>
      <w:r w:rsidR="00FE429A">
        <w:rPr>
          <w:color w:val="000000" w:themeColor="text1"/>
          <w:sz w:val="28"/>
          <w:szCs w:val="28"/>
        </w:rPr>
        <w:t xml:space="preserve">, </w:t>
      </w:r>
      <w:r w:rsidR="00FE429A" w:rsidRPr="00FE429A">
        <w:rPr>
          <w:color w:val="000000" w:themeColor="text1"/>
          <w:sz w:val="28"/>
          <w:szCs w:val="28"/>
        </w:rPr>
        <w:t>Килемарский район</w:t>
      </w:r>
      <w:r w:rsidR="00FE429A">
        <w:rPr>
          <w:color w:val="000000" w:themeColor="text1"/>
          <w:sz w:val="28"/>
          <w:szCs w:val="28"/>
        </w:rPr>
        <w:t xml:space="preserve">, </w:t>
      </w:r>
      <w:r w:rsidR="00FE429A" w:rsidRPr="00FE429A">
        <w:rPr>
          <w:color w:val="000000" w:themeColor="text1"/>
          <w:sz w:val="28"/>
          <w:szCs w:val="28"/>
        </w:rPr>
        <w:t>Куженерский район</w:t>
      </w:r>
      <w:r w:rsidR="00FE429A">
        <w:rPr>
          <w:color w:val="000000" w:themeColor="text1"/>
          <w:sz w:val="28"/>
          <w:szCs w:val="28"/>
        </w:rPr>
        <w:t xml:space="preserve">, </w:t>
      </w:r>
      <w:r w:rsidR="00FE429A" w:rsidRPr="00FE429A">
        <w:rPr>
          <w:color w:val="000000" w:themeColor="text1"/>
          <w:sz w:val="28"/>
          <w:szCs w:val="28"/>
        </w:rPr>
        <w:t>Мари-Турекский район</w:t>
      </w:r>
      <w:r w:rsidR="00FE429A">
        <w:rPr>
          <w:color w:val="000000" w:themeColor="text1"/>
          <w:sz w:val="28"/>
          <w:szCs w:val="28"/>
        </w:rPr>
        <w:t xml:space="preserve">, </w:t>
      </w:r>
      <w:r w:rsidR="00FE429A" w:rsidRPr="00FE429A">
        <w:rPr>
          <w:color w:val="000000" w:themeColor="text1"/>
          <w:sz w:val="28"/>
          <w:szCs w:val="28"/>
        </w:rPr>
        <w:t>Моркинский район</w:t>
      </w:r>
      <w:r w:rsidR="00FE429A">
        <w:rPr>
          <w:color w:val="000000" w:themeColor="text1"/>
          <w:sz w:val="28"/>
          <w:szCs w:val="28"/>
        </w:rPr>
        <w:t xml:space="preserve">, </w:t>
      </w:r>
      <w:r w:rsidR="00FE429A" w:rsidRPr="00FE429A">
        <w:rPr>
          <w:color w:val="000000" w:themeColor="text1"/>
          <w:sz w:val="28"/>
          <w:szCs w:val="28"/>
        </w:rPr>
        <w:t>Новоторьяльский район</w:t>
      </w:r>
      <w:r w:rsidR="00FE429A">
        <w:rPr>
          <w:color w:val="000000" w:themeColor="text1"/>
          <w:sz w:val="28"/>
          <w:szCs w:val="28"/>
        </w:rPr>
        <w:t xml:space="preserve">, </w:t>
      </w:r>
      <w:r w:rsidR="00FE429A" w:rsidRPr="00FE429A">
        <w:rPr>
          <w:color w:val="000000" w:themeColor="text1"/>
          <w:sz w:val="28"/>
          <w:szCs w:val="28"/>
        </w:rPr>
        <w:t>Оршанский район</w:t>
      </w:r>
      <w:r w:rsidR="00FE429A">
        <w:rPr>
          <w:color w:val="000000" w:themeColor="text1"/>
          <w:sz w:val="28"/>
          <w:szCs w:val="28"/>
        </w:rPr>
        <w:t xml:space="preserve">, </w:t>
      </w:r>
      <w:r w:rsidR="00FE429A" w:rsidRPr="00FE429A">
        <w:rPr>
          <w:color w:val="000000" w:themeColor="text1"/>
          <w:sz w:val="28"/>
          <w:szCs w:val="28"/>
        </w:rPr>
        <w:t>Параньгинский район</w:t>
      </w:r>
      <w:r w:rsidR="00FE429A">
        <w:rPr>
          <w:color w:val="000000" w:themeColor="text1"/>
          <w:sz w:val="28"/>
          <w:szCs w:val="28"/>
        </w:rPr>
        <w:t xml:space="preserve">, </w:t>
      </w:r>
      <w:r w:rsidR="00FE429A" w:rsidRPr="00FE429A">
        <w:rPr>
          <w:color w:val="000000" w:themeColor="text1"/>
          <w:sz w:val="28"/>
          <w:szCs w:val="28"/>
        </w:rPr>
        <w:t>Сернурский район</w:t>
      </w:r>
      <w:r w:rsidR="00FE429A">
        <w:rPr>
          <w:color w:val="000000" w:themeColor="text1"/>
          <w:sz w:val="28"/>
          <w:szCs w:val="28"/>
        </w:rPr>
        <w:t xml:space="preserve">, </w:t>
      </w:r>
      <w:r w:rsidR="00FE429A" w:rsidRPr="00FE429A">
        <w:rPr>
          <w:color w:val="000000" w:themeColor="text1"/>
          <w:sz w:val="28"/>
          <w:szCs w:val="28"/>
        </w:rPr>
        <w:t>Советский район</w:t>
      </w:r>
      <w:r w:rsidR="00FE429A">
        <w:rPr>
          <w:color w:val="000000" w:themeColor="text1"/>
          <w:sz w:val="28"/>
          <w:szCs w:val="28"/>
        </w:rPr>
        <w:t xml:space="preserve">, </w:t>
      </w:r>
      <w:r w:rsidR="00FE429A" w:rsidRPr="00FE429A">
        <w:rPr>
          <w:color w:val="000000" w:themeColor="text1"/>
          <w:sz w:val="28"/>
          <w:szCs w:val="28"/>
        </w:rPr>
        <w:t xml:space="preserve">части Медведевского (около п. Силикатный) и Звениговского районов вдоль автомобильной дороги </w:t>
      </w:r>
      <w:r w:rsidR="00AF7F4A">
        <w:rPr>
          <w:color w:val="000000" w:themeColor="text1"/>
          <w:sz w:val="28"/>
          <w:szCs w:val="28"/>
        </w:rPr>
        <w:t>«</w:t>
      </w:r>
      <w:r w:rsidR="00FE429A" w:rsidRPr="00FE429A">
        <w:rPr>
          <w:color w:val="000000" w:themeColor="text1"/>
          <w:sz w:val="28"/>
          <w:szCs w:val="28"/>
        </w:rPr>
        <w:t>Йошкар-Ола-Зеленодольск-Казань</w:t>
      </w:r>
      <w:r w:rsidR="00AF7F4A">
        <w:rPr>
          <w:color w:val="000000" w:themeColor="text1"/>
          <w:sz w:val="28"/>
          <w:szCs w:val="28"/>
        </w:rPr>
        <w:t>»</w:t>
      </w:r>
      <w:r w:rsidR="00FE429A">
        <w:rPr>
          <w:color w:val="000000" w:themeColor="text1"/>
          <w:sz w:val="28"/>
          <w:szCs w:val="28"/>
        </w:rPr>
        <w:t xml:space="preserve">, </w:t>
      </w:r>
      <w:r w:rsidR="00FE429A" w:rsidRPr="00FE429A">
        <w:rPr>
          <w:color w:val="000000" w:themeColor="text1"/>
          <w:sz w:val="28"/>
          <w:szCs w:val="28"/>
        </w:rPr>
        <w:t>Юринский район</w:t>
      </w:r>
      <w:r w:rsidR="00FE429A">
        <w:rPr>
          <w:color w:val="000000" w:themeColor="text1"/>
          <w:sz w:val="28"/>
          <w:szCs w:val="28"/>
        </w:rPr>
        <w:t xml:space="preserve">), </w:t>
      </w:r>
      <w:r w:rsidR="00FE429A" w:rsidRPr="003659B5">
        <w:rPr>
          <w:i/>
          <w:color w:val="000000" w:themeColor="text1"/>
          <w:sz w:val="28"/>
          <w:szCs w:val="28"/>
        </w:rPr>
        <w:t xml:space="preserve">Республика Мордовия, </w:t>
      </w:r>
      <w:r w:rsidR="00AF7F4A">
        <w:rPr>
          <w:i/>
          <w:color w:val="000000" w:themeColor="text1"/>
          <w:sz w:val="28"/>
          <w:szCs w:val="28"/>
        </w:rPr>
        <w:t>г.</w:t>
      </w:r>
      <w:r w:rsidR="00FE429A" w:rsidRPr="003659B5">
        <w:rPr>
          <w:i/>
          <w:color w:val="000000" w:themeColor="text1"/>
          <w:sz w:val="28"/>
          <w:szCs w:val="28"/>
        </w:rPr>
        <w:t xml:space="preserve"> Москва, Мурманская область</w:t>
      </w:r>
      <w:r w:rsidR="00FE429A">
        <w:rPr>
          <w:color w:val="000000" w:themeColor="text1"/>
          <w:sz w:val="28"/>
          <w:szCs w:val="28"/>
        </w:rPr>
        <w:t xml:space="preserve"> (</w:t>
      </w:r>
      <w:r w:rsidR="00AF7F4A">
        <w:rPr>
          <w:color w:val="000000" w:themeColor="text1"/>
          <w:sz w:val="28"/>
          <w:szCs w:val="28"/>
        </w:rPr>
        <w:t>г.</w:t>
      </w:r>
      <w:r w:rsidR="003659B5">
        <w:rPr>
          <w:color w:val="000000" w:themeColor="text1"/>
          <w:sz w:val="28"/>
          <w:szCs w:val="28"/>
        </w:rPr>
        <w:t xml:space="preserve"> Апатиты, </w:t>
      </w:r>
      <w:r w:rsidR="00AF7F4A">
        <w:rPr>
          <w:color w:val="000000" w:themeColor="text1"/>
          <w:sz w:val="28"/>
          <w:szCs w:val="28"/>
        </w:rPr>
        <w:t>г.</w:t>
      </w:r>
      <w:r w:rsidR="003659B5">
        <w:rPr>
          <w:color w:val="000000" w:themeColor="text1"/>
          <w:sz w:val="28"/>
          <w:szCs w:val="28"/>
        </w:rPr>
        <w:t xml:space="preserve"> Кандалакша, </w:t>
      </w:r>
      <w:r w:rsidR="00AF7F4A">
        <w:rPr>
          <w:color w:val="000000" w:themeColor="text1"/>
          <w:sz w:val="28"/>
          <w:szCs w:val="28"/>
        </w:rPr>
        <w:t>г.</w:t>
      </w:r>
      <w:r w:rsidR="003659B5">
        <w:rPr>
          <w:color w:val="000000" w:themeColor="text1"/>
          <w:sz w:val="28"/>
          <w:szCs w:val="28"/>
        </w:rPr>
        <w:t xml:space="preserve"> Кола, </w:t>
      </w:r>
      <w:r w:rsidR="00AF7F4A">
        <w:rPr>
          <w:color w:val="000000" w:themeColor="text1"/>
          <w:sz w:val="28"/>
          <w:szCs w:val="28"/>
        </w:rPr>
        <w:t>г.</w:t>
      </w:r>
      <w:r w:rsidR="003659B5">
        <w:rPr>
          <w:color w:val="000000" w:themeColor="text1"/>
          <w:sz w:val="28"/>
          <w:szCs w:val="28"/>
        </w:rPr>
        <w:t xml:space="preserve"> Мончегорск, </w:t>
      </w:r>
      <w:r w:rsidR="00AF7F4A">
        <w:rPr>
          <w:color w:val="000000" w:themeColor="text1"/>
          <w:sz w:val="28"/>
          <w:szCs w:val="28"/>
        </w:rPr>
        <w:t>г.</w:t>
      </w:r>
      <w:r w:rsidR="003659B5">
        <w:rPr>
          <w:color w:val="000000" w:themeColor="text1"/>
          <w:sz w:val="28"/>
          <w:szCs w:val="28"/>
        </w:rPr>
        <w:t xml:space="preserve"> Мурманск, </w:t>
      </w:r>
      <w:r w:rsidR="00AF7F4A">
        <w:rPr>
          <w:color w:val="000000" w:themeColor="text1"/>
          <w:sz w:val="28"/>
          <w:szCs w:val="28"/>
        </w:rPr>
        <w:t>г.</w:t>
      </w:r>
      <w:r w:rsidR="003659B5">
        <w:rPr>
          <w:color w:val="000000" w:themeColor="text1"/>
          <w:sz w:val="28"/>
          <w:szCs w:val="28"/>
        </w:rPr>
        <w:t xml:space="preserve"> Оленегорск, </w:t>
      </w:r>
      <w:r w:rsidR="00AF7F4A">
        <w:rPr>
          <w:color w:val="000000" w:themeColor="text1"/>
          <w:sz w:val="28"/>
          <w:szCs w:val="28"/>
        </w:rPr>
        <w:t>г.</w:t>
      </w:r>
      <w:r w:rsidR="003659B5">
        <w:rPr>
          <w:color w:val="000000" w:themeColor="text1"/>
          <w:sz w:val="28"/>
          <w:szCs w:val="28"/>
        </w:rPr>
        <w:t xml:space="preserve"> Полярные Зори, ЗАТО </w:t>
      </w:r>
      <w:r w:rsidR="00AF7F4A">
        <w:rPr>
          <w:color w:val="000000" w:themeColor="text1"/>
          <w:sz w:val="28"/>
          <w:szCs w:val="28"/>
        </w:rPr>
        <w:t>г.</w:t>
      </w:r>
      <w:r w:rsidR="003659B5">
        <w:rPr>
          <w:color w:val="000000" w:themeColor="text1"/>
          <w:sz w:val="28"/>
          <w:szCs w:val="28"/>
        </w:rPr>
        <w:t xml:space="preserve"> Островной, ЗАТО </w:t>
      </w:r>
      <w:r w:rsidR="00AF7F4A">
        <w:rPr>
          <w:color w:val="000000" w:themeColor="text1"/>
          <w:sz w:val="28"/>
          <w:szCs w:val="28"/>
        </w:rPr>
        <w:t>г.</w:t>
      </w:r>
      <w:r w:rsidR="003659B5">
        <w:rPr>
          <w:color w:val="000000" w:themeColor="text1"/>
          <w:sz w:val="28"/>
          <w:szCs w:val="28"/>
        </w:rPr>
        <w:t xml:space="preserve"> Североморск, Ковдорский район, Кольский район, Ловозерский район, Печенгский район, Терский район), </w:t>
      </w:r>
      <w:r w:rsidR="003659B5" w:rsidRPr="003659B5">
        <w:rPr>
          <w:i/>
          <w:color w:val="000000" w:themeColor="text1"/>
          <w:sz w:val="28"/>
          <w:szCs w:val="28"/>
        </w:rPr>
        <w:t>Ямало-Ненецкий автономный округ, Ненецкий автономный округ</w:t>
      </w:r>
      <w:r w:rsidR="003659B5">
        <w:rPr>
          <w:color w:val="000000" w:themeColor="text1"/>
          <w:sz w:val="28"/>
          <w:szCs w:val="28"/>
        </w:rPr>
        <w:t xml:space="preserve">, </w:t>
      </w:r>
      <w:r w:rsidR="003659B5" w:rsidRPr="003659B5">
        <w:rPr>
          <w:i/>
          <w:color w:val="000000" w:themeColor="text1"/>
          <w:sz w:val="28"/>
          <w:szCs w:val="28"/>
        </w:rPr>
        <w:t>Нижегородская область</w:t>
      </w:r>
      <w:r w:rsidR="003659B5">
        <w:rPr>
          <w:color w:val="000000" w:themeColor="text1"/>
          <w:sz w:val="28"/>
          <w:szCs w:val="28"/>
        </w:rPr>
        <w:t xml:space="preserve"> (Ардатовский, Арзамасский, Б. Болдинский, Б. Мурашкинский, Балахнинский, Богородский, Бутурлинский, Вадский, Варнавинский, Вачский, Ветлужский, Вознесенский, Володарский, Воротынский, Воскресенский, </w:t>
      </w:r>
      <w:r w:rsidR="00AF7F4A">
        <w:rPr>
          <w:color w:val="000000" w:themeColor="text1"/>
          <w:sz w:val="28"/>
          <w:szCs w:val="28"/>
        </w:rPr>
        <w:t>г.</w:t>
      </w:r>
      <w:r w:rsidR="003659B5">
        <w:rPr>
          <w:color w:val="000000" w:themeColor="text1"/>
          <w:sz w:val="28"/>
          <w:szCs w:val="28"/>
        </w:rPr>
        <w:t xml:space="preserve"> Арзамас, </w:t>
      </w:r>
      <w:r w:rsidR="00AF7F4A">
        <w:rPr>
          <w:color w:val="000000" w:themeColor="text1"/>
          <w:sz w:val="28"/>
          <w:szCs w:val="28"/>
        </w:rPr>
        <w:t>г.</w:t>
      </w:r>
      <w:r w:rsidR="003659B5">
        <w:rPr>
          <w:color w:val="000000" w:themeColor="text1"/>
          <w:sz w:val="28"/>
          <w:szCs w:val="28"/>
        </w:rPr>
        <w:t xml:space="preserve"> Нижний Новгород</w:t>
      </w:r>
      <w:r w:rsidR="00EC2FA3">
        <w:rPr>
          <w:color w:val="000000" w:themeColor="text1"/>
          <w:sz w:val="28"/>
          <w:szCs w:val="28"/>
        </w:rPr>
        <w:t xml:space="preserve">, </w:t>
      </w:r>
      <w:r w:rsidR="00AF7F4A">
        <w:rPr>
          <w:color w:val="000000" w:themeColor="text1"/>
          <w:sz w:val="28"/>
          <w:szCs w:val="28"/>
        </w:rPr>
        <w:t>г.</w:t>
      </w:r>
      <w:r w:rsidR="00EC2FA3">
        <w:rPr>
          <w:color w:val="000000" w:themeColor="text1"/>
          <w:sz w:val="28"/>
          <w:szCs w:val="28"/>
        </w:rPr>
        <w:t xml:space="preserve">о. Навашинский, </w:t>
      </w:r>
      <w:r w:rsidR="00AF7F4A">
        <w:rPr>
          <w:color w:val="000000" w:themeColor="text1"/>
          <w:sz w:val="28"/>
          <w:szCs w:val="28"/>
        </w:rPr>
        <w:t>г.</w:t>
      </w:r>
      <w:r w:rsidR="00EC2FA3">
        <w:rPr>
          <w:color w:val="000000" w:themeColor="text1"/>
          <w:sz w:val="28"/>
          <w:szCs w:val="28"/>
        </w:rPr>
        <w:t xml:space="preserve">о. Семеновский, </w:t>
      </w:r>
      <w:r w:rsidR="00AF7F4A">
        <w:rPr>
          <w:color w:val="000000" w:themeColor="text1"/>
          <w:sz w:val="28"/>
          <w:szCs w:val="28"/>
        </w:rPr>
        <w:t>г.</w:t>
      </w:r>
      <w:r w:rsidR="00EC2FA3">
        <w:rPr>
          <w:color w:val="000000" w:themeColor="text1"/>
          <w:sz w:val="28"/>
          <w:szCs w:val="28"/>
        </w:rPr>
        <w:t xml:space="preserve">о.г Сокольское, </w:t>
      </w:r>
      <w:r w:rsidR="00AF7F4A">
        <w:rPr>
          <w:color w:val="000000" w:themeColor="text1"/>
          <w:sz w:val="28"/>
          <w:szCs w:val="28"/>
        </w:rPr>
        <w:t>г.</w:t>
      </w:r>
      <w:r w:rsidR="00EC2FA3">
        <w:rPr>
          <w:color w:val="000000" w:themeColor="text1"/>
          <w:sz w:val="28"/>
          <w:szCs w:val="28"/>
        </w:rPr>
        <w:t xml:space="preserve">о.г Чкаловск, </w:t>
      </w:r>
      <w:r w:rsidR="00AF7F4A">
        <w:rPr>
          <w:color w:val="000000" w:themeColor="text1"/>
          <w:sz w:val="28"/>
          <w:szCs w:val="28"/>
        </w:rPr>
        <w:t>г.</w:t>
      </w:r>
      <w:r w:rsidR="00EC2FA3">
        <w:rPr>
          <w:color w:val="000000" w:themeColor="text1"/>
          <w:sz w:val="28"/>
          <w:szCs w:val="28"/>
        </w:rPr>
        <w:t xml:space="preserve">о.г Бор, </w:t>
      </w:r>
      <w:r w:rsidR="00AF7F4A">
        <w:rPr>
          <w:color w:val="000000" w:themeColor="text1"/>
          <w:sz w:val="28"/>
          <w:szCs w:val="28"/>
        </w:rPr>
        <w:t>г.</w:t>
      </w:r>
      <w:r w:rsidR="00EC2FA3">
        <w:rPr>
          <w:color w:val="000000" w:themeColor="text1"/>
          <w:sz w:val="28"/>
          <w:szCs w:val="28"/>
        </w:rPr>
        <w:t xml:space="preserve">о.г Выкса, </w:t>
      </w:r>
      <w:r w:rsidR="00AF7F4A">
        <w:rPr>
          <w:color w:val="000000" w:themeColor="text1"/>
          <w:sz w:val="28"/>
          <w:szCs w:val="28"/>
        </w:rPr>
        <w:t>г.</w:t>
      </w:r>
      <w:r w:rsidR="00EC2FA3">
        <w:rPr>
          <w:color w:val="000000" w:themeColor="text1"/>
          <w:sz w:val="28"/>
          <w:szCs w:val="28"/>
        </w:rPr>
        <w:t xml:space="preserve">о.г Дзержинск, </w:t>
      </w:r>
      <w:r w:rsidR="00AF7F4A">
        <w:rPr>
          <w:color w:val="000000" w:themeColor="text1"/>
          <w:sz w:val="28"/>
          <w:szCs w:val="28"/>
        </w:rPr>
        <w:t>г.</w:t>
      </w:r>
      <w:r w:rsidR="00EC2FA3">
        <w:rPr>
          <w:color w:val="000000" w:themeColor="text1"/>
          <w:sz w:val="28"/>
          <w:szCs w:val="28"/>
        </w:rPr>
        <w:t xml:space="preserve">о.г Кулебаки, </w:t>
      </w:r>
      <w:r w:rsidR="00AF7F4A">
        <w:rPr>
          <w:color w:val="000000" w:themeColor="text1"/>
          <w:sz w:val="28"/>
          <w:szCs w:val="28"/>
        </w:rPr>
        <w:t>г.</w:t>
      </w:r>
      <w:r w:rsidR="00EC2FA3">
        <w:rPr>
          <w:color w:val="000000" w:themeColor="text1"/>
          <w:sz w:val="28"/>
          <w:szCs w:val="28"/>
        </w:rPr>
        <w:t xml:space="preserve">о.г Саров, </w:t>
      </w:r>
      <w:r w:rsidR="00AF7F4A">
        <w:rPr>
          <w:color w:val="000000" w:themeColor="text1"/>
          <w:sz w:val="28"/>
          <w:szCs w:val="28"/>
        </w:rPr>
        <w:t>г.</w:t>
      </w:r>
      <w:r w:rsidR="00EC2FA3">
        <w:rPr>
          <w:color w:val="000000" w:themeColor="text1"/>
          <w:sz w:val="28"/>
          <w:szCs w:val="28"/>
        </w:rPr>
        <w:t xml:space="preserve">о.г Шахунья, </w:t>
      </w:r>
      <w:r w:rsidR="00AF7F4A">
        <w:rPr>
          <w:color w:val="000000" w:themeColor="text1"/>
          <w:sz w:val="28"/>
          <w:szCs w:val="28"/>
        </w:rPr>
        <w:t>г.</w:t>
      </w:r>
      <w:r w:rsidR="00EC2FA3">
        <w:rPr>
          <w:color w:val="000000" w:themeColor="text1"/>
          <w:sz w:val="28"/>
          <w:szCs w:val="28"/>
        </w:rPr>
        <w:t xml:space="preserve"> Первомайск, Гагинский</w:t>
      </w:r>
      <w:r w:rsidR="00B804B7">
        <w:rPr>
          <w:color w:val="000000" w:themeColor="text1"/>
          <w:sz w:val="28"/>
          <w:szCs w:val="28"/>
        </w:rPr>
        <w:t xml:space="preserve"> район</w:t>
      </w:r>
      <w:r w:rsidR="00EC2FA3">
        <w:rPr>
          <w:color w:val="000000" w:themeColor="text1"/>
          <w:sz w:val="28"/>
          <w:szCs w:val="28"/>
        </w:rPr>
        <w:t>, Городецкий</w:t>
      </w:r>
      <w:r w:rsidR="00B804B7">
        <w:rPr>
          <w:color w:val="000000" w:themeColor="text1"/>
          <w:sz w:val="28"/>
          <w:szCs w:val="28"/>
        </w:rPr>
        <w:t xml:space="preserve"> район</w:t>
      </w:r>
      <w:r w:rsidR="00EC2FA3">
        <w:rPr>
          <w:color w:val="000000" w:themeColor="text1"/>
          <w:sz w:val="28"/>
          <w:szCs w:val="28"/>
        </w:rPr>
        <w:t>, Д. Константиновский, Дивеевский</w:t>
      </w:r>
      <w:r w:rsidR="00B804B7">
        <w:rPr>
          <w:color w:val="000000" w:themeColor="text1"/>
          <w:sz w:val="28"/>
          <w:szCs w:val="28"/>
        </w:rPr>
        <w:t xml:space="preserve"> район</w:t>
      </w:r>
      <w:r w:rsidR="00EC2FA3">
        <w:rPr>
          <w:color w:val="000000" w:themeColor="text1"/>
          <w:sz w:val="28"/>
          <w:szCs w:val="28"/>
        </w:rPr>
        <w:t>, Княгининский</w:t>
      </w:r>
      <w:r w:rsidR="00B804B7">
        <w:rPr>
          <w:color w:val="000000" w:themeColor="text1"/>
          <w:sz w:val="28"/>
          <w:szCs w:val="28"/>
        </w:rPr>
        <w:t xml:space="preserve"> район</w:t>
      </w:r>
      <w:r w:rsidR="00EC2FA3">
        <w:rPr>
          <w:color w:val="000000" w:themeColor="text1"/>
          <w:sz w:val="28"/>
          <w:szCs w:val="28"/>
        </w:rPr>
        <w:t>, Ковернинский</w:t>
      </w:r>
      <w:r w:rsidR="00B804B7">
        <w:rPr>
          <w:color w:val="000000" w:themeColor="text1"/>
          <w:sz w:val="28"/>
          <w:szCs w:val="28"/>
        </w:rPr>
        <w:t xml:space="preserve"> район</w:t>
      </w:r>
      <w:r w:rsidR="00EC2FA3">
        <w:rPr>
          <w:color w:val="000000" w:themeColor="text1"/>
          <w:sz w:val="28"/>
          <w:szCs w:val="28"/>
        </w:rPr>
        <w:t>, Краснобаковский</w:t>
      </w:r>
      <w:r w:rsidR="00B804B7">
        <w:rPr>
          <w:color w:val="000000" w:themeColor="text1"/>
          <w:sz w:val="28"/>
          <w:szCs w:val="28"/>
        </w:rPr>
        <w:t xml:space="preserve"> район</w:t>
      </w:r>
      <w:r w:rsidR="00EC2FA3">
        <w:rPr>
          <w:color w:val="000000" w:themeColor="text1"/>
          <w:sz w:val="28"/>
          <w:szCs w:val="28"/>
        </w:rPr>
        <w:t>, Краснооктябрьский</w:t>
      </w:r>
      <w:r w:rsidR="00B804B7">
        <w:rPr>
          <w:color w:val="000000" w:themeColor="text1"/>
          <w:sz w:val="28"/>
          <w:szCs w:val="28"/>
        </w:rPr>
        <w:t xml:space="preserve"> район</w:t>
      </w:r>
      <w:r w:rsidR="00EC2FA3">
        <w:rPr>
          <w:color w:val="000000" w:themeColor="text1"/>
          <w:sz w:val="28"/>
          <w:szCs w:val="28"/>
        </w:rPr>
        <w:t>, Кстовский</w:t>
      </w:r>
      <w:r w:rsidR="00B804B7">
        <w:rPr>
          <w:color w:val="000000" w:themeColor="text1"/>
          <w:sz w:val="28"/>
          <w:szCs w:val="28"/>
        </w:rPr>
        <w:t xml:space="preserve"> район</w:t>
      </w:r>
      <w:r w:rsidR="00EC2FA3">
        <w:rPr>
          <w:color w:val="000000" w:themeColor="text1"/>
          <w:sz w:val="28"/>
          <w:szCs w:val="28"/>
        </w:rPr>
        <w:t>, Лукояновский</w:t>
      </w:r>
      <w:r w:rsidR="00B804B7">
        <w:rPr>
          <w:color w:val="000000" w:themeColor="text1"/>
          <w:sz w:val="28"/>
          <w:szCs w:val="28"/>
        </w:rPr>
        <w:t xml:space="preserve"> район</w:t>
      </w:r>
      <w:r w:rsidR="00EC2FA3">
        <w:rPr>
          <w:color w:val="000000" w:themeColor="text1"/>
          <w:sz w:val="28"/>
          <w:szCs w:val="28"/>
        </w:rPr>
        <w:t>, Лысковский</w:t>
      </w:r>
      <w:r w:rsidR="00B804B7">
        <w:rPr>
          <w:color w:val="000000" w:themeColor="text1"/>
          <w:sz w:val="28"/>
          <w:szCs w:val="28"/>
        </w:rPr>
        <w:t xml:space="preserve"> район</w:t>
      </w:r>
      <w:r w:rsidR="00EC2FA3">
        <w:rPr>
          <w:color w:val="000000" w:themeColor="text1"/>
          <w:sz w:val="28"/>
          <w:szCs w:val="28"/>
        </w:rPr>
        <w:t>, Павловский</w:t>
      </w:r>
      <w:r w:rsidR="00B804B7">
        <w:rPr>
          <w:color w:val="000000" w:themeColor="text1"/>
          <w:sz w:val="28"/>
          <w:szCs w:val="28"/>
        </w:rPr>
        <w:t xml:space="preserve"> район</w:t>
      </w:r>
      <w:r w:rsidR="00EC2FA3">
        <w:rPr>
          <w:color w:val="000000" w:themeColor="text1"/>
          <w:sz w:val="28"/>
          <w:szCs w:val="28"/>
        </w:rPr>
        <w:t>, Перевозский</w:t>
      </w:r>
      <w:r w:rsidR="00B804B7">
        <w:rPr>
          <w:color w:val="000000" w:themeColor="text1"/>
          <w:sz w:val="28"/>
          <w:szCs w:val="28"/>
        </w:rPr>
        <w:t xml:space="preserve"> район</w:t>
      </w:r>
      <w:r w:rsidR="00EC2FA3">
        <w:rPr>
          <w:color w:val="000000" w:themeColor="text1"/>
          <w:sz w:val="28"/>
          <w:szCs w:val="28"/>
        </w:rPr>
        <w:t>, Пильненский</w:t>
      </w:r>
      <w:r w:rsidR="00B804B7">
        <w:rPr>
          <w:color w:val="000000" w:themeColor="text1"/>
          <w:sz w:val="28"/>
          <w:szCs w:val="28"/>
        </w:rPr>
        <w:t xml:space="preserve"> район</w:t>
      </w:r>
      <w:r w:rsidR="00EC2FA3">
        <w:rPr>
          <w:color w:val="000000" w:themeColor="text1"/>
          <w:sz w:val="28"/>
          <w:szCs w:val="28"/>
        </w:rPr>
        <w:t>, Починковский</w:t>
      </w:r>
      <w:r w:rsidR="00B804B7">
        <w:rPr>
          <w:color w:val="000000" w:themeColor="text1"/>
          <w:sz w:val="28"/>
          <w:szCs w:val="28"/>
        </w:rPr>
        <w:t xml:space="preserve"> район</w:t>
      </w:r>
      <w:r w:rsidR="00EC2FA3">
        <w:rPr>
          <w:color w:val="000000" w:themeColor="text1"/>
          <w:sz w:val="28"/>
          <w:szCs w:val="28"/>
        </w:rPr>
        <w:t>, Сергачский</w:t>
      </w:r>
      <w:r w:rsidR="00B804B7">
        <w:rPr>
          <w:color w:val="000000" w:themeColor="text1"/>
          <w:sz w:val="28"/>
          <w:szCs w:val="28"/>
        </w:rPr>
        <w:t xml:space="preserve"> район</w:t>
      </w:r>
      <w:r w:rsidR="00EC2FA3">
        <w:rPr>
          <w:color w:val="000000" w:themeColor="text1"/>
          <w:sz w:val="28"/>
          <w:szCs w:val="28"/>
        </w:rPr>
        <w:t>, Сеченовский</w:t>
      </w:r>
      <w:r w:rsidR="00B804B7">
        <w:rPr>
          <w:color w:val="000000" w:themeColor="text1"/>
          <w:sz w:val="28"/>
          <w:szCs w:val="28"/>
        </w:rPr>
        <w:t xml:space="preserve"> район</w:t>
      </w:r>
      <w:r w:rsidR="00EC2FA3">
        <w:rPr>
          <w:color w:val="000000" w:themeColor="text1"/>
          <w:sz w:val="28"/>
          <w:szCs w:val="28"/>
        </w:rPr>
        <w:t>, Сосновский</w:t>
      </w:r>
      <w:r w:rsidR="00B804B7">
        <w:rPr>
          <w:color w:val="000000" w:themeColor="text1"/>
          <w:sz w:val="28"/>
          <w:szCs w:val="28"/>
        </w:rPr>
        <w:t xml:space="preserve"> район</w:t>
      </w:r>
      <w:r w:rsidR="00EC2FA3">
        <w:rPr>
          <w:color w:val="000000" w:themeColor="text1"/>
          <w:sz w:val="28"/>
          <w:szCs w:val="28"/>
        </w:rPr>
        <w:t>, Спасский</w:t>
      </w:r>
      <w:r w:rsidR="00B804B7">
        <w:rPr>
          <w:color w:val="000000" w:themeColor="text1"/>
          <w:sz w:val="28"/>
          <w:szCs w:val="28"/>
        </w:rPr>
        <w:t xml:space="preserve"> район</w:t>
      </w:r>
      <w:r w:rsidR="00EC2FA3">
        <w:rPr>
          <w:color w:val="000000" w:themeColor="text1"/>
          <w:sz w:val="28"/>
          <w:szCs w:val="28"/>
        </w:rPr>
        <w:t>, Тонкинский</w:t>
      </w:r>
      <w:r w:rsidR="00B804B7">
        <w:rPr>
          <w:color w:val="000000" w:themeColor="text1"/>
          <w:sz w:val="28"/>
          <w:szCs w:val="28"/>
        </w:rPr>
        <w:t xml:space="preserve"> район</w:t>
      </w:r>
      <w:r w:rsidR="00EC2FA3">
        <w:rPr>
          <w:color w:val="000000" w:themeColor="text1"/>
          <w:sz w:val="28"/>
          <w:szCs w:val="28"/>
        </w:rPr>
        <w:t>, Тоншаевский</w:t>
      </w:r>
      <w:r w:rsidR="00B804B7">
        <w:rPr>
          <w:color w:val="000000" w:themeColor="text1"/>
          <w:sz w:val="28"/>
          <w:szCs w:val="28"/>
        </w:rPr>
        <w:t xml:space="preserve"> район</w:t>
      </w:r>
      <w:r w:rsidR="00EC2FA3">
        <w:rPr>
          <w:color w:val="000000" w:themeColor="text1"/>
          <w:sz w:val="28"/>
          <w:szCs w:val="28"/>
        </w:rPr>
        <w:t>, Уренский</w:t>
      </w:r>
      <w:r w:rsidR="00B804B7">
        <w:rPr>
          <w:color w:val="000000" w:themeColor="text1"/>
          <w:sz w:val="28"/>
          <w:szCs w:val="28"/>
        </w:rPr>
        <w:t xml:space="preserve"> район</w:t>
      </w:r>
      <w:r w:rsidR="00EC2FA3">
        <w:rPr>
          <w:color w:val="000000" w:themeColor="text1"/>
          <w:sz w:val="28"/>
          <w:szCs w:val="28"/>
        </w:rPr>
        <w:t>, Шарангский</w:t>
      </w:r>
      <w:r w:rsidR="00B804B7">
        <w:rPr>
          <w:color w:val="000000" w:themeColor="text1"/>
          <w:sz w:val="28"/>
          <w:szCs w:val="28"/>
        </w:rPr>
        <w:t xml:space="preserve"> район</w:t>
      </w:r>
      <w:r w:rsidR="00EC2FA3">
        <w:rPr>
          <w:color w:val="000000" w:themeColor="text1"/>
          <w:sz w:val="28"/>
          <w:szCs w:val="28"/>
        </w:rPr>
        <w:t>, Шатковский</w:t>
      </w:r>
      <w:r w:rsidR="00B804B7">
        <w:rPr>
          <w:color w:val="000000" w:themeColor="text1"/>
          <w:sz w:val="28"/>
          <w:szCs w:val="28"/>
        </w:rPr>
        <w:t xml:space="preserve"> район</w:t>
      </w:r>
      <w:r w:rsidR="00EC2FA3">
        <w:rPr>
          <w:color w:val="000000" w:themeColor="text1"/>
          <w:sz w:val="28"/>
          <w:szCs w:val="28"/>
        </w:rPr>
        <w:t xml:space="preserve">), </w:t>
      </w:r>
      <w:r w:rsidR="00EC2FA3" w:rsidRPr="00EC2FA3">
        <w:rPr>
          <w:i/>
          <w:color w:val="000000" w:themeColor="text1"/>
          <w:sz w:val="28"/>
          <w:szCs w:val="28"/>
        </w:rPr>
        <w:t>Новгородская область, Новосибирская область, Омская область</w:t>
      </w:r>
      <w:r w:rsidR="00EC2FA3">
        <w:rPr>
          <w:color w:val="000000" w:themeColor="text1"/>
          <w:sz w:val="28"/>
          <w:szCs w:val="28"/>
        </w:rPr>
        <w:t xml:space="preserve"> (Азовский район, Большереченский район, Большеуковский район, </w:t>
      </w:r>
      <w:r w:rsidR="00AF7F4A">
        <w:rPr>
          <w:color w:val="000000" w:themeColor="text1"/>
          <w:sz w:val="28"/>
          <w:szCs w:val="28"/>
        </w:rPr>
        <w:t>г.</w:t>
      </w:r>
      <w:r w:rsidR="00EC2FA3">
        <w:rPr>
          <w:color w:val="000000" w:themeColor="text1"/>
          <w:sz w:val="28"/>
          <w:szCs w:val="28"/>
        </w:rPr>
        <w:t xml:space="preserve"> Омск, Горьковский район, Знаменский район, Исилькульский район, Калачинский район, Колосовский район, Кормиловский район, Крутинский район, Любинский район, Марьяновский район, Москаленский район, Муромцевский район, Называемский район, Нижнеомский район, Нововаршавский район, Одесский район, Оконешниковский район, Омский район, Павлоградский район, Полтавский район, Русско-Полянский район, Саргатский район, Седельниковский район, Таврический район, Тарский район, Тевризский район, Тюкалинский район, Усть-Ишимский район, Черлакский район, Шербакульский район) </w:t>
      </w:r>
      <w:r w:rsidR="00EC2FA3" w:rsidRPr="00EC2FA3">
        <w:rPr>
          <w:i/>
          <w:color w:val="000000" w:themeColor="text1"/>
          <w:sz w:val="28"/>
          <w:szCs w:val="28"/>
        </w:rPr>
        <w:t>Оренбургская область</w:t>
      </w:r>
      <w:r w:rsidR="00EC2FA3">
        <w:rPr>
          <w:color w:val="000000" w:themeColor="text1"/>
          <w:sz w:val="28"/>
          <w:szCs w:val="28"/>
        </w:rPr>
        <w:t xml:space="preserve"> (Абдулинский городской округ, Адамовский, Акбулакский район, Александровский, Асекеевский, Беляевский район, Бугуруслан, </w:t>
      </w:r>
      <w:r w:rsidR="00516D8E">
        <w:rPr>
          <w:color w:val="000000" w:themeColor="text1"/>
          <w:sz w:val="28"/>
          <w:szCs w:val="28"/>
        </w:rPr>
        <w:t xml:space="preserve">Бугурусланский, Бузулук, Бузулукский, </w:t>
      </w:r>
      <w:r w:rsidR="00AF7F4A">
        <w:rPr>
          <w:color w:val="000000" w:themeColor="text1"/>
          <w:sz w:val="28"/>
          <w:szCs w:val="28"/>
        </w:rPr>
        <w:t>г.</w:t>
      </w:r>
      <w:r w:rsidR="00516D8E">
        <w:rPr>
          <w:color w:val="000000" w:themeColor="text1"/>
          <w:sz w:val="28"/>
          <w:szCs w:val="28"/>
        </w:rPr>
        <w:t xml:space="preserve"> Медногорск, </w:t>
      </w:r>
      <w:r w:rsidR="00AF7F4A">
        <w:rPr>
          <w:color w:val="000000" w:themeColor="text1"/>
          <w:sz w:val="28"/>
          <w:szCs w:val="28"/>
        </w:rPr>
        <w:t>г.</w:t>
      </w:r>
      <w:r w:rsidR="00516D8E">
        <w:rPr>
          <w:color w:val="000000" w:themeColor="text1"/>
          <w:sz w:val="28"/>
          <w:szCs w:val="28"/>
        </w:rPr>
        <w:t xml:space="preserve"> Оренбург, Гайский городской округ, Грачевский, Домбаровский, </w:t>
      </w:r>
      <w:r w:rsidR="00516D8E" w:rsidRPr="00516D8E">
        <w:rPr>
          <w:color w:val="000000" w:themeColor="text1"/>
          <w:sz w:val="28"/>
          <w:szCs w:val="28"/>
        </w:rPr>
        <w:t>Илекский</w:t>
      </w:r>
      <w:r w:rsidR="00516D8E">
        <w:rPr>
          <w:color w:val="000000" w:themeColor="text1"/>
          <w:sz w:val="28"/>
          <w:szCs w:val="28"/>
        </w:rPr>
        <w:t xml:space="preserve">, </w:t>
      </w:r>
      <w:r w:rsidR="00516D8E" w:rsidRPr="00516D8E">
        <w:rPr>
          <w:color w:val="000000" w:themeColor="text1"/>
          <w:sz w:val="28"/>
          <w:szCs w:val="28"/>
        </w:rPr>
        <w:t>Кваркенский</w:t>
      </w:r>
      <w:r w:rsidR="00516D8E">
        <w:rPr>
          <w:color w:val="000000" w:themeColor="text1"/>
          <w:sz w:val="28"/>
          <w:szCs w:val="28"/>
        </w:rPr>
        <w:t xml:space="preserve">, </w:t>
      </w:r>
      <w:r w:rsidR="00516D8E" w:rsidRPr="00516D8E">
        <w:rPr>
          <w:color w:val="000000" w:themeColor="text1"/>
          <w:sz w:val="28"/>
          <w:szCs w:val="28"/>
        </w:rPr>
        <w:t>Красногвардейский</w:t>
      </w:r>
      <w:r w:rsidR="00516D8E">
        <w:rPr>
          <w:color w:val="000000" w:themeColor="text1"/>
          <w:sz w:val="28"/>
          <w:szCs w:val="28"/>
        </w:rPr>
        <w:t xml:space="preserve">, </w:t>
      </w:r>
      <w:r w:rsidR="00516D8E" w:rsidRPr="00516D8E">
        <w:rPr>
          <w:color w:val="000000" w:themeColor="text1"/>
          <w:sz w:val="28"/>
          <w:szCs w:val="28"/>
        </w:rPr>
        <w:t>Кувандыкский городской округ</w:t>
      </w:r>
      <w:r w:rsidR="00516D8E">
        <w:rPr>
          <w:color w:val="000000" w:themeColor="text1"/>
          <w:sz w:val="28"/>
          <w:szCs w:val="28"/>
        </w:rPr>
        <w:t xml:space="preserve">, </w:t>
      </w:r>
      <w:r w:rsidR="00516D8E" w:rsidRPr="00516D8E">
        <w:rPr>
          <w:color w:val="000000" w:themeColor="text1"/>
          <w:sz w:val="28"/>
          <w:szCs w:val="28"/>
        </w:rPr>
        <w:t>Курманаевский</w:t>
      </w:r>
      <w:r w:rsidR="00516D8E">
        <w:rPr>
          <w:color w:val="000000" w:themeColor="text1"/>
          <w:sz w:val="28"/>
          <w:szCs w:val="28"/>
        </w:rPr>
        <w:t xml:space="preserve">, </w:t>
      </w:r>
      <w:r w:rsidR="00516D8E" w:rsidRPr="00516D8E">
        <w:rPr>
          <w:color w:val="000000" w:themeColor="text1"/>
          <w:sz w:val="28"/>
          <w:szCs w:val="28"/>
        </w:rPr>
        <w:t>Матвеевский</w:t>
      </w:r>
      <w:r w:rsidR="00516D8E">
        <w:rPr>
          <w:color w:val="000000" w:themeColor="text1"/>
          <w:sz w:val="28"/>
          <w:szCs w:val="28"/>
        </w:rPr>
        <w:t xml:space="preserve">, Новоорск, </w:t>
      </w:r>
      <w:r w:rsidR="00516D8E" w:rsidRPr="00516D8E">
        <w:rPr>
          <w:color w:val="000000" w:themeColor="text1"/>
          <w:sz w:val="28"/>
          <w:szCs w:val="28"/>
        </w:rPr>
        <w:t>Новоорский</w:t>
      </w:r>
      <w:r w:rsidR="00516D8E">
        <w:rPr>
          <w:color w:val="000000" w:themeColor="text1"/>
          <w:sz w:val="28"/>
          <w:szCs w:val="28"/>
        </w:rPr>
        <w:t xml:space="preserve">, </w:t>
      </w:r>
      <w:r w:rsidR="00516D8E" w:rsidRPr="00516D8E">
        <w:rPr>
          <w:color w:val="000000" w:themeColor="text1"/>
          <w:sz w:val="28"/>
          <w:szCs w:val="28"/>
        </w:rPr>
        <w:t>Новосергиевский</w:t>
      </w:r>
      <w:r w:rsidR="00516D8E">
        <w:rPr>
          <w:color w:val="000000" w:themeColor="text1"/>
          <w:sz w:val="28"/>
          <w:szCs w:val="28"/>
        </w:rPr>
        <w:t xml:space="preserve">, </w:t>
      </w:r>
      <w:r w:rsidR="00516D8E" w:rsidRPr="00516D8E">
        <w:rPr>
          <w:color w:val="000000" w:themeColor="text1"/>
          <w:sz w:val="28"/>
          <w:szCs w:val="28"/>
        </w:rPr>
        <w:t>Новотроицк</w:t>
      </w:r>
      <w:r w:rsidR="00516D8E">
        <w:rPr>
          <w:color w:val="000000" w:themeColor="text1"/>
          <w:sz w:val="28"/>
          <w:szCs w:val="28"/>
        </w:rPr>
        <w:t xml:space="preserve">, </w:t>
      </w:r>
      <w:r w:rsidR="00516D8E" w:rsidRPr="00516D8E">
        <w:rPr>
          <w:color w:val="000000" w:themeColor="text1"/>
          <w:sz w:val="28"/>
          <w:szCs w:val="28"/>
        </w:rPr>
        <w:t>Октябрьский</w:t>
      </w:r>
      <w:r w:rsidR="00516D8E">
        <w:rPr>
          <w:color w:val="000000" w:themeColor="text1"/>
          <w:sz w:val="28"/>
          <w:szCs w:val="28"/>
        </w:rPr>
        <w:t xml:space="preserve">, </w:t>
      </w:r>
      <w:r w:rsidR="00516D8E" w:rsidRPr="00516D8E">
        <w:rPr>
          <w:color w:val="000000" w:themeColor="text1"/>
          <w:sz w:val="28"/>
          <w:szCs w:val="28"/>
        </w:rPr>
        <w:t>Оренбург</w:t>
      </w:r>
      <w:r w:rsidR="00516D8E">
        <w:rPr>
          <w:color w:val="000000" w:themeColor="text1"/>
          <w:sz w:val="28"/>
          <w:szCs w:val="28"/>
        </w:rPr>
        <w:t xml:space="preserve">, </w:t>
      </w:r>
      <w:r w:rsidR="00516D8E" w:rsidRPr="00516D8E">
        <w:rPr>
          <w:color w:val="000000" w:themeColor="text1"/>
          <w:sz w:val="28"/>
          <w:szCs w:val="28"/>
        </w:rPr>
        <w:t>Оренбургский район</w:t>
      </w:r>
      <w:r w:rsidR="00516D8E">
        <w:rPr>
          <w:color w:val="000000" w:themeColor="text1"/>
          <w:sz w:val="28"/>
          <w:szCs w:val="28"/>
        </w:rPr>
        <w:t xml:space="preserve">, </w:t>
      </w:r>
      <w:r w:rsidR="00516D8E" w:rsidRPr="00516D8E">
        <w:rPr>
          <w:color w:val="000000" w:themeColor="text1"/>
          <w:sz w:val="28"/>
          <w:szCs w:val="28"/>
        </w:rPr>
        <w:t>Орск</w:t>
      </w:r>
      <w:r w:rsidR="00516D8E">
        <w:rPr>
          <w:color w:val="000000" w:themeColor="text1"/>
          <w:sz w:val="28"/>
          <w:szCs w:val="28"/>
        </w:rPr>
        <w:t xml:space="preserve">, </w:t>
      </w:r>
      <w:r w:rsidR="00516D8E" w:rsidRPr="00516D8E">
        <w:rPr>
          <w:color w:val="000000" w:themeColor="text1"/>
          <w:sz w:val="28"/>
          <w:szCs w:val="28"/>
        </w:rPr>
        <w:t>Первомайский</w:t>
      </w:r>
      <w:r w:rsidR="00516D8E">
        <w:rPr>
          <w:color w:val="000000" w:themeColor="text1"/>
          <w:sz w:val="28"/>
          <w:szCs w:val="28"/>
        </w:rPr>
        <w:t xml:space="preserve">, </w:t>
      </w:r>
      <w:r w:rsidR="00516D8E" w:rsidRPr="00516D8E">
        <w:rPr>
          <w:color w:val="000000" w:themeColor="text1"/>
          <w:sz w:val="28"/>
          <w:szCs w:val="28"/>
        </w:rPr>
        <w:t>Переволоцкий</w:t>
      </w:r>
      <w:r w:rsidR="00516D8E">
        <w:rPr>
          <w:color w:val="000000" w:themeColor="text1"/>
          <w:sz w:val="28"/>
          <w:szCs w:val="28"/>
        </w:rPr>
        <w:t xml:space="preserve">, </w:t>
      </w:r>
      <w:r w:rsidR="00516D8E" w:rsidRPr="00516D8E">
        <w:rPr>
          <w:color w:val="000000" w:themeColor="text1"/>
          <w:sz w:val="28"/>
          <w:szCs w:val="28"/>
        </w:rPr>
        <w:t>Пономаревский</w:t>
      </w:r>
      <w:r w:rsidR="00516D8E">
        <w:rPr>
          <w:color w:val="000000" w:themeColor="text1"/>
          <w:sz w:val="28"/>
          <w:szCs w:val="28"/>
        </w:rPr>
        <w:t xml:space="preserve">, </w:t>
      </w:r>
      <w:r w:rsidR="00516D8E" w:rsidRPr="00516D8E">
        <w:rPr>
          <w:color w:val="000000" w:themeColor="text1"/>
          <w:sz w:val="28"/>
          <w:szCs w:val="28"/>
        </w:rPr>
        <w:t>Сакмарский район</w:t>
      </w:r>
      <w:r w:rsidR="00516D8E">
        <w:rPr>
          <w:color w:val="000000" w:themeColor="text1"/>
          <w:sz w:val="28"/>
          <w:szCs w:val="28"/>
        </w:rPr>
        <w:t xml:space="preserve">, </w:t>
      </w:r>
      <w:r w:rsidR="00516D8E" w:rsidRPr="00516D8E">
        <w:rPr>
          <w:color w:val="000000" w:themeColor="text1"/>
          <w:sz w:val="28"/>
          <w:szCs w:val="28"/>
        </w:rPr>
        <w:t>Саракташский район</w:t>
      </w:r>
      <w:r w:rsidR="00516D8E">
        <w:rPr>
          <w:color w:val="000000" w:themeColor="text1"/>
          <w:sz w:val="28"/>
          <w:szCs w:val="28"/>
        </w:rPr>
        <w:t xml:space="preserve">, </w:t>
      </w:r>
      <w:r w:rsidR="00516D8E" w:rsidRPr="00516D8E">
        <w:rPr>
          <w:color w:val="000000" w:themeColor="text1"/>
          <w:sz w:val="28"/>
          <w:szCs w:val="28"/>
        </w:rPr>
        <w:t>Светлинский</w:t>
      </w:r>
      <w:r w:rsidR="00516D8E">
        <w:rPr>
          <w:color w:val="000000" w:themeColor="text1"/>
          <w:sz w:val="28"/>
          <w:szCs w:val="28"/>
        </w:rPr>
        <w:t xml:space="preserve">, </w:t>
      </w:r>
      <w:r w:rsidR="00516D8E" w:rsidRPr="00516D8E">
        <w:rPr>
          <w:color w:val="000000" w:themeColor="text1"/>
          <w:sz w:val="28"/>
          <w:szCs w:val="28"/>
        </w:rPr>
        <w:t>Северный</w:t>
      </w:r>
      <w:r w:rsidR="00516D8E">
        <w:rPr>
          <w:color w:val="000000" w:themeColor="text1"/>
          <w:sz w:val="28"/>
          <w:szCs w:val="28"/>
        </w:rPr>
        <w:t xml:space="preserve">, </w:t>
      </w:r>
      <w:r w:rsidR="00516D8E" w:rsidRPr="00516D8E">
        <w:rPr>
          <w:color w:val="000000" w:themeColor="text1"/>
          <w:sz w:val="28"/>
          <w:szCs w:val="28"/>
        </w:rPr>
        <w:t>Соль-Илецкий городской округ</w:t>
      </w:r>
      <w:r w:rsidR="00516D8E">
        <w:rPr>
          <w:color w:val="000000" w:themeColor="text1"/>
          <w:sz w:val="28"/>
          <w:szCs w:val="28"/>
        </w:rPr>
        <w:t xml:space="preserve">, </w:t>
      </w:r>
      <w:r w:rsidR="00516D8E" w:rsidRPr="00516D8E">
        <w:rPr>
          <w:color w:val="000000" w:themeColor="text1"/>
          <w:sz w:val="28"/>
          <w:szCs w:val="28"/>
        </w:rPr>
        <w:t>Сорочинский городской округ</w:t>
      </w:r>
      <w:r w:rsidR="00516D8E">
        <w:rPr>
          <w:color w:val="000000" w:themeColor="text1"/>
          <w:sz w:val="28"/>
          <w:szCs w:val="28"/>
        </w:rPr>
        <w:t xml:space="preserve">, </w:t>
      </w:r>
      <w:r w:rsidR="00516D8E" w:rsidRPr="00516D8E">
        <w:rPr>
          <w:color w:val="000000" w:themeColor="text1"/>
          <w:sz w:val="28"/>
          <w:szCs w:val="28"/>
        </w:rPr>
        <w:t>Ташлинский</w:t>
      </w:r>
      <w:r w:rsidR="00516D8E">
        <w:rPr>
          <w:color w:val="000000" w:themeColor="text1"/>
          <w:sz w:val="28"/>
          <w:szCs w:val="28"/>
        </w:rPr>
        <w:t xml:space="preserve">, </w:t>
      </w:r>
      <w:r w:rsidR="00516D8E" w:rsidRPr="00516D8E">
        <w:rPr>
          <w:color w:val="000000" w:themeColor="text1"/>
          <w:sz w:val="28"/>
          <w:szCs w:val="28"/>
        </w:rPr>
        <w:t>Тоцкий</w:t>
      </w:r>
      <w:r w:rsidR="00516D8E">
        <w:rPr>
          <w:color w:val="000000" w:themeColor="text1"/>
          <w:sz w:val="28"/>
          <w:szCs w:val="28"/>
        </w:rPr>
        <w:t xml:space="preserve">, </w:t>
      </w:r>
      <w:r w:rsidR="00516D8E" w:rsidRPr="00516D8E">
        <w:rPr>
          <w:color w:val="000000" w:themeColor="text1"/>
          <w:sz w:val="28"/>
          <w:szCs w:val="28"/>
        </w:rPr>
        <w:t>Тюльганский</w:t>
      </w:r>
      <w:r w:rsidR="00516D8E">
        <w:rPr>
          <w:color w:val="000000" w:themeColor="text1"/>
          <w:sz w:val="28"/>
          <w:szCs w:val="28"/>
        </w:rPr>
        <w:t xml:space="preserve">, </w:t>
      </w:r>
      <w:r w:rsidR="00516D8E" w:rsidRPr="00516D8E">
        <w:rPr>
          <w:color w:val="000000" w:themeColor="text1"/>
          <w:sz w:val="28"/>
          <w:szCs w:val="28"/>
        </w:rPr>
        <w:t>Шарлыкский</w:t>
      </w:r>
      <w:r w:rsidR="00516D8E">
        <w:rPr>
          <w:color w:val="000000" w:themeColor="text1"/>
          <w:sz w:val="28"/>
          <w:szCs w:val="28"/>
        </w:rPr>
        <w:t xml:space="preserve">, </w:t>
      </w:r>
      <w:r w:rsidR="00516D8E" w:rsidRPr="00516D8E">
        <w:rPr>
          <w:color w:val="000000" w:themeColor="text1"/>
          <w:sz w:val="28"/>
          <w:szCs w:val="28"/>
        </w:rPr>
        <w:t>Ясненский городской округ</w:t>
      </w:r>
      <w:r w:rsidR="00516D8E">
        <w:rPr>
          <w:color w:val="000000" w:themeColor="text1"/>
          <w:sz w:val="28"/>
          <w:szCs w:val="28"/>
        </w:rPr>
        <w:t xml:space="preserve">), </w:t>
      </w:r>
      <w:r w:rsidR="00516D8E" w:rsidRPr="00516D8E">
        <w:rPr>
          <w:i/>
          <w:color w:val="000000" w:themeColor="text1"/>
          <w:sz w:val="28"/>
          <w:szCs w:val="28"/>
        </w:rPr>
        <w:t>Орловская область</w:t>
      </w:r>
      <w:r w:rsidR="00516D8E">
        <w:rPr>
          <w:color w:val="000000" w:themeColor="text1"/>
          <w:sz w:val="28"/>
          <w:szCs w:val="28"/>
        </w:rPr>
        <w:t xml:space="preserve"> (Болховский район, </w:t>
      </w:r>
      <w:r w:rsidR="00516D8E" w:rsidRPr="00516D8E">
        <w:rPr>
          <w:color w:val="000000" w:themeColor="text1"/>
          <w:sz w:val="28"/>
          <w:szCs w:val="28"/>
        </w:rPr>
        <w:t>Верховский, Новод</w:t>
      </w:r>
      <w:r w:rsidR="00516D8E">
        <w:rPr>
          <w:color w:val="000000" w:themeColor="text1"/>
          <w:sz w:val="28"/>
          <w:szCs w:val="28"/>
        </w:rPr>
        <w:t xml:space="preserve">еревеньковский районы, </w:t>
      </w:r>
      <w:r w:rsidR="00516D8E" w:rsidRPr="00516D8E">
        <w:rPr>
          <w:color w:val="000000" w:themeColor="text1"/>
          <w:sz w:val="28"/>
          <w:szCs w:val="28"/>
        </w:rPr>
        <w:t>Глазунов</w:t>
      </w:r>
      <w:r w:rsidR="00516D8E">
        <w:rPr>
          <w:color w:val="000000" w:themeColor="text1"/>
          <w:sz w:val="28"/>
          <w:szCs w:val="28"/>
        </w:rPr>
        <w:t xml:space="preserve">ский и Малоархангельский районы, Дмитровский район, </w:t>
      </w:r>
      <w:r w:rsidR="00516D8E" w:rsidRPr="00516D8E">
        <w:rPr>
          <w:color w:val="000000" w:themeColor="text1"/>
          <w:sz w:val="28"/>
          <w:szCs w:val="28"/>
        </w:rPr>
        <w:t>Должанский район</w:t>
      </w:r>
      <w:r w:rsidR="00516D8E">
        <w:rPr>
          <w:color w:val="000000" w:themeColor="text1"/>
          <w:sz w:val="28"/>
          <w:szCs w:val="28"/>
        </w:rPr>
        <w:t xml:space="preserve">, </w:t>
      </w:r>
      <w:r w:rsidR="00516D8E" w:rsidRPr="00516D8E">
        <w:rPr>
          <w:color w:val="000000" w:themeColor="text1"/>
          <w:sz w:val="28"/>
          <w:szCs w:val="28"/>
        </w:rPr>
        <w:t>Зале</w:t>
      </w:r>
      <w:r w:rsidR="00516D8E">
        <w:rPr>
          <w:color w:val="000000" w:themeColor="text1"/>
          <w:sz w:val="28"/>
          <w:szCs w:val="28"/>
        </w:rPr>
        <w:t xml:space="preserve">гощенский и Новосильский районы, </w:t>
      </w:r>
      <w:r w:rsidR="00516D8E" w:rsidRPr="00516D8E">
        <w:rPr>
          <w:color w:val="000000" w:themeColor="text1"/>
          <w:sz w:val="28"/>
          <w:szCs w:val="28"/>
        </w:rPr>
        <w:t>Знаменский район</w:t>
      </w:r>
      <w:r w:rsidR="00516D8E">
        <w:rPr>
          <w:color w:val="000000" w:themeColor="text1"/>
          <w:sz w:val="28"/>
          <w:szCs w:val="28"/>
        </w:rPr>
        <w:t xml:space="preserve">, </w:t>
      </w:r>
      <w:r w:rsidR="00516D8E" w:rsidRPr="00516D8E">
        <w:rPr>
          <w:color w:val="000000" w:themeColor="text1"/>
          <w:sz w:val="28"/>
          <w:szCs w:val="28"/>
        </w:rPr>
        <w:t>Колпнянский район</w:t>
      </w:r>
      <w:r w:rsidR="00516D8E">
        <w:rPr>
          <w:color w:val="000000" w:themeColor="text1"/>
          <w:sz w:val="28"/>
          <w:szCs w:val="28"/>
        </w:rPr>
        <w:t xml:space="preserve">, Корсаковский район, </w:t>
      </w:r>
      <w:r w:rsidR="00516D8E" w:rsidRPr="00516D8E">
        <w:rPr>
          <w:color w:val="000000" w:themeColor="text1"/>
          <w:sz w:val="28"/>
          <w:szCs w:val="28"/>
        </w:rPr>
        <w:t>Краснозоренский район</w:t>
      </w:r>
      <w:r w:rsidR="00516D8E">
        <w:rPr>
          <w:color w:val="000000" w:themeColor="text1"/>
          <w:sz w:val="28"/>
          <w:szCs w:val="28"/>
        </w:rPr>
        <w:t xml:space="preserve">, </w:t>
      </w:r>
      <w:r w:rsidR="00516D8E" w:rsidRPr="00516D8E">
        <w:rPr>
          <w:color w:val="000000" w:themeColor="text1"/>
          <w:sz w:val="28"/>
          <w:szCs w:val="28"/>
        </w:rPr>
        <w:t>Кромской район</w:t>
      </w:r>
      <w:r w:rsidR="00516D8E">
        <w:rPr>
          <w:color w:val="000000" w:themeColor="text1"/>
          <w:sz w:val="28"/>
          <w:szCs w:val="28"/>
        </w:rPr>
        <w:t xml:space="preserve">, Ливенский район, Мценский район, Орловский район, </w:t>
      </w:r>
      <w:r w:rsidR="00516D8E" w:rsidRPr="00516D8E">
        <w:rPr>
          <w:color w:val="000000" w:themeColor="text1"/>
          <w:sz w:val="28"/>
          <w:szCs w:val="28"/>
        </w:rPr>
        <w:t>Покровский район</w:t>
      </w:r>
      <w:r w:rsidR="00516D8E">
        <w:rPr>
          <w:color w:val="000000" w:themeColor="text1"/>
          <w:sz w:val="28"/>
          <w:szCs w:val="28"/>
        </w:rPr>
        <w:t xml:space="preserve">, Свердловский район, Сосковский район, </w:t>
      </w:r>
      <w:r w:rsidR="00516D8E" w:rsidRPr="00516D8E">
        <w:rPr>
          <w:color w:val="000000" w:themeColor="text1"/>
          <w:sz w:val="28"/>
          <w:szCs w:val="28"/>
        </w:rPr>
        <w:t>Троснянский район</w:t>
      </w:r>
      <w:r w:rsidR="00516D8E">
        <w:rPr>
          <w:color w:val="000000" w:themeColor="text1"/>
          <w:sz w:val="28"/>
          <w:szCs w:val="28"/>
        </w:rPr>
        <w:t xml:space="preserve">, Урицкий район, </w:t>
      </w:r>
      <w:r w:rsidR="00516D8E" w:rsidRPr="00516D8E">
        <w:rPr>
          <w:color w:val="000000" w:themeColor="text1"/>
          <w:sz w:val="28"/>
          <w:szCs w:val="28"/>
        </w:rPr>
        <w:t>Хотынецкий район</w:t>
      </w:r>
      <w:r w:rsidR="00516D8E">
        <w:rPr>
          <w:color w:val="000000" w:themeColor="text1"/>
          <w:sz w:val="28"/>
          <w:szCs w:val="28"/>
        </w:rPr>
        <w:t xml:space="preserve">, </w:t>
      </w:r>
      <w:r w:rsidR="00516D8E" w:rsidRPr="00516D8E">
        <w:rPr>
          <w:color w:val="000000" w:themeColor="text1"/>
          <w:sz w:val="28"/>
          <w:szCs w:val="28"/>
        </w:rPr>
        <w:t>Шаблыкинский района</w:t>
      </w:r>
      <w:r w:rsidR="00516D8E">
        <w:rPr>
          <w:color w:val="000000" w:themeColor="text1"/>
          <w:sz w:val="28"/>
          <w:szCs w:val="28"/>
        </w:rPr>
        <w:t xml:space="preserve">), </w:t>
      </w:r>
      <w:r w:rsidR="00516D8E" w:rsidRPr="00516D8E">
        <w:rPr>
          <w:i/>
          <w:color w:val="000000" w:themeColor="text1"/>
          <w:sz w:val="28"/>
          <w:szCs w:val="28"/>
        </w:rPr>
        <w:t>Пензенская область, Пермский край, Приморский край</w:t>
      </w:r>
      <w:r w:rsidR="00516D8E">
        <w:rPr>
          <w:color w:val="000000" w:themeColor="text1"/>
          <w:sz w:val="28"/>
          <w:szCs w:val="28"/>
        </w:rPr>
        <w:t xml:space="preserve"> (</w:t>
      </w:r>
      <w:r w:rsidR="000B5E19" w:rsidRPr="000B5E19">
        <w:rPr>
          <w:color w:val="000000" w:themeColor="text1"/>
          <w:sz w:val="28"/>
          <w:szCs w:val="28"/>
        </w:rPr>
        <w:t>Анучинский район</w:t>
      </w:r>
      <w:r w:rsidR="000B5E19">
        <w:rPr>
          <w:color w:val="000000" w:themeColor="text1"/>
          <w:sz w:val="28"/>
          <w:szCs w:val="28"/>
        </w:rPr>
        <w:t xml:space="preserve">, </w:t>
      </w:r>
      <w:r w:rsidR="000B5E19" w:rsidRPr="000B5E19">
        <w:rPr>
          <w:color w:val="000000" w:themeColor="text1"/>
          <w:sz w:val="28"/>
          <w:szCs w:val="28"/>
        </w:rPr>
        <w:t>г Лесозаводск</w:t>
      </w:r>
      <w:r w:rsidR="000B5E19">
        <w:rPr>
          <w:color w:val="000000" w:themeColor="text1"/>
          <w:sz w:val="28"/>
          <w:szCs w:val="28"/>
        </w:rPr>
        <w:t xml:space="preserve">, </w:t>
      </w:r>
      <w:r w:rsidR="000B5E19" w:rsidRPr="000B5E19">
        <w:rPr>
          <w:color w:val="000000" w:themeColor="text1"/>
          <w:sz w:val="28"/>
          <w:szCs w:val="28"/>
        </w:rPr>
        <w:t>г Уссурийск</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 xml:space="preserve"> Владивосток</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Арсеньев</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Артем</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Большой Камень (ЗАТО)</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Дальнегорск</w:t>
      </w:r>
      <w:r w:rsidR="000B5E19">
        <w:rPr>
          <w:color w:val="000000" w:themeColor="text1"/>
          <w:sz w:val="28"/>
          <w:szCs w:val="28"/>
        </w:rPr>
        <w:t xml:space="preserve">, </w:t>
      </w:r>
      <w:r w:rsidR="00AF7F4A">
        <w:rPr>
          <w:color w:val="000000" w:themeColor="text1"/>
          <w:sz w:val="28"/>
          <w:szCs w:val="28"/>
        </w:rPr>
        <w:t>г.</w:t>
      </w:r>
      <w:r w:rsidR="000B5E19">
        <w:rPr>
          <w:color w:val="000000" w:themeColor="text1"/>
          <w:sz w:val="28"/>
          <w:szCs w:val="28"/>
        </w:rPr>
        <w:t xml:space="preserve">Дальнереченск, </w:t>
      </w:r>
      <w:r w:rsidR="00AF7F4A">
        <w:rPr>
          <w:color w:val="000000" w:themeColor="text1"/>
          <w:sz w:val="28"/>
          <w:szCs w:val="28"/>
        </w:rPr>
        <w:t>г.</w:t>
      </w:r>
      <w:r w:rsidR="000B5E19" w:rsidRPr="000B5E19">
        <w:rPr>
          <w:color w:val="000000" w:themeColor="text1"/>
          <w:sz w:val="28"/>
          <w:szCs w:val="28"/>
        </w:rPr>
        <w:t>Находка</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Партизанск</w:t>
      </w:r>
      <w:r w:rsidR="000B5E19">
        <w:rPr>
          <w:color w:val="000000" w:themeColor="text1"/>
          <w:sz w:val="28"/>
          <w:szCs w:val="28"/>
        </w:rPr>
        <w:t xml:space="preserve">, </w:t>
      </w:r>
      <w:r w:rsidR="00AF7F4A">
        <w:rPr>
          <w:color w:val="000000" w:themeColor="text1"/>
          <w:sz w:val="28"/>
          <w:szCs w:val="28"/>
        </w:rPr>
        <w:t>г.</w:t>
      </w:r>
      <w:r w:rsidR="000B5E19">
        <w:rPr>
          <w:color w:val="000000" w:themeColor="text1"/>
          <w:sz w:val="28"/>
          <w:szCs w:val="28"/>
        </w:rPr>
        <w:t xml:space="preserve">Спасск-Дальний, </w:t>
      </w:r>
      <w:r w:rsidR="00AF7F4A">
        <w:rPr>
          <w:color w:val="000000" w:themeColor="text1"/>
          <w:sz w:val="28"/>
          <w:szCs w:val="28"/>
        </w:rPr>
        <w:t>г.</w:t>
      </w:r>
      <w:r w:rsidR="000B5E19" w:rsidRPr="000B5E19">
        <w:rPr>
          <w:color w:val="000000" w:themeColor="text1"/>
          <w:sz w:val="28"/>
          <w:szCs w:val="28"/>
        </w:rPr>
        <w:t>Фокино (ЗАТО)</w:t>
      </w:r>
      <w:r w:rsidR="000B5E19">
        <w:rPr>
          <w:color w:val="000000" w:themeColor="text1"/>
          <w:sz w:val="28"/>
          <w:szCs w:val="28"/>
        </w:rPr>
        <w:t xml:space="preserve">, </w:t>
      </w:r>
      <w:r w:rsidR="000B5E19" w:rsidRPr="000B5E19">
        <w:rPr>
          <w:color w:val="000000" w:themeColor="text1"/>
          <w:sz w:val="28"/>
          <w:szCs w:val="28"/>
        </w:rPr>
        <w:t>Кавалеровский район</w:t>
      </w:r>
      <w:r w:rsidR="000B5E19">
        <w:rPr>
          <w:color w:val="000000" w:themeColor="text1"/>
          <w:sz w:val="28"/>
          <w:szCs w:val="28"/>
        </w:rPr>
        <w:t xml:space="preserve">, </w:t>
      </w:r>
      <w:r w:rsidR="000B5E19" w:rsidRPr="000B5E19">
        <w:rPr>
          <w:color w:val="000000" w:themeColor="text1"/>
          <w:sz w:val="28"/>
          <w:szCs w:val="28"/>
        </w:rPr>
        <w:t>Кировский район</w:t>
      </w:r>
      <w:r w:rsidR="000B5E19">
        <w:rPr>
          <w:color w:val="000000" w:themeColor="text1"/>
          <w:sz w:val="28"/>
          <w:szCs w:val="28"/>
        </w:rPr>
        <w:t xml:space="preserve">, </w:t>
      </w:r>
      <w:r w:rsidR="000B5E19" w:rsidRPr="000B5E19">
        <w:rPr>
          <w:color w:val="000000" w:themeColor="text1"/>
          <w:sz w:val="28"/>
          <w:szCs w:val="28"/>
        </w:rPr>
        <w:t>Красноармейский район</w:t>
      </w:r>
      <w:r w:rsidR="000B5E19">
        <w:rPr>
          <w:color w:val="000000" w:themeColor="text1"/>
          <w:sz w:val="28"/>
          <w:szCs w:val="28"/>
        </w:rPr>
        <w:t xml:space="preserve">, </w:t>
      </w:r>
      <w:r w:rsidR="000B5E19" w:rsidRPr="000B5E19">
        <w:rPr>
          <w:color w:val="000000" w:themeColor="text1"/>
          <w:sz w:val="28"/>
          <w:szCs w:val="28"/>
        </w:rPr>
        <w:t>Лазовский район</w:t>
      </w:r>
      <w:r w:rsidR="000B5E19">
        <w:rPr>
          <w:color w:val="000000" w:themeColor="text1"/>
          <w:sz w:val="28"/>
          <w:szCs w:val="28"/>
        </w:rPr>
        <w:t xml:space="preserve">, </w:t>
      </w:r>
      <w:r w:rsidR="000B5E19" w:rsidRPr="000B5E19">
        <w:rPr>
          <w:color w:val="000000" w:themeColor="text1"/>
          <w:sz w:val="28"/>
          <w:szCs w:val="28"/>
        </w:rPr>
        <w:t>Михайловский район</w:t>
      </w:r>
      <w:r w:rsidR="000B5E19">
        <w:rPr>
          <w:color w:val="000000" w:themeColor="text1"/>
          <w:sz w:val="28"/>
          <w:szCs w:val="28"/>
        </w:rPr>
        <w:t xml:space="preserve">, </w:t>
      </w:r>
      <w:r w:rsidR="000B5E19" w:rsidRPr="000B5E19">
        <w:rPr>
          <w:color w:val="000000" w:themeColor="text1"/>
          <w:sz w:val="28"/>
          <w:szCs w:val="28"/>
        </w:rPr>
        <w:t>Надеждинский район</w:t>
      </w:r>
      <w:r w:rsidR="000B5E19">
        <w:rPr>
          <w:color w:val="000000" w:themeColor="text1"/>
          <w:sz w:val="28"/>
          <w:szCs w:val="28"/>
        </w:rPr>
        <w:t xml:space="preserve">, </w:t>
      </w:r>
      <w:r w:rsidR="000B5E19" w:rsidRPr="000B5E19">
        <w:rPr>
          <w:color w:val="000000" w:themeColor="text1"/>
          <w:sz w:val="28"/>
          <w:szCs w:val="28"/>
        </w:rPr>
        <w:t>Октябрьский район</w:t>
      </w:r>
      <w:r w:rsidR="000B5E19">
        <w:rPr>
          <w:color w:val="000000" w:themeColor="text1"/>
          <w:sz w:val="28"/>
          <w:szCs w:val="28"/>
        </w:rPr>
        <w:t>,О</w:t>
      </w:r>
      <w:r w:rsidR="000B5E19" w:rsidRPr="000B5E19">
        <w:rPr>
          <w:color w:val="000000" w:themeColor="text1"/>
          <w:sz w:val="28"/>
          <w:szCs w:val="28"/>
        </w:rPr>
        <w:t>льгинский район</w:t>
      </w:r>
      <w:r w:rsidR="000B5E19">
        <w:rPr>
          <w:color w:val="000000" w:themeColor="text1"/>
          <w:sz w:val="28"/>
          <w:szCs w:val="28"/>
        </w:rPr>
        <w:t xml:space="preserve">, </w:t>
      </w:r>
      <w:r w:rsidR="000B5E19" w:rsidRPr="000B5E19">
        <w:rPr>
          <w:color w:val="000000" w:themeColor="text1"/>
          <w:sz w:val="28"/>
          <w:szCs w:val="28"/>
        </w:rPr>
        <w:t>Партизанский район</w:t>
      </w:r>
      <w:r w:rsidR="000B5E19">
        <w:rPr>
          <w:color w:val="000000" w:themeColor="text1"/>
          <w:sz w:val="28"/>
          <w:szCs w:val="28"/>
        </w:rPr>
        <w:t xml:space="preserve">, </w:t>
      </w:r>
      <w:r w:rsidR="000B5E19" w:rsidRPr="000B5E19">
        <w:rPr>
          <w:color w:val="000000" w:themeColor="text1"/>
          <w:sz w:val="28"/>
          <w:szCs w:val="28"/>
        </w:rPr>
        <w:t>Пограничный район</w:t>
      </w:r>
      <w:r w:rsidR="000B5E19">
        <w:rPr>
          <w:color w:val="000000" w:themeColor="text1"/>
          <w:sz w:val="28"/>
          <w:szCs w:val="28"/>
        </w:rPr>
        <w:t xml:space="preserve">, </w:t>
      </w:r>
      <w:r w:rsidR="000B5E19" w:rsidRPr="000B5E19">
        <w:rPr>
          <w:color w:val="000000" w:themeColor="text1"/>
          <w:sz w:val="28"/>
          <w:szCs w:val="28"/>
        </w:rPr>
        <w:t>Пожарский район</w:t>
      </w:r>
      <w:r w:rsidR="000B5E19">
        <w:rPr>
          <w:color w:val="000000" w:themeColor="text1"/>
          <w:sz w:val="28"/>
          <w:szCs w:val="28"/>
        </w:rPr>
        <w:t xml:space="preserve">, </w:t>
      </w:r>
      <w:r w:rsidR="000B5E19" w:rsidRPr="000B5E19">
        <w:rPr>
          <w:color w:val="000000" w:themeColor="text1"/>
          <w:sz w:val="28"/>
          <w:szCs w:val="28"/>
        </w:rPr>
        <w:t>Тернейский район</w:t>
      </w:r>
      <w:r w:rsidR="000B5E19">
        <w:rPr>
          <w:color w:val="000000" w:themeColor="text1"/>
          <w:sz w:val="28"/>
          <w:szCs w:val="28"/>
        </w:rPr>
        <w:t xml:space="preserve">, </w:t>
      </w:r>
      <w:r w:rsidR="000B5E19" w:rsidRPr="000B5E19">
        <w:rPr>
          <w:color w:val="000000" w:themeColor="text1"/>
          <w:sz w:val="28"/>
          <w:szCs w:val="28"/>
        </w:rPr>
        <w:t>Ханкайский район</w:t>
      </w:r>
      <w:r w:rsidR="000B5E19">
        <w:rPr>
          <w:color w:val="000000" w:themeColor="text1"/>
          <w:sz w:val="28"/>
          <w:szCs w:val="28"/>
        </w:rPr>
        <w:t xml:space="preserve">, </w:t>
      </w:r>
      <w:r w:rsidR="000B5E19" w:rsidRPr="000B5E19">
        <w:rPr>
          <w:color w:val="000000" w:themeColor="text1"/>
          <w:sz w:val="28"/>
          <w:szCs w:val="28"/>
        </w:rPr>
        <w:t>Хасанский район</w:t>
      </w:r>
      <w:r w:rsidR="000B5E19">
        <w:rPr>
          <w:color w:val="000000" w:themeColor="text1"/>
          <w:sz w:val="28"/>
          <w:szCs w:val="28"/>
        </w:rPr>
        <w:t xml:space="preserve">, </w:t>
      </w:r>
      <w:r w:rsidR="000B5E19" w:rsidRPr="000B5E19">
        <w:rPr>
          <w:color w:val="000000" w:themeColor="text1"/>
          <w:sz w:val="28"/>
          <w:szCs w:val="28"/>
        </w:rPr>
        <w:t>Хорольский район</w:t>
      </w:r>
      <w:r w:rsidR="000B5E19">
        <w:rPr>
          <w:color w:val="000000" w:themeColor="text1"/>
          <w:sz w:val="28"/>
          <w:szCs w:val="28"/>
        </w:rPr>
        <w:t xml:space="preserve">, </w:t>
      </w:r>
      <w:r w:rsidR="000B5E19" w:rsidRPr="000B5E19">
        <w:rPr>
          <w:color w:val="000000" w:themeColor="text1"/>
          <w:sz w:val="28"/>
          <w:szCs w:val="28"/>
        </w:rPr>
        <w:t>Черниговский район</w:t>
      </w:r>
      <w:r w:rsidR="000B5E19">
        <w:rPr>
          <w:color w:val="000000" w:themeColor="text1"/>
          <w:sz w:val="28"/>
          <w:szCs w:val="28"/>
        </w:rPr>
        <w:t xml:space="preserve">, </w:t>
      </w:r>
      <w:r w:rsidR="000B5E19" w:rsidRPr="000B5E19">
        <w:rPr>
          <w:color w:val="000000" w:themeColor="text1"/>
          <w:sz w:val="28"/>
          <w:szCs w:val="28"/>
        </w:rPr>
        <w:t>Чугуевский район</w:t>
      </w:r>
      <w:r w:rsidR="000B5E19">
        <w:rPr>
          <w:color w:val="000000" w:themeColor="text1"/>
          <w:sz w:val="28"/>
          <w:szCs w:val="28"/>
        </w:rPr>
        <w:t xml:space="preserve">, </w:t>
      </w:r>
      <w:r w:rsidR="000B5E19" w:rsidRPr="000B5E19">
        <w:rPr>
          <w:color w:val="000000" w:themeColor="text1"/>
          <w:sz w:val="28"/>
          <w:szCs w:val="28"/>
        </w:rPr>
        <w:t>Шкотовский район</w:t>
      </w:r>
      <w:r w:rsidR="000B5E19">
        <w:rPr>
          <w:color w:val="000000" w:themeColor="text1"/>
          <w:sz w:val="28"/>
          <w:szCs w:val="28"/>
        </w:rPr>
        <w:t xml:space="preserve">, </w:t>
      </w:r>
      <w:r w:rsidR="000B5E19" w:rsidRPr="000B5E19">
        <w:rPr>
          <w:color w:val="000000" w:themeColor="text1"/>
          <w:sz w:val="28"/>
          <w:szCs w:val="28"/>
        </w:rPr>
        <w:t>Яковлевский район</w:t>
      </w:r>
      <w:r w:rsidR="000B5E19">
        <w:rPr>
          <w:color w:val="000000" w:themeColor="text1"/>
          <w:sz w:val="28"/>
          <w:szCs w:val="28"/>
        </w:rPr>
        <w:t xml:space="preserve">), </w:t>
      </w:r>
      <w:r w:rsidR="000B5E19" w:rsidRPr="000B5E19">
        <w:rPr>
          <w:i/>
          <w:color w:val="000000" w:themeColor="text1"/>
          <w:sz w:val="28"/>
          <w:szCs w:val="28"/>
        </w:rPr>
        <w:t>Псковская область, Ростовская область, Самарская область</w:t>
      </w:r>
      <w:r w:rsidR="000B5E19">
        <w:rPr>
          <w:color w:val="000000" w:themeColor="text1"/>
          <w:sz w:val="28"/>
          <w:szCs w:val="28"/>
        </w:rPr>
        <w:t xml:space="preserve"> (</w:t>
      </w:r>
      <w:r w:rsidR="000B5E19" w:rsidRPr="000B5E19">
        <w:rPr>
          <w:color w:val="000000" w:themeColor="text1"/>
          <w:sz w:val="28"/>
          <w:szCs w:val="28"/>
        </w:rPr>
        <w:t>Алексеевский р-он</w:t>
      </w:r>
      <w:r w:rsidR="000B5E19">
        <w:rPr>
          <w:color w:val="000000" w:themeColor="text1"/>
          <w:sz w:val="28"/>
          <w:szCs w:val="28"/>
        </w:rPr>
        <w:t xml:space="preserve">, </w:t>
      </w:r>
      <w:r w:rsidR="000B5E19" w:rsidRPr="000B5E19">
        <w:rPr>
          <w:color w:val="000000" w:themeColor="text1"/>
          <w:sz w:val="28"/>
          <w:szCs w:val="28"/>
        </w:rPr>
        <w:t>Б.-Глушицкий р-он</w:t>
      </w:r>
      <w:r w:rsidR="000B5E19">
        <w:rPr>
          <w:color w:val="000000" w:themeColor="text1"/>
          <w:sz w:val="28"/>
          <w:szCs w:val="28"/>
        </w:rPr>
        <w:t xml:space="preserve">, </w:t>
      </w:r>
      <w:r w:rsidR="000B5E19" w:rsidRPr="000B5E19">
        <w:rPr>
          <w:color w:val="000000" w:themeColor="text1"/>
          <w:sz w:val="28"/>
          <w:szCs w:val="28"/>
        </w:rPr>
        <w:t>Б.-Черниговский р-он</w:t>
      </w:r>
      <w:r w:rsidR="000B5E19">
        <w:rPr>
          <w:color w:val="000000" w:themeColor="text1"/>
          <w:sz w:val="28"/>
          <w:szCs w:val="28"/>
        </w:rPr>
        <w:t xml:space="preserve">, </w:t>
      </w:r>
      <w:r w:rsidR="000B5E19" w:rsidRPr="000B5E19">
        <w:rPr>
          <w:color w:val="000000" w:themeColor="text1"/>
          <w:sz w:val="28"/>
          <w:szCs w:val="28"/>
        </w:rPr>
        <w:t>Безенчукский р-он</w:t>
      </w:r>
      <w:r w:rsidR="000B5E19">
        <w:rPr>
          <w:color w:val="000000" w:themeColor="text1"/>
          <w:sz w:val="28"/>
          <w:szCs w:val="28"/>
        </w:rPr>
        <w:t xml:space="preserve">, </w:t>
      </w:r>
      <w:r w:rsidR="000B5E19" w:rsidRPr="000B5E19">
        <w:rPr>
          <w:color w:val="000000" w:themeColor="text1"/>
          <w:sz w:val="28"/>
          <w:szCs w:val="28"/>
        </w:rPr>
        <w:t>Богатовский р-он</w:t>
      </w:r>
      <w:r w:rsidR="000B5E19">
        <w:rPr>
          <w:color w:val="000000" w:themeColor="text1"/>
          <w:sz w:val="28"/>
          <w:szCs w:val="28"/>
        </w:rPr>
        <w:t xml:space="preserve">, </w:t>
      </w:r>
      <w:r w:rsidR="000B5E19" w:rsidRPr="000B5E19">
        <w:rPr>
          <w:color w:val="000000" w:themeColor="text1"/>
          <w:sz w:val="28"/>
          <w:szCs w:val="28"/>
        </w:rPr>
        <w:t>Борский р-он</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о. Жигулевск</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о. Кинель</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о. Новокуйбышевск</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о. Октябрьск</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о. Отрадный</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о. Похвистнево</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о. Самара</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о. Сызрань</w:t>
      </w:r>
      <w:r w:rsidR="000B5E19">
        <w:rPr>
          <w:color w:val="000000" w:themeColor="text1"/>
          <w:sz w:val="28"/>
          <w:szCs w:val="28"/>
        </w:rPr>
        <w:t xml:space="preserve">, </w:t>
      </w:r>
      <w:r w:rsidR="00AF7F4A">
        <w:rPr>
          <w:color w:val="000000" w:themeColor="text1"/>
          <w:sz w:val="28"/>
          <w:szCs w:val="28"/>
        </w:rPr>
        <w:t>г.</w:t>
      </w:r>
      <w:r w:rsidR="000B5E19" w:rsidRPr="000B5E19">
        <w:rPr>
          <w:color w:val="000000" w:themeColor="text1"/>
          <w:sz w:val="28"/>
          <w:szCs w:val="28"/>
        </w:rPr>
        <w:t>о. Чапаевск</w:t>
      </w:r>
      <w:r w:rsidR="000B5E19">
        <w:rPr>
          <w:color w:val="000000" w:themeColor="text1"/>
          <w:sz w:val="28"/>
          <w:szCs w:val="28"/>
        </w:rPr>
        <w:t xml:space="preserve">, </w:t>
      </w:r>
      <w:r w:rsidR="000B5E19" w:rsidRPr="000B5E19">
        <w:rPr>
          <w:color w:val="000000" w:themeColor="text1"/>
          <w:sz w:val="28"/>
          <w:szCs w:val="28"/>
        </w:rPr>
        <w:t>Елховский р-он</w:t>
      </w:r>
      <w:r w:rsidR="000B5E19">
        <w:rPr>
          <w:color w:val="000000" w:themeColor="text1"/>
          <w:sz w:val="28"/>
          <w:szCs w:val="28"/>
        </w:rPr>
        <w:t xml:space="preserve">, </w:t>
      </w:r>
      <w:r w:rsidR="000B5E19" w:rsidRPr="000B5E19">
        <w:rPr>
          <w:color w:val="000000" w:themeColor="text1"/>
          <w:sz w:val="28"/>
          <w:szCs w:val="28"/>
        </w:rPr>
        <w:t>Исаклинский р-он</w:t>
      </w:r>
      <w:r w:rsidR="000B5E19">
        <w:rPr>
          <w:color w:val="000000" w:themeColor="text1"/>
          <w:sz w:val="28"/>
          <w:szCs w:val="28"/>
        </w:rPr>
        <w:t xml:space="preserve">, </w:t>
      </w:r>
      <w:r w:rsidR="000B5E19" w:rsidRPr="000B5E19">
        <w:rPr>
          <w:color w:val="000000" w:themeColor="text1"/>
          <w:sz w:val="28"/>
          <w:szCs w:val="28"/>
        </w:rPr>
        <w:t>Камышлинский р-он</w:t>
      </w:r>
      <w:r w:rsidR="000B5E19">
        <w:rPr>
          <w:color w:val="000000" w:themeColor="text1"/>
          <w:sz w:val="28"/>
          <w:szCs w:val="28"/>
        </w:rPr>
        <w:t xml:space="preserve">, </w:t>
      </w:r>
      <w:r w:rsidR="000B5E19" w:rsidRPr="000B5E19">
        <w:rPr>
          <w:color w:val="000000" w:themeColor="text1"/>
          <w:sz w:val="28"/>
          <w:szCs w:val="28"/>
        </w:rPr>
        <w:t>Кинельский р-он</w:t>
      </w:r>
      <w:r w:rsidR="000B5E19">
        <w:rPr>
          <w:color w:val="000000" w:themeColor="text1"/>
          <w:sz w:val="28"/>
          <w:szCs w:val="28"/>
        </w:rPr>
        <w:t xml:space="preserve">, </w:t>
      </w:r>
      <w:r w:rsidR="000B5E19" w:rsidRPr="000B5E19">
        <w:rPr>
          <w:color w:val="000000" w:themeColor="text1"/>
          <w:sz w:val="28"/>
          <w:szCs w:val="28"/>
        </w:rPr>
        <w:t>Кинель-Черкасский р-он</w:t>
      </w:r>
      <w:r w:rsidR="000B5E19">
        <w:rPr>
          <w:color w:val="000000" w:themeColor="text1"/>
          <w:sz w:val="28"/>
          <w:szCs w:val="28"/>
        </w:rPr>
        <w:t xml:space="preserve">, </w:t>
      </w:r>
      <w:r w:rsidR="000B5E19" w:rsidRPr="000B5E19">
        <w:rPr>
          <w:color w:val="000000" w:themeColor="text1"/>
          <w:sz w:val="28"/>
          <w:szCs w:val="28"/>
        </w:rPr>
        <w:t>Клявлинский р-он</w:t>
      </w:r>
      <w:r w:rsidR="000B5E19">
        <w:rPr>
          <w:color w:val="000000" w:themeColor="text1"/>
          <w:sz w:val="28"/>
          <w:szCs w:val="28"/>
        </w:rPr>
        <w:t xml:space="preserve">, </w:t>
      </w:r>
      <w:r w:rsidR="000B5E19" w:rsidRPr="000B5E19">
        <w:rPr>
          <w:color w:val="000000" w:themeColor="text1"/>
          <w:sz w:val="28"/>
          <w:szCs w:val="28"/>
        </w:rPr>
        <w:t>Кошкинский р-он</w:t>
      </w:r>
      <w:r w:rsidR="000B5E19">
        <w:rPr>
          <w:color w:val="000000" w:themeColor="text1"/>
          <w:sz w:val="28"/>
          <w:szCs w:val="28"/>
        </w:rPr>
        <w:t xml:space="preserve">, </w:t>
      </w:r>
      <w:r w:rsidR="000B5E19" w:rsidRPr="000B5E19">
        <w:rPr>
          <w:color w:val="000000" w:themeColor="text1"/>
          <w:sz w:val="28"/>
          <w:szCs w:val="28"/>
        </w:rPr>
        <w:t>Красноармейский р-он</w:t>
      </w:r>
      <w:r w:rsidR="000B5E19">
        <w:rPr>
          <w:color w:val="000000" w:themeColor="text1"/>
          <w:sz w:val="28"/>
          <w:szCs w:val="28"/>
        </w:rPr>
        <w:t xml:space="preserve">, </w:t>
      </w:r>
      <w:r w:rsidR="000B5E19" w:rsidRPr="000B5E19">
        <w:rPr>
          <w:color w:val="000000" w:themeColor="text1"/>
          <w:sz w:val="28"/>
          <w:szCs w:val="28"/>
        </w:rPr>
        <w:t>Красноярский р-он</w:t>
      </w:r>
      <w:r w:rsidR="000B5E19">
        <w:rPr>
          <w:color w:val="000000" w:themeColor="text1"/>
          <w:sz w:val="28"/>
          <w:szCs w:val="28"/>
        </w:rPr>
        <w:t xml:space="preserve">, </w:t>
      </w:r>
      <w:r w:rsidR="000B5E19" w:rsidRPr="000B5E19">
        <w:rPr>
          <w:color w:val="000000" w:themeColor="text1"/>
          <w:sz w:val="28"/>
          <w:szCs w:val="28"/>
        </w:rPr>
        <w:t>Нефтегорский р-он</w:t>
      </w:r>
      <w:r w:rsidR="000B5E19">
        <w:rPr>
          <w:color w:val="000000" w:themeColor="text1"/>
          <w:sz w:val="28"/>
          <w:szCs w:val="28"/>
        </w:rPr>
        <w:t xml:space="preserve">, </w:t>
      </w:r>
      <w:r w:rsidR="000B5E19" w:rsidRPr="000B5E19">
        <w:rPr>
          <w:color w:val="000000" w:themeColor="text1"/>
          <w:sz w:val="28"/>
          <w:szCs w:val="28"/>
        </w:rPr>
        <w:t>Пестравский р-он</w:t>
      </w:r>
      <w:r w:rsidR="000B5E19">
        <w:rPr>
          <w:color w:val="000000" w:themeColor="text1"/>
          <w:sz w:val="28"/>
          <w:szCs w:val="28"/>
        </w:rPr>
        <w:t xml:space="preserve">, </w:t>
      </w:r>
      <w:r w:rsidR="000B5E19" w:rsidRPr="000B5E19">
        <w:rPr>
          <w:color w:val="000000" w:themeColor="text1"/>
          <w:sz w:val="28"/>
          <w:szCs w:val="28"/>
        </w:rPr>
        <w:t>Похвистевский р-он</w:t>
      </w:r>
      <w:r w:rsidR="000B5E19">
        <w:rPr>
          <w:color w:val="000000" w:themeColor="text1"/>
          <w:sz w:val="28"/>
          <w:szCs w:val="28"/>
        </w:rPr>
        <w:t xml:space="preserve">, </w:t>
      </w:r>
      <w:r w:rsidR="000B5E19" w:rsidRPr="000B5E19">
        <w:rPr>
          <w:color w:val="000000" w:themeColor="text1"/>
          <w:sz w:val="28"/>
          <w:szCs w:val="28"/>
        </w:rPr>
        <w:t>Приволжский р-он</w:t>
      </w:r>
      <w:r w:rsidR="000B5E19">
        <w:rPr>
          <w:color w:val="000000" w:themeColor="text1"/>
          <w:sz w:val="28"/>
          <w:szCs w:val="28"/>
        </w:rPr>
        <w:t xml:space="preserve">, </w:t>
      </w:r>
      <w:r w:rsidR="000B5E19" w:rsidRPr="000B5E19">
        <w:rPr>
          <w:color w:val="000000" w:themeColor="text1"/>
          <w:sz w:val="28"/>
          <w:szCs w:val="28"/>
        </w:rPr>
        <w:t>Сергиевский р-он</w:t>
      </w:r>
      <w:r w:rsidR="000B5E19">
        <w:rPr>
          <w:color w:val="000000" w:themeColor="text1"/>
          <w:sz w:val="28"/>
          <w:szCs w:val="28"/>
        </w:rPr>
        <w:t xml:space="preserve">, </w:t>
      </w:r>
      <w:r w:rsidR="000B5E19" w:rsidRPr="000B5E19">
        <w:rPr>
          <w:color w:val="000000" w:themeColor="text1"/>
          <w:sz w:val="28"/>
          <w:szCs w:val="28"/>
        </w:rPr>
        <w:t>Ставропольский р-он</w:t>
      </w:r>
      <w:r w:rsidR="000B5E19">
        <w:rPr>
          <w:color w:val="000000" w:themeColor="text1"/>
          <w:sz w:val="28"/>
          <w:szCs w:val="28"/>
        </w:rPr>
        <w:t xml:space="preserve">, </w:t>
      </w:r>
      <w:r w:rsidR="000B5E19" w:rsidRPr="000B5E19">
        <w:rPr>
          <w:color w:val="000000" w:themeColor="text1"/>
          <w:sz w:val="28"/>
          <w:szCs w:val="28"/>
        </w:rPr>
        <w:t>Сызранский р-он</w:t>
      </w:r>
      <w:r w:rsidR="000B5E19">
        <w:rPr>
          <w:color w:val="000000" w:themeColor="text1"/>
          <w:sz w:val="28"/>
          <w:szCs w:val="28"/>
        </w:rPr>
        <w:t xml:space="preserve">, </w:t>
      </w:r>
      <w:r w:rsidR="000B5E19" w:rsidRPr="000B5E19">
        <w:rPr>
          <w:color w:val="000000" w:themeColor="text1"/>
          <w:sz w:val="28"/>
          <w:szCs w:val="28"/>
        </w:rPr>
        <w:t>Хворостянский р-он</w:t>
      </w:r>
      <w:r w:rsidR="000B5E19">
        <w:rPr>
          <w:color w:val="000000" w:themeColor="text1"/>
          <w:sz w:val="28"/>
          <w:szCs w:val="28"/>
        </w:rPr>
        <w:t xml:space="preserve">, </w:t>
      </w:r>
      <w:r w:rsidR="000B5E19" w:rsidRPr="000B5E19">
        <w:rPr>
          <w:color w:val="000000" w:themeColor="text1"/>
          <w:sz w:val="28"/>
          <w:szCs w:val="28"/>
        </w:rPr>
        <w:t>Челно-Вершинский</w:t>
      </w:r>
      <w:r w:rsidR="000B5E19">
        <w:rPr>
          <w:color w:val="000000" w:themeColor="text1"/>
          <w:sz w:val="28"/>
          <w:szCs w:val="28"/>
        </w:rPr>
        <w:t xml:space="preserve">, </w:t>
      </w:r>
      <w:r w:rsidR="000B5E19" w:rsidRPr="000B5E19">
        <w:rPr>
          <w:color w:val="000000" w:themeColor="text1"/>
          <w:sz w:val="28"/>
          <w:szCs w:val="28"/>
        </w:rPr>
        <w:t>Шенталинский р-он</w:t>
      </w:r>
      <w:r w:rsidR="000B5E19">
        <w:rPr>
          <w:color w:val="000000" w:themeColor="text1"/>
          <w:sz w:val="28"/>
          <w:szCs w:val="28"/>
        </w:rPr>
        <w:t xml:space="preserve">, </w:t>
      </w:r>
      <w:r w:rsidR="000B5E19" w:rsidRPr="000B5E19">
        <w:rPr>
          <w:color w:val="000000" w:themeColor="text1"/>
          <w:sz w:val="28"/>
          <w:szCs w:val="28"/>
        </w:rPr>
        <w:t>Шигонский р-он</w:t>
      </w:r>
      <w:r w:rsidR="000B5E19">
        <w:rPr>
          <w:color w:val="000000" w:themeColor="text1"/>
          <w:sz w:val="28"/>
          <w:szCs w:val="28"/>
        </w:rPr>
        <w:t xml:space="preserve">), </w:t>
      </w:r>
      <w:r w:rsidR="000B5E19" w:rsidRPr="000B5E19">
        <w:rPr>
          <w:i/>
          <w:color w:val="000000" w:themeColor="text1"/>
          <w:sz w:val="28"/>
          <w:szCs w:val="28"/>
        </w:rPr>
        <w:t>Рязанская область</w:t>
      </w:r>
      <w:r w:rsidR="000B5E19">
        <w:rPr>
          <w:color w:val="000000" w:themeColor="text1"/>
          <w:sz w:val="28"/>
          <w:szCs w:val="28"/>
        </w:rPr>
        <w:t xml:space="preserve"> (</w:t>
      </w:r>
      <w:r w:rsidR="000B5E19" w:rsidRPr="000B5E19">
        <w:rPr>
          <w:color w:val="000000" w:themeColor="text1"/>
          <w:sz w:val="28"/>
          <w:szCs w:val="28"/>
        </w:rPr>
        <w:t>Александр-Невский</w:t>
      </w:r>
      <w:r w:rsidR="000B5E19">
        <w:rPr>
          <w:color w:val="000000" w:themeColor="text1"/>
          <w:sz w:val="28"/>
          <w:szCs w:val="28"/>
        </w:rPr>
        <w:t xml:space="preserve">, </w:t>
      </w:r>
      <w:r w:rsidR="000B5E19" w:rsidRPr="000B5E19">
        <w:rPr>
          <w:color w:val="000000" w:themeColor="text1"/>
          <w:sz w:val="28"/>
          <w:szCs w:val="28"/>
        </w:rPr>
        <w:t>Городской  округ Рязань</w:t>
      </w:r>
      <w:r w:rsidR="000B5E19">
        <w:rPr>
          <w:color w:val="000000" w:themeColor="text1"/>
          <w:sz w:val="28"/>
          <w:szCs w:val="28"/>
        </w:rPr>
        <w:t xml:space="preserve">, </w:t>
      </w:r>
      <w:r w:rsidR="000B5E19" w:rsidRPr="000B5E19">
        <w:rPr>
          <w:color w:val="000000" w:themeColor="text1"/>
          <w:sz w:val="28"/>
          <w:szCs w:val="28"/>
        </w:rPr>
        <w:t>Городской  округ Скопин</w:t>
      </w:r>
      <w:r w:rsidR="000B5E19">
        <w:rPr>
          <w:color w:val="000000" w:themeColor="text1"/>
          <w:sz w:val="28"/>
          <w:szCs w:val="28"/>
        </w:rPr>
        <w:t xml:space="preserve">, </w:t>
      </w:r>
      <w:r w:rsidR="00EE7B84">
        <w:rPr>
          <w:color w:val="000000" w:themeColor="text1"/>
          <w:sz w:val="28"/>
          <w:szCs w:val="28"/>
        </w:rPr>
        <w:t>Городской округ</w:t>
      </w:r>
      <w:r w:rsidR="000B5E19" w:rsidRPr="000B5E19">
        <w:rPr>
          <w:color w:val="000000" w:themeColor="text1"/>
          <w:sz w:val="28"/>
          <w:szCs w:val="28"/>
        </w:rPr>
        <w:t xml:space="preserve"> Касимов</w:t>
      </w:r>
      <w:r w:rsidR="00EE7B84">
        <w:rPr>
          <w:color w:val="000000" w:themeColor="text1"/>
          <w:sz w:val="28"/>
          <w:szCs w:val="28"/>
        </w:rPr>
        <w:t xml:space="preserve">, </w:t>
      </w:r>
      <w:r w:rsidR="000B5E19" w:rsidRPr="000B5E19">
        <w:rPr>
          <w:color w:val="000000" w:themeColor="text1"/>
          <w:sz w:val="28"/>
          <w:szCs w:val="28"/>
        </w:rPr>
        <w:t>Городской округ Сасово</w:t>
      </w:r>
      <w:r w:rsidR="00EE7B84">
        <w:rPr>
          <w:color w:val="000000" w:themeColor="text1"/>
          <w:sz w:val="28"/>
          <w:szCs w:val="28"/>
        </w:rPr>
        <w:t xml:space="preserve">, </w:t>
      </w:r>
      <w:r w:rsidR="000B5E19" w:rsidRPr="000B5E19">
        <w:rPr>
          <w:color w:val="000000" w:themeColor="text1"/>
          <w:sz w:val="28"/>
          <w:szCs w:val="28"/>
        </w:rPr>
        <w:t>Ермишинский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Захаровский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Кадомский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Касимовский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Клепиковский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Кораблинский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Милославский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Михайловский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Пителинский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Пронский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Путятинский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Рыбновский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Ряжский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Сапожковский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Сараевский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Сасовский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Скопинский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Спасский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Старожиловский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Шацкий</w:t>
      </w:r>
      <w:r w:rsidR="00B804B7">
        <w:rPr>
          <w:color w:val="000000" w:themeColor="text1"/>
          <w:sz w:val="28"/>
          <w:szCs w:val="28"/>
        </w:rPr>
        <w:t xml:space="preserve"> район</w:t>
      </w:r>
      <w:r w:rsidR="00EE7B84">
        <w:rPr>
          <w:color w:val="000000" w:themeColor="text1"/>
          <w:sz w:val="28"/>
          <w:szCs w:val="28"/>
        </w:rPr>
        <w:t xml:space="preserve">, </w:t>
      </w:r>
      <w:r w:rsidR="000B5E19" w:rsidRPr="000B5E19">
        <w:rPr>
          <w:color w:val="000000" w:themeColor="text1"/>
          <w:sz w:val="28"/>
          <w:szCs w:val="28"/>
        </w:rPr>
        <w:t>Шиловский</w:t>
      </w:r>
      <w:r w:rsidR="00B804B7">
        <w:rPr>
          <w:color w:val="000000" w:themeColor="text1"/>
          <w:sz w:val="28"/>
          <w:szCs w:val="28"/>
        </w:rPr>
        <w:t xml:space="preserve"> район</w:t>
      </w:r>
      <w:r w:rsidR="00EE7B84">
        <w:rPr>
          <w:color w:val="000000" w:themeColor="text1"/>
          <w:sz w:val="28"/>
          <w:szCs w:val="28"/>
        </w:rPr>
        <w:t xml:space="preserve">), </w:t>
      </w:r>
      <w:r w:rsidR="00AF7F4A">
        <w:rPr>
          <w:i/>
          <w:color w:val="000000" w:themeColor="text1"/>
          <w:sz w:val="28"/>
          <w:szCs w:val="28"/>
        </w:rPr>
        <w:t>г.</w:t>
      </w:r>
      <w:r w:rsidR="00EE7B84" w:rsidRPr="00EE7B84">
        <w:rPr>
          <w:i/>
          <w:color w:val="000000" w:themeColor="text1"/>
          <w:sz w:val="28"/>
          <w:szCs w:val="28"/>
        </w:rPr>
        <w:t xml:space="preserve"> Санкт-Петербург, Саратовская область</w:t>
      </w:r>
      <w:r w:rsidR="00EE7B84">
        <w:rPr>
          <w:color w:val="000000" w:themeColor="text1"/>
          <w:sz w:val="28"/>
          <w:szCs w:val="28"/>
        </w:rPr>
        <w:t xml:space="preserve"> (</w:t>
      </w:r>
      <w:r w:rsidR="00EE7B84" w:rsidRPr="00EE7B84">
        <w:rPr>
          <w:color w:val="000000" w:themeColor="text1"/>
          <w:sz w:val="28"/>
          <w:szCs w:val="28"/>
        </w:rPr>
        <w:t>Аркадакский МР</w:t>
      </w:r>
      <w:r w:rsidR="00EE7B84">
        <w:rPr>
          <w:color w:val="000000" w:themeColor="text1"/>
          <w:sz w:val="28"/>
          <w:szCs w:val="28"/>
        </w:rPr>
        <w:t xml:space="preserve">, </w:t>
      </w:r>
      <w:r w:rsidR="00EE7B84" w:rsidRPr="00EE7B84">
        <w:rPr>
          <w:color w:val="000000" w:themeColor="text1"/>
          <w:sz w:val="28"/>
          <w:szCs w:val="28"/>
        </w:rPr>
        <w:t>Аткарский МР</w:t>
      </w:r>
      <w:r w:rsidR="00EE7B84">
        <w:rPr>
          <w:color w:val="000000" w:themeColor="text1"/>
          <w:sz w:val="28"/>
          <w:szCs w:val="28"/>
        </w:rPr>
        <w:t xml:space="preserve">, </w:t>
      </w:r>
      <w:r w:rsidR="00EE7B84" w:rsidRPr="00EE7B84">
        <w:rPr>
          <w:color w:val="000000" w:themeColor="text1"/>
          <w:sz w:val="28"/>
          <w:szCs w:val="28"/>
        </w:rPr>
        <w:t>Базарно-Карабулакский МР</w:t>
      </w:r>
      <w:r w:rsidR="00EE7B84">
        <w:rPr>
          <w:color w:val="000000" w:themeColor="text1"/>
          <w:sz w:val="28"/>
          <w:szCs w:val="28"/>
        </w:rPr>
        <w:t xml:space="preserve">, </w:t>
      </w:r>
      <w:r w:rsidR="00EE7B84" w:rsidRPr="00EE7B84">
        <w:rPr>
          <w:color w:val="000000" w:themeColor="text1"/>
          <w:sz w:val="28"/>
          <w:szCs w:val="28"/>
        </w:rPr>
        <w:t>Балаковский МР</w:t>
      </w:r>
      <w:r w:rsidR="00EE7B84">
        <w:rPr>
          <w:color w:val="000000" w:themeColor="text1"/>
          <w:sz w:val="28"/>
          <w:szCs w:val="28"/>
        </w:rPr>
        <w:t xml:space="preserve">, </w:t>
      </w:r>
      <w:r w:rsidR="00EE7B84" w:rsidRPr="00EE7B84">
        <w:rPr>
          <w:color w:val="000000" w:themeColor="text1"/>
          <w:sz w:val="28"/>
          <w:szCs w:val="28"/>
        </w:rPr>
        <w:t>Балашовский МР</w:t>
      </w:r>
      <w:r w:rsidR="00EE7B84">
        <w:rPr>
          <w:color w:val="000000" w:themeColor="text1"/>
          <w:sz w:val="28"/>
          <w:szCs w:val="28"/>
        </w:rPr>
        <w:t xml:space="preserve">, </w:t>
      </w:r>
      <w:r w:rsidR="00EE7B84" w:rsidRPr="00EE7B84">
        <w:rPr>
          <w:color w:val="000000" w:themeColor="text1"/>
          <w:sz w:val="28"/>
          <w:szCs w:val="28"/>
        </w:rPr>
        <w:t>Балтайское МР</w:t>
      </w:r>
      <w:r w:rsidR="00EE7B84">
        <w:rPr>
          <w:color w:val="000000" w:themeColor="text1"/>
          <w:sz w:val="28"/>
          <w:szCs w:val="28"/>
        </w:rPr>
        <w:t xml:space="preserve">, </w:t>
      </w:r>
      <w:r w:rsidR="00EE7B84" w:rsidRPr="00EE7B84">
        <w:rPr>
          <w:color w:val="000000" w:themeColor="text1"/>
          <w:sz w:val="28"/>
          <w:szCs w:val="28"/>
        </w:rPr>
        <w:t>Вольский МР</w:t>
      </w:r>
      <w:r w:rsidR="00EE7B84">
        <w:rPr>
          <w:color w:val="000000" w:themeColor="text1"/>
          <w:sz w:val="28"/>
          <w:szCs w:val="28"/>
        </w:rPr>
        <w:t xml:space="preserve">, </w:t>
      </w:r>
      <w:r w:rsidR="00EE7B84" w:rsidRPr="00EE7B84">
        <w:rPr>
          <w:color w:val="000000" w:themeColor="text1"/>
          <w:sz w:val="28"/>
          <w:szCs w:val="28"/>
        </w:rPr>
        <w:t>Дергачевский МР</w:t>
      </w:r>
      <w:r w:rsidR="00EE7B84">
        <w:rPr>
          <w:color w:val="000000" w:themeColor="text1"/>
          <w:sz w:val="28"/>
          <w:szCs w:val="28"/>
        </w:rPr>
        <w:t xml:space="preserve">, </w:t>
      </w:r>
      <w:r w:rsidR="00EE7B84" w:rsidRPr="00EE7B84">
        <w:rPr>
          <w:color w:val="000000" w:themeColor="text1"/>
          <w:sz w:val="28"/>
          <w:szCs w:val="28"/>
        </w:rPr>
        <w:t>Духовницкий МР</w:t>
      </w:r>
      <w:r w:rsidR="00EE7B84">
        <w:rPr>
          <w:color w:val="000000" w:themeColor="text1"/>
          <w:sz w:val="28"/>
          <w:szCs w:val="28"/>
        </w:rPr>
        <w:t xml:space="preserve">, </w:t>
      </w:r>
      <w:r w:rsidR="00EE7B84" w:rsidRPr="00EE7B84">
        <w:rPr>
          <w:color w:val="000000" w:themeColor="text1"/>
          <w:sz w:val="28"/>
          <w:szCs w:val="28"/>
        </w:rPr>
        <w:t>Екатериновский МР</w:t>
      </w:r>
      <w:r w:rsidR="00EE7B84">
        <w:rPr>
          <w:color w:val="000000" w:themeColor="text1"/>
          <w:sz w:val="28"/>
          <w:szCs w:val="28"/>
        </w:rPr>
        <w:t xml:space="preserve">, </w:t>
      </w:r>
      <w:r w:rsidR="00EE7B84" w:rsidRPr="00EE7B84">
        <w:rPr>
          <w:color w:val="000000" w:themeColor="text1"/>
          <w:sz w:val="28"/>
          <w:szCs w:val="28"/>
        </w:rPr>
        <w:t>Ершовский МР</w:t>
      </w:r>
      <w:r w:rsidR="00EE7B84">
        <w:rPr>
          <w:color w:val="000000" w:themeColor="text1"/>
          <w:sz w:val="28"/>
          <w:szCs w:val="28"/>
        </w:rPr>
        <w:t xml:space="preserve">, </w:t>
      </w:r>
      <w:r w:rsidR="00EE7B84" w:rsidRPr="00EE7B84">
        <w:rPr>
          <w:color w:val="000000" w:themeColor="text1"/>
          <w:sz w:val="28"/>
          <w:szCs w:val="28"/>
        </w:rPr>
        <w:t>ЗАТО Шиханы</w:t>
      </w:r>
      <w:r w:rsidR="00EE7B84">
        <w:rPr>
          <w:color w:val="000000" w:themeColor="text1"/>
          <w:sz w:val="28"/>
          <w:szCs w:val="28"/>
        </w:rPr>
        <w:t xml:space="preserve">, </w:t>
      </w:r>
      <w:r w:rsidR="00EE7B84" w:rsidRPr="00EE7B84">
        <w:rPr>
          <w:color w:val="000000" w:themeColor="text1"/>
          <w:sz w:val="28"/>
          <w:szCs w:val="28"/>
        </w:rPr>
        <w:t>Ивантеевский МР</w:t>
      </w:r>
      <w:r w:rsidR="00EE7B84">
        <w:rPr>
          <w:color w:val="000000" w:themeColor="text1"/>
          <w:sz w:val="28"/>
          <w:szCs w:val="28"/>
        </w:rPr>
        <w:t xml:space="preserve">, </w:t>
      </w:r>
      <w:r w:rsidR="00EE7B84" w:rsidRPr="00EE7B84">
        <w:rPr>
          <w:color w:val="000000" w:themeColor="text1"/>
          <w:sz w:val="28"/>
          <w:szCs w:val="28"/>
        </w:rPr>
        <w:t>Калининский МР</w:t>
      </w:r>
      <w:r w:rsidR="00EE7B84">
        <w:rPr>
          <w:color w:val="000000" w:themeColor="text1"/>
          <w:sz w:val="28"/>
          <w:szCs w:val="28"/>
        </w:rPr>
        <w:t xml:space="preserve">, </w:t>
      </w:r>
      <w:r w:rsidR="00EE7B84" w:rsidRPr="00EE7B84">
        <w:rPr>
          <w:color w:val="000000" w:themeColor="text1"/>
          <w:sz w:val="28"/>
          <w:szCs w:val="28"/>
        </w:rPr>
        <w:t>Красноармейский МР</w:t>
      </w:r>
      <w:r w:rsidR="00EE7B84">
        <w:rPr>
          <w:color w:val="000000" w:themeColor="text1"/>
          <w:sz w:val="28"/>
          <w:szCs w:val="28"/>
        </w:rPr>
        <w:t xml:space="preserve">, </w:t>
      </w:r>
      <w:r w:rsidR="00EE7B84" w:rsidRPr="00EE7B84">
        <w:rPr>
          <w:color w:val="000000" w:themeColor="text1"/>
          <w:sz w:val="28"/>
          <w:szCs w:val="28"/>
        </w:rPr>
        <w:t>Краснокутский МР</w:t>
      </w:r>
      <w:r w:rsidR="00EE7B84">
        <w:rPr>
          <w:color w:val="000000" w:themeColor="text1"/>
          <w:sz w:val="28"/>
          <w:szCs w:val="28"/>
        </w:rPr>
        <w:t xml:space="preserve">, </w:t>
      </w:r>
      <w:r w:rsidR="00EE7B84" w:rsidRPr="00EE7B84">
        <w:rPr>
          <w:color w:val="000000" w:themeColor="text1"/>
          <w:sz w:val="28"/>
          <w:szCs w:val="28"/>
        </w:rPr>
        <w:t>Краснопартизанский МР</w:t>
      </w:r>
      <w:r w:rsidR="00EE7B84">
        <w:rPr>
          <w:color w:val="000000" w:themeColor="text1"/>
          <w:sz w:val="28"/>
          <w:szCs w:val="28"/>
        </w:rPr>
        <w:t xml:space="preserve">, </w:t>
      </w:r>
      <w:r w:rsidR="00EE7B84" w:rsidRPr="00EE7B84">
        <w:rPr>
          <w:color w:val="000000" w:themeColor="text1"/>
          <w:sz w:val="28"/>
          <w:szCs w:val="28"/>
        </w:rPr>
        <w:t>Марксовский МР</w:t>
      </w:r>
      <w:r w:rsidR="00EE7B84">
        <w:rPr>
          <w:color w:val="000000" w:themeColor="text1"/>
          <w:sz w:val="28"/>
          <w:szCs w:val="28"/>
        </w:rPr>
        <w:t xml:space="preserve">, </w:t>
      </w:r>
      <w:r w:rsidR="00EE7B84" w:rsidRPr="00EE7B84">
        <w:rPr>
          <w:color w:val="000000" w:themeColor="text1"/>
          <w:sz w:val="28"/>
          <w:szCs w:val="28"/>
        </w:rPr>
        <w:t>Новобурасский МР</w:t>
      </w:r>
      <w:r w:rsidR="00EE7B84">
        <w:rPr>
          <w:color w:val="000000" w:themeColor="text1"/>
          <w:sz w:val="28"/>
          <w:szCs w:val="28"/>
        </w:rPr>
        <w:t xml:space="preserve">, </w:t>
      </w:r>
      <w:r w:rsidR="00EE7B84" w:rsidRPr="00EE7B84">
        <w:rPr>
          <w:color w:val="000000" w:themeColor="text1"/>
          <w:sz w:val="28"/>
          <w:szCs w:val="28"/>
        </w:rPr>
        <w:t>Новоузенский МР</w:t>
      </w:r>
      <w:r w:rsidR="00EE7B84">
        <w:rPr>
          <w:color w:val="000000" w:themeColor="text1"/>
          <w:sz w:val="28"/>
          <w:szCs w:val="28"/>
        </w:rPr>
        <w:t xml:space="preserve">, </w:t>
      </w:r>
      <w:r w:rsidR="00EE7B84" w:rsidRPr="00EE7B84">
        <w:rPr>
          <w:color w:val="000000" w:themeColor="text1"/>
          <w:sz w:val="28"/>
          <w:szCs w:val="28"/>
        </w:rPr>
        <w:t>Озинский МР</w:t>
      </w:r>
      <w:r w:rsidR="00EE7B84">
        <w:rPr>
          <w:color w:val="000000" w:themeColor="text1"/>
          <w:sz w:val="28"/>
          <w:szCs w:val="28"/>
        </w:rPr>
        <w:t xml:space="preserve">, </w:t>
      </w:r>
      <w:r w:rsidR="00EE7B84" w:rsidRPr="00EE7B84">
        <w:rPr>
          <w:color w:val="000000" w:themeColor="text1"/>
          <w:sz w:val="28"/>
          <w:szCs w:val="28"/>
        </w:rPr>
        <w:t>Перелюбский МР</w:t>
      </w:r>
      <w:r w:rsidR="00EE7B84">
        <w:rPr>
          <w:color w:val="000000" w:themeColor="text1"/>
          <w:sz w:val="28"/>
          <w:szCs w:val="28"/>
        </w:rPr>
        <w:t xml:space="preserve">, </w:t>
      </w:r>
      <w:r w:rsidR="00EE7B84" w:rsidRPr="00EE7B84">
        <w:rPr>
          <w:color w:val="000000" w:themeColor="text1"/>
          <w:sz w:val="28"/>
          <w:szCs w:val="28"/>
        </w:rPr>
        <w:t>Петровский МР</w:t>
      </w:r>
      <w:r w:rsidR="00EE7B84">
        <w:rPr>
          <w:color w:val="000000" w:themeColor="text1"/>
          <w:sz w:val="28"/>
          <w:szCs w:val="28"/>
        </w:rPr>
        <w:t xml:space="preserve">, </w:t>
      </w:r>
      <w:r w:rsidR="00EE7B84" w:rsidRPr="00EE7B84">
        <w:rPr>
          <w:color w:val="000000" w:themeColor="text1"/>
          <w:sz w:val="28"/>
          <w:szCs w:val="28"/>
        </w:rPr>
        <w:t>Питерский МР</w:t>
      </w:r>
      <w:r w:rsidR="00EE7B84">
        <w:rPr>
          <w:color w:val="000000" w:themeColor="text1"/>
          <w:sz w:val="28"/>
          <w:szCs w:val="28"/>
        </w:rPr>
        <w:t xml:space="preserve">, </w:t>
      </w:r>
      <w:r w:rsidR="00EE7B84" w:rsidRPr="00EE7B84">
        <w:rPr>
          <w:color w:val="000000" w:themeColor="text1"/>
          <w:sz w:val="28"/>
          <w:szCs w:val="28"/>
        </w:rPr>
        <w:t>Пугачевский МР</w:t>
      </w:r>
      <w:r w:rsidR="00EE7B84">
        <w:rPr>
          <w:color w:val="000000" w:themeColor="text1"/>
          <w:sz w:val="28"/>
          <w:szCs w:val="28"/>
        </w:rPr>
        <w:t xml:space="preserve">, </w:t>
      </w:r>
      <w:r w:rsidR="00EE7B84" w:rsidRPr="00EE7B84">
        <w:rPr>
          <w:color w:val="000000" w:themeColor="text1"/>
          <w:sz w:val="28"/>
          <w:szCs w:val="28"/>
        </w:rPr>
        <w:t>Ровенский МР</w:t>
      </w:r>
      <w:r w:rsidR="00EE7B84">
        <w:rPr>
          <w:color w:val="000000" w:themeColor="text1"/>
          <w:sz w:val="28"/>
          <w:szCs w:val="28"/>
        </w:rPr>
        <w:t xml:space="preserve">, </w:t>
      </w:r>
      <w:r w:rsidR="00EE7B84" w:rsidRPr="00EE7B84">
        <w:rPr>
          <w:color w:val="000000" w:themeColor="text1"/>
          <w:sz w:val="28"/>
          <w:szCs w:val="28"/>
        </w:rPr>
        <w:t>Романовский МР</w:t>
      </w:r>
      <w:r w:rsidR="00EE7B84">
        <w:rPr>
          <w:color w:val="000000" w:themeColor="text1"/>
          <w:sz w:val="28"/>
          <w:szCs w:val="28"/>
        </w:rPr>
        <w:t xml:space="preserve">, </w:t>
      </w:r>
      <w:r w:rsidR="00EE7B84" w:rsidRPr="00EE7B84">
        <w:rPr>
          <w:color w:val="000000" w:themeColor="text1"/>
          <w:sz w:val="28"/>
          <w:szCs w:val="28"/>
        </w:rPr>
        <w:t>Ртищевский МР</w:t>
      </w:r>
      <w:r w:rsidR="00EE7B84">
        <w:rPr>
          <w:color w:val="000000" w:themeColor="text1"/>
          <w:sz w:val="28"/>
          <w:szCs w:val="28"/>
        </w:rPr>
        <w:t xml:space="preserve">, </w:t>
      </w:r>
      <w:r w:rsidR="00EE7B84" w:rsidRPr="00EE7B84">
        <w:rPr>
          <w:color w:val="000000" w:themeColor="text1"/>
          <w:sz w:val="28"/>
          <w:szCs w:val="28"/>
        </w:rPr>
        <w:t>Самойловский МР</w:t>
      </w:r>
      <w:r w:rsidR="00EE7B84">
        <w:rPr>
          <w:color w:val="000000" w:themeColor="text1"/>
          <w:sz w:val="28"/>
          <w:szCs w:val="28"/>
        </w:rPr>
        <w:t xml:space="preserve">, </w:t>
      </w:r>
      <w:r w:rsidR="00EE7B84" w:rsidRPr="00EE7B84">
        <w:rPr>
          <w:color w:val="000000" w:themeColor="text1"/>
          <w:sz w:val="28"/>
          <w:szCs w:val="28"/>
        </w:rPr>
        <w:t>Саратовский МР</w:t>
      </w:r>
      <w:r w:rsidR="00EE7B84">
        <w:rPr>
          <w:color w:val="000000" w:themeColor="text1"/>
          <w:sz w:val="28"/>
          <w:szCs w:val="28"/>
        </w:rPr>
        <w:t xml:space="preserve">, </w:t>
      </w:r>
      <w:r w:rsidR="00EE7B84" w:rsidRPr="00EE7B84">
        <w:rPr>
          <w:color w:val="000000" w:themeColor="text1"/>
          <w:sz w:val="28"/>
          <w:szCs w:val="28"/>
        </w:rPr>
        <w:t>Советский МР</w:t>
      </w:r>
      <w:r w:rsidR="00EE7B84">
        <w:rPr>
          <w:color w:val="000000" w:themeColor="text1"/>
          <w:sz w:val="28"/>
          <w:szCs w:val="28"/>
        </w:rPr>
        <w:t xml:space="preserve">, </w:t>
      </w:r>
      <w:r w:rsidR="00EE7B84" w:rsidRPr="00EE7B84">
        <w:rPr>
          <w:color w:val="000000" w:themeColor="text1"/>
          <w:sz w:val="28"/>
          <w:szCs w:val="28"/>
        </w:rPr>
        <w:t>Татищевский МР</w:t>
      </w:r>
      <w:r w:rsidR="00EE7B84">
        <w:rPr>
          <w:color w:val="000000" w:themeColor="text1"/>
          <w:sz w:val="28"/>
          <w:szCs w:val="28"/>
        </w:rPr>
        <w:t xml:space="preserve">, </w:t>
      </w:r>
      <w:r w:rsidR="00EE7B84" w:rsidRPr="00EE7B84">
        <w:rPr>
          <w:color w:val="000000" w:themeColor="text1"/>
          <w:sz w:val="28"/>
          <w:szCs w:val="28"/>
        </w:rPr>
        <w:t>Турковский МР</w:t>
      </w:r>
      <w:r w:rsidR="00EE7B84">
        <w:rPr>
          <w:color w:val="000000" w:themeColor="text1"/>
          <w:sz w:val="28"/>
          <w:szCs w:val="28"/>
        </w:rPr>
        <w:t xml:space="preserve">, </w:t>
      </w:r>
      <w:r w:rsidR="00EE7B84" w:rsidRPr="00EE7B84">
        <w:rPr>
          <w:color w:val="000000" w:themeColor="text1"/>
          <w:sz w:val="28"/>
          <w:szCs w:val="28"/>
        </w:rPr>
        <w:t>Федоровский МР</w:t>
      </w:r>
      <w:r w:rsidR="00EE7B84">
        <w:rPr>
          <w:color w:val="000000" w:themeColor="text1"/>
          <w:sz w:val="28"/>
          <w:szCs w:val="28"/>
        </w:rPr>
        <w:t xml:space="preserve">, </w:t>
      </w:r>
      <w:r w:rsidR="00EE7B84" w:rsidRPr="00EE7B84">
        <w:rPr>
          <w:color w:val="000000" w:themeColor="text1"/>
          <w:sz w:val="28"/>
          <w:szCs w:val="28"/>
        </w:rPr>
        <w:t>Хвалынский МР</w:t>
      </w:r>
      <w:r w:rsidR="00EE7B84">
        <w:rPr>
          <w:color w:val="000000" w:themeColor="text1"/>
          <w:sz w:val="28"/>
          <w:szCs w:val="28"/>
        </w:rPr>
        <w:t xml:space="preserve">, </w:t>
      </w:r>
      <w:r w:rsidR="00EE7B84" w:rsidRPr="00EE7B84">
        <w:rPr>
          <w:color w:val="000000" w:themeColor="text1"/>
          <w:sz w:val="28"/>
          <w:szCs w:val="28"/>
        </w:rPr>
        <w:t>Энгельсский МР</w:t>
      </w:r>
      <w:r w:rsidR="00EE7B84">
        <w:rPr>
          <w:color w:val="000000" w:themeColor="text1"/>
          <w:sz w:val="28"/>
          <w:szCs w:val="28"/>
        </w:rPr>
        <w:t>), Сахалинская область, Свердловская область (</w:t>
      </w:r>
      <w:r w:rsidR="00EE7B84" w:rsidRPr="00EE7B84">
        <w:rPr>
          <w:color w:val="000000" w:themeColor="text1"/>
          <w:sz w:val="28"/>
          <w:szCs w:val="28"/>
        </w:rPr>
        <w:t>Алапаевск</w:t>
      </w:r>
      <w:r w:rsidR="00EE7B84">
        <w:rPr>
          <w:color w:val="000000" w:themeColor="text1"/>
          <w:sz w:val="28"/>
          <w:szCs w:val="28"/>
        </w:rPr>
        <w:t xml:space="preserve">, </w:t>
      </w:r>
      <w:r w:rsidR="00EE7B84" w:rsidRPr="00EE7B84">
        <w:rPr>
          <w:color w:val="000000" w:themeColor="text1"/>
          <w:sz w:val="28"/>
          <w:szCs w:val="28"/>
        </w:rPr>
        <w:t>Артемовский ГО</w:t>
      </w:r>
      <w:r w:rsidR="00DB1656">
        <w:rPr>
          <w:color w:val="000000" w:themeColor="text1"/>
          <w:sz w:val="28"/>
          <w:szCs w:val="28"/>
        </w:rPr>
        <w:t xml:space="preserve">, </w:t>
      </w:r>
      <w:r w:rsidR="00EE7B84" w:rsidRPr="00EE7B84">
        <w:rPr>
          <w:color w:val="000000" w:themeColor="text1"/>
          <w:sz w:val="28"/>
          <w:szCs w:val="28"/>
        </w:rPr>
        <w:t>Артинский ГО</w:t>
      </w:r>
      <w:r w:rsidR="00DB1656">
        <w:rPr>
          <w:color w:val="000000" w:themeColor="text1"/>
          <w:sz w:val="28"/>
          <w:szCs w:val="28"/>
        </w:rPr>
        <w:t xml:space="preserve">, </w:t>
      </w:r>
      <w:r w:rsidR="00EE7B84" w:rsidRPr="00EE7B84">
        <w:rPr>
          <w:color w:val="000000" w:themeColor="text1"/>
          <w:sz w:val="28"/>
          <w:szCs w:val="28"/>
        </w:rPr>
        <w:t>Асбестовский ГО</w:t>
      </w:r>
      <w:r w:rsidR="00DB1656">
        <w:rPr>
          <w:color w:val="000000" w:themeColor="text1"/>
          <w:sz w:val="28"/>
          <w:szCs w:val="28"/>
        </w:rPr>
        <w:t xml:space="preserve">, </w:t>
      </w:r>
      <w:r w:rsidR="00EE7B84" w:rsidRPr="00EE7B84">
        <w:rPr>
          <w:color w:val="000000" w:themeColor="text1"/>
          <w:sz w:val="28"/>
          <w:szCs w:val="28"/>
        </w:rPr>
        <w:t>Ачитский ГО</w:t>
      </w:r>
      <w:r w:rsidR="00DB1656">
        <w:rPr>
          <w:color w:val="000000" w:themeColor="text1"/>
          <w:sz w:val="28"/>
          <w:szCs w:val="28"/>
        </w:rPr>
        <w:t xml:space="preserve">, </w:t>
      </w:r>
      <w:r w:rsidR="00EE7B84" w:rsidRPr="00EE7B84">
        <w:rPr>
          <w:color w:val="000000" w:themeColor="text1"/>
          <w:sz w:val="28"/>
          <w:szCs w:val="28"/>
        </w:rPr>
        <w:t>Бисертский ГО</w:t>
      </w:r>
      <w:r w:rsidR="00DB1656">
        <w:rPr>
          <w:color w:val="000000" w:themeColor="text1"/>
          <w:sz w:val="28"/>
          <w:szCs w:val="28"/>
        </w:rPr>
        <w:t xml:space="preserve">, </w:t>
      </w:r>
      <w:r w:rsidR="00EE7B84" w:rsidRPr="00EE7B84">
        <w:rPr>
          <w:color w:val="000000" w:themeColor="text1"/>
          <w:sz w:val="28"/>
          <w:szCs w:val="28"/>
        </w:rPr>
        <w:t>Верхнесальдинский</w:t>
      </w:r>
      <w:r w:rsidR="00DB1656">
        <w:rPr>
          <w:color w:val="000000" w:themeColor="text1"/>
          <w:sz w:val="28"/>
          <w:szCs w:val="28"/>
        </w:rPr>
        <w:t xml:space="preserve">, </w:t>
      </w:r>
      <w:r w:rsidR="00EE7B84" w:rsidRPr="00EE7B84">
        <w:rPr>
          <w:color w:val="000000" w:themeColor="text1"/>
          <w:sz w:val="28"/>
          <w:szCs w:val="28"/>
        </w:rPr>
        <w:t>Верхотурский ГО</w:t>
      </w:r>
      <w:r w:rsidR="00DB1656">
        <w:rPr>
          <w:color w:val="000000" w:themeColor="text1"/>
          <w:sz w:val="28"/>
          <w:szCs w:val="28"/>
        </w:rPr>
        <w:t xml:space="preserve">, </w:t>
      </w:r>
      <w:r w:rsidR="00EE7B84" w:rsidRPr="00EE7B84">
        <w:rPr>
          <w:color w:val="000000" w:themeColor="text1"/>
          <w:sz w:val="28"/>
          <w:szCs w:val="28"/>
        </w:rPr>
        <w:t>ГО Дегтярск</w:t>
      </w:r>
      <w:r w:rsidR="00DB1656">
        <w:rPr>
          <w:color w:val="000000" w:themeColor="text1"/>
          <w:sz w:val="28"/>
          <w:szCs w:val="28"/>
        </w:rPr>
        <w:t xml:space="preserve">, </w:t>
      </w:r>
      <w:r w:rsidR="00EE7B84" w:rsidRPr="00EE7B84">
        <w:rPr>
          <w:color w:val="000000" w:themeColor="text1"/>
          <w:sz w:val="28"/>
          <w:szCs w:val="28"/>
        </w:rPr>
        <w:t>ГО Красноуральск</w:t>
      </w:r>
      <w:r w:rsidR="00DB1656">
        <w:rPr>
          <w:color w:val="000000" w:themeColor="text1"/>
          <w:sz w:val="28"/>
          <w:szCs w:val="28"/>
        </w:rPr>
        <w:t xml:space="preserve">, </w:t>
      </w:r>
      <w:r w:rsidR="00EE7B84" w:rsidRPr="00EE7B84">
        <w:rPr>
          <w:color w:val="000000" w:themeColor="text1"/>
          <w:sz w:val="28"/>
          <w:szCs w:val="28"/>
        </w:rPr>
        <w:t>ГО Красноуфимск</w:t>
      </w:r>
      <w:r w:rsidR="00DB1656">
        <w:rPr>
          <w:color w:val="000000" w:themeColor="text1"/>
          <w:sz w:val="28"/>
          <w:szCs w:val="28"/>
        </w:rPr>
        <w:t xml:space="preserve">, </w:t>
      </w:r>
      <w:r w:rsidR="00EE7B84" w:rsidRPr="00EE7B84">
        <w:rPr>
          <w:color w:val="000000" w:themeColor="text1"/>
          <w:sz w:val="28"/>
          <w:szCs w:val="28"/>
        </w:rPr>
        <w:t>ГО Пелым</w:t>
      </w:r>
      <w:r w:rsidR="00DB1656">
        <w:rPr>
          <w:color w:val="000000" w:themeColor="text1"/>
          <w:sz w:val="28"/>
          <w:szCs w:val="28"/>
        </w:rPr>
        <w:t xml:space="preserve">, </w:t>
      </w:r>
      <w:r w:rsidR="00EE7B84" w:rsidRPr="00EE7B84">
        <w:rPr>
          <w:color w:val="000000" w:themeColor="text1"/>
          <w:sz w:val="28"/>
          <w:szCs w:val="28"/>
        </w:rPr>
        <w:t>ГО Рефтинский</w:t>
      </w:r>
      <w:r w:rsidR="00DB1656">
        <w:rPr>
          <w:color w:val="000000" w:themeColor="text1"/>
          <w:sz w:val="28"/>
          <w:szCs w:val="28"/>
        </w:rPr>
        <w:t xml:space="preserve">, </w:t>
      </w:r>
      <w:r w:rsidR="00EE7B84" w:rsidRPr="00EE7B84">
        <w:rPr>
          <w:color w:val="000000" w:themeColor="text1"/>
          <w:sz w:val="28"/>
          <w:szCs w:val="28"/>
        </w:rPr>
        <w:t>Екатеринбург</w:t>
      </w:r>
      <w:r w:rsidR="00DB1656">
        <w:rPr>
          <w:color w:val="000000" w:themeColor="text1"/>
          <w:sz w:val="28"/>
          <w:szCs w:val="28"/>
        </w:rPr>
        <w:t xml:space="preserve">, </w:t>
      </w:r>
      <w:r w:rsidR="00EE7B84" w:rsidRPr="00EE7B84">
        <w:rPr>
          <w:color w:val="000000" w:themeColor="text1"/>
          <w:sz w:val="28"/>
          <w:szCs w:val="28"/>
        </w:rPr>
        <w:t>Ивдель</w:t>
      </w:r>
      <w:r w:rsidR="00DB1656">
        <w:rPr>
          <w:color w:val="000000" w:themeColor="text1"/>
          <w:sz w:val="28"/>
          <w:szCs w:val="28"/>
        </w:rPr>
        <w:t xml:space="preserve">, </w:t>
      </w:r>
      <w:r w:rsidR="00EE7B84" w:rsidRPr="00EE7B84">
        <w:rPr>
          <w:color w:val="000000" w:themeColor="text1"/>
          <w:sz w:val="28"/>
          <w:szCs w:val="28"/>
        </w:rPr>
        <w:t>Ирбит</w:t>
      </w:r>
      <w:r w:rsidR="00DB1656">
        <w:rPr>
          <w:color w:val="000000" w:themeColor="text1"/>
          <w:sz w:val="28"/>
          <w:szCs w:val="28"/>
        </w:rPr>
        <w:t xml:space="preserve">, </w:t>
      </w:r>
      <w:r w:rsidR="00EE7B84" w:rsidRPr="00EE7B84">
        <w:rPr>
          <w:color w:val="000000" w:themeColor="text1"/>
          <w:sz w:val="28"/>
          <w:szCs w:val="28"/>
        </w:rPr>
        <w:t>Каменск-Уральский</w:t>
      </w:r>
      <w:r w:rsidR="00DB1656">
        <w:rPr>
          <w:color w:val="000000" w:themeColor="text1"/>
          <w:sz w:val="28"/>
          <w:szCs w:val="28"/>
        </w:rPr>
        <w:t xml:space="preserve">, </w:t>
      </w:r>
      <w:r w:rsidR="00EE7B84" w:rsidRPr="00EE7B84">
        <w:rPr>
          <w:color w:val="000000" w:themeColor="text1"/>
          <w:sz w:val="28"/>
          <w:szCs w:val="28"/>
        </w:rPr>
        <w:t>Камышловский ГО</w:t>
      </w:r>
      <w:r w:rsidR="00DB1656">
        <w:rPr>
          <w:color w:val="000000" w:themeColor="text1"/>
          <w:sz w:val="28"/>
          <w:szCs w:val="28"/>
        </w:rPr>
        <w:t xml:space="preserve">, </w:t>
      </w:r>
      <w:r w:rsidR="00EE7B84" w:rsidRPr="00EE7B84">
        <w:rPr>
          <w:color w:val="000000" w:themeColor="text1"/>
          <w:sz w:val="28"/>
          <w:szCs w:val="28"/>
        </w:rPr>
        <w:t>Карпинск</w:t>
      </w:r>
      <w:r w:rsidR="00DB1656">
        <w:rPr>
          <w:color w:val="000000" w:themeColor="text1"/>
          <w:sz w:val="28"/>
          <w:szCs w:val="28"/>
        </w:rPr>
        <w:t xml:space="preserve">, </w:t>
      </w:r>
      <w:r w:rsidR="00EE7B84" w:rsidRPr="00EE7B84">
        <w:rPr>
          <w:color w:val="000000" w:themeColor="text1"/>
          <w:sz w:val="28"/>
          <w:szCs w:val="28"/>
        </w:rPr>
        <w:t>Кировградский ГО</w:t>
      </w:r>
      <w:r w:rsidR="00DB1656">
        <w:rPr>
          <w:color w:val="000000" w:themeColor="text1"/>
          <w:sz w:val="28"/>
          <w:szCs w:val="28"/>
        </w:rPr>
        <w:t xml:space="preserve">, </w:t>
      </w:r>
      <w:r w:rsidR="00EE7B84" w:rsidRPr="00EE7B84">
        <w:rPr>
          <w:color w:val="000000" w:themeColor="text1"/>
          <w:sz w:val="28"/>
          <w:szCs w:val="28"/>
        </w:rPr>
        <w:t>Краснотурьинск</w:t>
      </w:r>
      <w:r w:rsidR="00DB1656">
        <w:rPr>
          <w:color w:val="000000" w:themeColor="text1"/>
          <w:sz w:val="28"/>
          <w:szCs w:val="28"/>
        </w:rPr>
        <w:t xml:space="preserve">, </w:t>
      </w:r>
      <w:r w:rsidR="00EE7B84" w:rsidRPr="00EE7B84">
        <w:rPr>
          <w:color w:val="000000" w:themeColor="text1"/>
          <w:sz w:val="28"/>
          <w:szCs w:val="28"/>
        </w:rPr>
        <w:t>Кушвинский ГО</w:t>
      </w:r>
      <w:r w:rsidR="00DB1656">
        <w:rPr>
          <w:color w:val="000000" w:themeColor="text1"/>
          <w:sz w:val="28"/>
          <w:szCs w:val="28"/>
        </w:rPr>
        <w:t xml:space="preserve">, </w:t>
      </w:r>
      <w:r w:rsidR="00EE7B84" w:rsidRPr="00EE7B84">
        <w:rPr>
          <w:color w:val="000000" w:themeColor="text1"/>
          <w:sz w:val="28"/>
          <w:szCs w:val="28"/>
        </w:rPr>
        <w:t>Малышевский ГО</w:t>
      </w:r>
      <w:r w:rsidR="00DB1656">
        <w:rPr>
          <w:color w:val="000000" w:themeColor="text1"/>
          <w:sz w:val="28"/>
          <w:szCs w:val="28"/>
        </w:rPr>
        <w:t xml:space="preserve">, </w:t>
      </w:r>
      <w:r w:rsidR="00EE7B84" w:rsidRPr="00EE7B84">
        <w:rPr>
          <w:color w:val="000000" w:themeColor="text1"/>
          <w:sz w:val="28"/>
          <w:szCs w:val="28"/>
        </w:rPr>
        <w:t>Нижнесергинский МР</w:t>
      </w:r>
      <w:r w:rsidR="00DB1656">
        <w:rPr>
          <w:color w:val="000000" w:themeColor="text1"/>
          <w:sz w:val="28"/>
          <w:szCs w:val="28"/>
        </w:rPr>
        <w:t xml:space="preserve">, </w:t>
      </w:r>
      <w:r w:rsidR="00EE7B84" w:rsidRPr="00EE7B84">
        <w:rPr>
          <w:color w:val="000000" w:themeColor="text1"/>
          <w:sz w:val="28"/>
          <w:szCs w:val="28"/>
        </w:rPr>
        <w:t>Нижнетуринский ГО</w:t>
      </w:r>
      <w:r w:rsidR="00DB1656">
        <w:rPr>
          <w:color w:val="000000" w:themeColor="text1"/>
          <w:sz w:val="28"/>
          <w:szCs w:val="28"/>
        </w:rPr>
        <w:t xml:space="preserve">, </w:t>
      </w:r>
      <w:r w:rsidR="00EE7B84" w:rsidRPr="00EE7B84">
        <w:rPr>
          <w:color w:val="000000" w:themeColor="text1"/>
          <w:sz w:val="28"/>
          <w:szCs w:val="28"/>
        </w:rPr>
        <w:t>Нижний Тагил</w:t>
      </w:r>
      <w:r w:rsidR="00DB1656">
        <w:rPr>
          <w:color w:val="000000" w:themeColor="text1"/>
          <w:sz w:val="28"/>
          <w:szCs w:val="28"/>
        </w:rPr>
        <w:t xml:space="preserve">, </w:t>
      </w:r>
      <w:r w:rsidR="00EE7B84" w:rsidRPr="00EE7B84">
        <w:rPr>
          <w:color w:val="000000" w:themeColor="text1"/>
          <w:sz w:val="28"/>
          <w:szCs w:val="28"/>
        </w:rPr>
        <w:t>Новая Ляля</w:t>
      </w:r>
      <w:r w:rsidR="00DB1656">
        <w:rPr>
          <w:color w:val="000000" w:themeColor="text1"/>
          <w:sz w:val="28"/>
          <w:szCs w:val="28"/>
        </w:rPr>
        <w:t xml:space="preserve">, </w:t>
      </w:r>
      <w:r w:rsidR="00EE7B84" w:rsidRPr="00EE7B84">
        <w:rPr>
          <w:color w:val="000000" w:themeColor="text1"/>
          <w:sz w:val="28"/>
          <w:szCs w:val="28"/>
        </w:rPr>
        <w:t>Новоуральский ГО</w:t>
      </w:r>
      <w:r w:rsidR="00DB1656">
        <w:rPr>
          <w:color w:val="000000" w:themeColor="text1"/>
          <w:sz w:val="28"/>
          <w:szCs w:val="28"/>
        </w:rPr>
        <w:t xml:space="preserve">, </w:t>
      </w:r>
      <w:r w:rsidR="00EE7B84" w:rsidRPr="00EE7B84">
        <w:rPr>
          <w:color w:val="000000" w:themeColor="text1"/>
          <w:sz w:val="28"/>
          <w:szCs w:val="28"/>
        </w:rPr>
        <w:t>Реж</w:t>
      </w:r>
      <w:r w:rsidR="00DB1656">
        <w:rPr>
          <w:color w:val="000000" w:themeColor="text1"/>
          <w:sz w:val="28"/>
          <w:szCs w:val="28"/>
        </w:rPr>
        <w:t xml:space="preserve">, </w:t>
      </w:r>
      <w:r w:rsidR="00EE7B84" w:rsidRPr="00EE7B84">
        <w:rPr>
          <w:color w:val="000000" w:themeColor="text1"/>
          <w:sz w:val="28"/>
          <w:szCs w:val="28"/>
        </w:rPr>
        <w:t>Североуральский ГО</w:t>
      </w:r>
      <w:r w:rsidR="00DB1656">
        <w:rPr>
          <w:color w:val="000000" w:themeColor="text1"/>
          <w:sz w:val="28"/>
          <w:szCs w:val="28"/>
        </w:rPr>
        <w:t xml:space="preserve">, </w:t>
      </w:r>
      <w:r w:rsidR="00EE7B84" w:rsidRPr="00EE7B84">
        <w:rPr>
          <w:color w:val="000000" w:themeColor="text1"/>
          <w:sz w:val="28"/>
          <w:szCs w:val="28"/>
        </w:rPr>
        <w:t>Серов</w:t>
      </w:r>
      <w:r w:rsidR="00DB1656">
        <w:rPr>
          <w:color w:val="000000" w:themeColor="text1"/>
          <w:sz w:val="28"/>
          <w:szCs w:val="28"/>
        </w:rPr>
        <w:t xml:space="preserve">, </w:t>
      </w:r>
      <w:r w:rsidR="00EE7B84" w:rsidRPr="00EE7B84">
        <w:rPr>
          <w:color w:val="000000" w:themeColor="text1"/>
          <w:sz w:val="28"/>
          <w:szCs w:val="28"/>
        </w:rPr>
        <w:t>Сухой лог</w:t>
      </w:r>
      <w:r w:rsidR="00DB1656">
        <w:rPr>
          <w:color w:val="000000" w:themeColor="text1"/>
          <w:sz w:val="28"/>
          <w:szCs w:val="28"/>
        </w:rPr>
        <w:t xml:space="preserve">, </w:t>
      </w:r>
      <w:r w:rsidR="00EE7B84" w:rsidRPr="00EE7B84">
        <w:rPr>
          <w:color w:val="000000" w:themeColor="text1"/>
          <w:sz w:val="28"/>
          <w:szCs w:val="28"/>
        </w:rPr>
        <w:t>Тавда</w:t>
      </w:r>
      <w:r w:rsidR="00DB1656">
        <w:rPr>
          <w:color w:val="000000" w:themeColor="text1"/>
          <w:sz w:val="28"/>
          <w:szCs w:val="28"/>
        </w:rPr>
        <w:t xml:space="preserve">, </w:t>
      </w:r>
      <w:r w:rsidR="00EE7B84" w:rsidRPr="00EE7B84">
        <w:rPr>
          <w:color w:val="000000" w:themeColor="text1"/>
          <w:sz w:val="28"/>
          <w:szCs w:val="28"/>
        </w:rPr>
        <w:t>Тавдинский ГО</w:t>
      </w:r>
      <w:r w:rsidR="00DB1656">
        <w:rPr>
          <w:color w:val="000000" w:themeColor="text1"/>
          <w:sz w:val="28"/>
          <w:szCs w:val="28"/>
        </w:rPr>
        <w:t xml:space="preserve">, </w:t>
      </w:r>
      <w:r w:rsidR="00EE7B84" w:rsidRPr="00EE7B84">
        <w:rPr>
          <w:color w:val="000000" w:themeColor="text1"/>
          <w:sz w:val="28"/>
          <w:szCs w:val="28"/>
        </w:rPr>
        <w:t>Талицкий ГО</w:t>
      </w:r>
      <w:r w:rsidR="00DB1656">
        <w:rPr>
          <w:color w:val="000000" w:themeColor="text1"/>
          <w:sz w:val="28"/>
          <w:szCs w:val="28"/>
        </w:rPr>
        <w:t xml:space="preserve">, </w:t>
      </w:r>
      <w:r w:rsidR="00EE7B84" w:rsidRPr="00EE7B84">
        <w:rPr>
          <w:color w:val="000000" w:themeColor="text1"/>
          <w:sz w:val="28"/>
          <w:szCs w:val="28"/>
        </w:rPr>
        <w:t>Тугулымский ГО</w:t>
      </w:r>
      <w:r w:rsidR="00DB1656">
        <w:rPr>
          <w:color w:val="000000" w:themeColor="text1"/>
          <w:sz w:val="28"/>
          <w:szCs w:val="28"/>
        </w:rPr>
        <w:t xml:space="preserve">, </w:t>
      </w:r>
      <w:r w:rsidR="00EE7B84" w:rsidRPr="00EE7B84">
        <w:rPr>
          <w:color w:val="000000" w:themeColor="text1"/>
          <w:sz w:val="28"/>
          <w:szCs w:val="28"/>
        </w:rPr>
        <w:t>Туринский ГО</w:t>
      </w:r>
      <w:r w:rsidR="00DB1656">
        <w:rPr>
          <w:color w:val="000000" w:themeColor="text1"/>
          <w:sz w:val="28"/>
          <w:szCs w:val="28"/>
        </w:rPr>
        <w:t xml:space="preserve">, </w:t>
      </w:r>
      <w:r w:rsidR="00EE7B84" w:rsidRPr="00EE7B84">
        <w:rPr>
          <w:color w:val="000000" w:themeColor="text1"/>
          <w:sz w:val="28"/>
          <w:szCs w:val="28"/>
        </w:rPr>
        <w:t>Шалинский ГО</w:t>
      </w:r>
      <w:r w:rsidR="00DB1656">
        <w:rPr>
          <w:color w:val="000000" w:themeColor="text1"/>
          <w:sz w:val="28"/>
          <w:szCs w:val="28"/>
        </w:rPr>
        <w:t xml:space="preserve">), </w:t>
      </w:r>
      <w:r w:rsidR="00DB1656" w:rsidRPr="00DB1656">
        <w:rPr>
          <w:i/>
          <w:color w:val="000000" w:themeColor="text1"/>
          <w:sz w:val="28"/>
          <w:szCs w:val="28"/>
        </w:rPr>
        <w:t>Республика Северная Осетия, Ставропольский край</w:t>
      </w:r>
      <w:r w:rsidR="00DB1656">
        <w:rPr>
          <w:color w:val="000000" w:themeColor="text1"/>
          <w:sz w:val="28"/>
          <w:szCs w:val="28"/>
        </w:rPr>
        <w:t xml:space="preserve"> (</w:t>
      </w:r>
      <w:r w:rsidR="00DB1656" w:rsidRPr="00DB1656">
        <w:rPr>
          <w:color w:val="000000" w:themeColor="text1"/>
          <w:sz w:val="28"/>
          <w:szCs w:val="28"/>
        </w:rPr>
        <w:t>Александровский район</w:t>
      </w:r>
      <w:r w:rsidR="00DB1656">
        <w:rPr>
          <w:color w:val="000000" w:themeColor="text1"/>
          <w:sz w:val="28"/>
          <w:szCs w:val="28"/>
        </w:rPr>
        <w:t xml:space="preserve">, </w:t>
      </w:r>
      <w:r w:rsidR="00DB1656" w:rsidRPr="00DB1656">
        <w:rPr>
          <w:color w:val="000000" w:themeColor="text1"/>
          <w:sz w:val="28"/>
          <w:szCs w:val="28"/>
        </w:rPr>
        <w:t>Андроповский район</w:t>
      </w:r>
      <w:r w:rsidR="00DB1656">
        <w:rPr>
          <w:color w:val="000000" w:themeColor="text1"/>
          <w:sz w:val="28"/>
          <w:szCs w:val="28"/>
        </w:rPr>
        <w:t xml:space="preserve">, </w:t>
      </w:r>
      <w:r w:rsidR="00DB1656" w:rsidRPr="00DB1656">
        <w:rPr>
          <w:color w:val="000000" w:themeColor="text1"/>
          <w:sz w:val="28"/>
          <w:szCs w:val="28"/>
        </w:rPr>
        <w:t>Апанасенковский район</w:t>
      </w:r>
      <w:r w:rsidR="00DB1656">
        <w:rPr>
          <w:color w:val="000000" w:themeColor="text1"/>
          <w:sz w:val="28"/>
          <w:szCs w:val="28"/>
        </w:rPr>
        <w:t xml:space="preserve">, </w:t>
      </w:r>
      <w:r w:rsidR="00DB1656" w:rsidRPr="00DB1656">
        <w:rPr>
          <w:color w:val="000000" w:themeColor="text1"/>
          <w:sz w:val="28"/>
          <w:szCs w:val="28"/>
        </w:rPr>
        <w:t>Арзгирский район</w:t>
      </w:r>
      <w:r w:rsidR="00DB1656">
        <w:rPr>
          <w:color w:val="000000" w:themeColor="text1"/>
          <w:sz w:val="28"/>
          <w:szCs w:val="28"/>
        </w:rPr>
        <w:t xml:space="preserve">, </w:t>
      </w:r>
      <w:r w:rsidR="00DB1656" w:rsidRPr="00DB1656">
        <w:rPr>
          <w:color w:val="000000" w:themeColor="text1"/>
          <w:sz w:val="28"/>
          <w:szCs w:val="28"/>
        </w:rPr>
        <w:t>Благодарненский район</w:t>
      </w:r>
      <w:r w:rsidR="00DB1656">
        <w:rPr>
          <w:color w:val="000000" w:themeColor="text1"/>
          <w:sz w:val="28"/>
          <w:szCs w:val="28"/>
        </w:rPr>
        <w:t xml:space="preserve">, </w:t>
      </w:r>
      <w:r w:rsidR="00DB1656" w:rsidRPr="00DB1656">
        <w:rPr>
          <w:color w:val="000000" w:themeColor="text1"/>
          <w:sz w:val="28"/>
          <w:szCs w:val="28"/>
        </w:rPr>
        <w:t>Буденновский район</w:t>
      </w:r>
      <w:r w:rsidR="00DB1656">
        <w:rPr>
          <w:color w:val="000000" w:themeColor="text1"/>
          <w:sz w:val="28"/>
          <w:szCs w:val="28"/>
        </w:rPr>
        <w:t xml:space="preserve">, </w:t>
      </w:r>
      <w:r w:rsidR="00DB1656" w:rsidRPr="00DB1656">
        <w:rPr>
          <w:color w:val="000000" w:themeColor="text1"/>
          <w:sz w:val="28"/>
          <w:szCs w:val="28"/>
        </w:rPr>
        <w:t>Георгиевский район</w:t>
      </w:r>
      <w:r w:rsidR="00DB1656">
        <w:rPr>
          <w:color w:val="000000" w:themeColor="text1"/>
          <w:sz w:val="28"/>
          <w:szCs w:val="28"/>
        </w:rPr>
        <w:t xml:space="preserve">, </w:t>
      </w:r>
      <w:r w:rsidR="00DB1656" w:rsidRPr="00DB1656">
        <w:rPr>
          <w:color w:val="000000" w:themeColor="text1"/>
          <w:sz w:val="28"/>
          <w:szCs w:val="28"/>
        </w:rPr>
        <w:t>Город Георгиевск</w:t>
      </w:r>
      <w:r w:rsidR="00DB1656">
        <w:rPr>
          <w:color w:val="000000" w:themeColor="text1"/>
          <w:sz w:val="28"/>
          <w:szCs w:val="28"/>
        </w:rPr>
        <w:t xml:space="preserve">, </w:t>
      </w:r>
      <w:r w:rsidR="00DB1656" w:rsidRPr="00DB1656">
        <w:rPr>
          <w:color w:val="000000" w:themeColor="text1"/>
          <w:sz w:val="28"/>
          <w:szCs w:val="28"/>
        </w:rPr>
        <w:t>Город Ессентуки</w:t>
      </w:r>
      <w:r w:rsidR="00DB1656">
        <w:rPr>
          <w:color w:val="000000" w:themeColor="text1"/>
          <w:sz w:val="28"/>
          <w:szCs w:val="28"/>
        </w:rPr>
        <w:t xml:space="preserve">, </w:t>
      </w:r>
      <w:r w:rsidR="00DB1656" w:rsidRPr="00DB1656">
        <w:rPr>
          <w:color w:val="000000" w:themeColor="text1"/>
          <w:sz w:val="28"/>
          <w:szCs w:val="28"/>
        </w:rPr>
        <w:t>Город Железноводск</w:t>
      </w:r>
      <w:r w:rsidR="00DB1656">
        <w:rPr>
          <w:color w:val="000000" w:themeColor="text1"/>
          <w:sz w:val="28"/>
          <w:szCs w:val="28"/>
        </w:rPr>
        <w:t xml:space="preserve">, </w:t>
      </w:r>
      <w:r w:rsidR="00DB1656" w:rsidRPr="00DB1656">
        <w:rPr>
          <w:color w:val="000000" w:themeColor="text1"/>
          <w:sz w:val="28"/>
          <w:szCs w:val="28"/>
        </w:rPr>
        <w:t xml:space="preserve">Город Кисловодск </w:t>
      </w:r>
      <w:r w:rsidR="00DB1656">
        <w:rPr>
          <w:color w:val="000000" w:themeColor="text1"/>
          <w:sz w:val="28"/>
          <w:szCs w:val="28"/>
        </w:rPr>
        <w:t xml:space="preserve">, </w:t>
      </w:r>
      <w:r w:rsidR="00DB1656" w:rsidRPr="00DB1656">
        <w:rPr>
          <w:color w:val="000000" w:themeColor="text1"/>
          <w:sz w:val="28"/>
          <w:szCs w:val="28"/>
        </w:rPr>
        <w:t xml:space="preserve">Город Лермонтов </w:t>
      </w:r>
      <w:r w:rsidR="00DB1656">
        <w:rPr>
          <w:color w:val="000000" w:themeColor="text1"/>
          <w:sz w:val="28"/>
          <w:szCs w:val="28"/>
        </w:rPr>
        <w:t xml:space="preserve">, </w:t>
      </w:r>
      <w:r w:rsidR="00DB1656" w:rsidRPr="00DB1656">
        <w:rPr>
          <w:color w:val="000000" w:themeColor="text1"/>
          <w:sz w:val="28"/>
          <w:szCs w:val="28"/>
        </w:rPr>
        <w:t xml:space="preserve">Город Невинномысск </w:t>
      </w:r>
      <w:r w:rsidR="00DB1656">
        <w:rPr>
          <w:color w:val="000000" w:themeColor="text1"/>
          <w:sz w:val="28"/>
          <w:szCs w:val="28"/>
        </w:rPr>
        <w:t xml:space="preserve">, </w:t>
      </w:r>
      <w:r w:rsidR="00DB1656" w:rsidRPr="00DB1656">
        <w:rPr>
          <w:color w:val="000000" w:themeColor="text1"/>
          <w:sz w:val="28"/>
          <w:szCs w:val="28"/>
        </w:rPr>
        <w:t xml:space="preserve">Город Пятигорск </w:t>
      </w:r>
      <w:r w:rsidR="00DB1656">
        <w:rPr>
          <w:color w:val="000000" w:themeColor="text1"/>
          <w:sz w:val="28"/>
          <w:szCs w:val="28"/>
        </w:rPr>
        <w:t xml:space="preserve">, </w:t>
      </w:r>
      <w:r w:rsidR="00DB1656" w:rsidRPr="00DB1656">
        <w:rPr>
          <w:color w:val="000000" w:themeColor="text1"/>
          <w:sz w:val="28"/>
          <w:szCs w:val="28"/>
        </w:rPr>
        <w:t>Город Ставрополь</w:t>
      </w:r>
      <w:r w:rsidR="00DB1656">
        <w:rPr>
          <w:color w:val="000000" w:themeColor="text1"/>
          <w:sz w:val="28"/>
          <w:szCs w:val="28"/>
        </w:rPr>
        <w:t xml:space="preserve">, </w:t>
      </w:r>
      <w:r w:rsidR="00DB1656" w:rsidRPr="00DB1656">
        <w:rPr>
          <w:color w:val="000000" w:themeColor="text1"/>
          <w:sz w:val="28"/>
          <w:szCs w:val="28"/>
        </w:rPr>
        <w:t>Грачевский район</w:t>
      </w:r>
      <w:r w:rsidR="00DB1656">
        <w:rPr>
          <w:color w:val="000000" w:themeColor="text1"/>
          <w:sz w:val="28"/>
          <w:szCs w:val="28"/>
        </w:rPr>
        <w:t xml:space="preserve">, </w:t>
      </w:r>
      <w:r w:rsidR="00DB1656" w:rsidRPr="00DB1656">
        <w:rPr>
          <w:color w:val="000000" w:themeColor="text1"/>
          <w:sz w:val="28"/>
          <w:szCs w:val="28"/>
        </w:rPr>
        <w:t>Изобильненский район</w:t>
      </w:r>
      <w:r w:rsidR="00DB1656">
        <w:rPr>
          <w:color w:val="000000" w:themeColor="text1"/>
          <w:sz w:val="28"/>
          <w:szCs w:val="28"/>
        </w:rPr>
        <w:t xml:space="preserve">, </w:t>
      </w:r>
      <w:r w:rsidR="00DB1656" w:rsidRPr="00DB1656">
        <w:rPr>
          <w:color w:val="000000" w:themeColor="text1"/>
          <w:sz w:val="28"/>
          <w:szCs w:val="28"/>
        </w:rPr>
        <w:t>Ипатовский район</w:t>
      </w:r>
      <w:r w:rsidR="00DB1656">
        <w:rPr>
          <w:color w:val="000000" w:themeColor="text1"/>
          <w:sz w:val="28"/>
          <w:szCs w:val="28"/>
        </w:rPr>
        <w:t xml:space="preserve">, </w:t>
      </w:r>
      <w:r w:rsidR="00DB1656" w:rsidRPr="00DB1656">
        <w:rPr>
          <w:color w:val="000000" w:themeColor="text1"/>
          <w:sz w:val="28"/>
          <w:szCs w:val="28"/>
        </w:rPr>
        <w:t>Кировский район</w:t>
      </w:r>
      <w:r w:rsidR="00DB1656">
        <w:rPr>
          <w:color w:val="000000" w:themeColor="text1"/>
          <w:sz w:val="28"/>
          <w:szCs w:val="28"/>
        </w:rPr>
        <w:t xml:space="preserve">, </w:t>
      </w:r>
      <w:r w:rsidR="00DB1656" w:rsidRPr="00DB1656">
        <w:rPr>
          <w:color w:val="000000" w:themeColor="text1"/>
          <w:sz w:val="28"/>
          <w:szCs w:val="28"/>
        </w:rPr>
        <w:t>Кочубеевский район</w:t>
      </w:r>
      <w:r w:rsidR="00DB1656">
        <w:rPr>
          <w:color w:val="000000" w:themeColor="text1"/>
          <w:sz w:val="28"/>
          <w:szCs w:val="28"/>
        </w:rPr>
        <w:t xml:space="preserve">, </w:t>
      </w:r>
      <w:r w:rsidR="00DB1656" w:rsidRPr="00DB1656">
        <w:rPr>
          <w:color w:val="000000" w:themeColor="text1"/>
          <w:sz w:val="28"/>
          <w:szCs w:val="28"/>
        </w:rPr>
        <w:t>Красногвардейский район</w:t>
      </w:r>
      <w:r w:rsidR="00DB1656">
        <w:rPr>
          <w:color w:val="000000" w:themeColor="text1"/>
          <w:sz w:val="28"/>
          <w:szCs w:val="28"/>
        </w:rPr>
        <w:t xml:space="preserve">, </w:t>
      </w:r>
      <w:r w:rsidR="00DB1656" w:rsidRPr="00DB1656">
        <w:rPr>
          <w:color w:val="000000" w:themeColor="text1"/>
          <w:sz w:val="28"/>
          <w:szCs w:val="28"/>
        </w:rPr>
        <w:t>Курский район</w:t>
      </w:r>
      <w:r w:rsidR="00DB1656">
        <w:rPr>
          <w:color w:val="000000" w:themeColor="text1"/>
          <w:sz w:val="28"/>
          <w:szCs w:val="28"/>
        </w:rPr>
        <w:t xml:space="preserve">, </w:t>
      </w:r>
      <w:r w:rsidR="00DB1656" w:rsidRPr="00DB1656">
        <w:rPr>
          <w:color w:val="000000" w:themeColor="text1"/>
          <w:sz w:val="28"/>
          <w:szCs w:val="28"/>
        </w:rPr>
        <w:t>Левокумский район</w:t>
      </w:r>
      <w:r w:rsidR="00DB1656">
        <w:rPr>
          <w:color w:val="000000" w:themeColor="text1"/>
          <w:sz w:val="28"/>
          <w:szCs w:val="28"/>
        </w:rPr>
        <w:t xml:space="preserve">, </w:t>
      </w:r>
      <w:r w:rsidR="00DB1656" w:rsidRPr="00DB1656">
        <w:rPr>
          <w:color w:val="000000" w:themeColor="text1"/>
          <w:sz w:val="28"/>
          <w:szCs w:val="28"/>
        </w:rPr>
        <w:t>Минераловодский район</w:t>
      </w:r>
      <w:r w:rsidR="00DB1656">
        <w:rPr>
          <w:color w:val="000000" w:themeColor="text1"/>
          <w:sz w:val="28"/>
          <w:szCs w:val="28"/>
        </w:rPr>
        <w:t xml:space="preserve">, </w:t>
      </w:r>
      <w:r w:rsidR="00DB1656" w:rsidRPr="00DB1656">
        <w:rPr>
          <w:color w:val="000000" w:themeColor="text1"/>
          <w:sz w:val="28"/>
          <w:szCs w:val="28"/>
        </w:rPr>
        <w:t>Нефтекумский район</w:t>
      </w:r>
      <w:r w:rsidR="00DB1656">
        <w:rPr>
          <w:color w:val="000000" w:themeColor="text1"/>
          <w:sz w:val="28"/>
          <w:szCs w:val="28"/>
        </w:rPr>
        <w:t xml:space="preserve">, </w:t>
      </w:r>
      <w:r w:rsidR="00DB1656" w:rsidRPr="00DB1656">
        <w:rPr>
          <w:color w:val="000000" w:themeColor="text1"/>
          <w:sz w:val="28"/>
          <w:szCs w:val="28"/>
        </w:rPr>
        <w:t>Новоалександровский район</w:t>
      </w:r>
      <w:r w:rsidR="00DB1656">
        <w:rPr>
          <w:color w:val="000000" w:themeColor="text1"/>
          <w:sz w:val="28"/>
          <w:szCs w:val="28"/>
        </w:rPr>
        <w:t xml:space="preserve">, </w:t>
      </w:r>
      <w:r w:rsidR="00DB1656" w:rsidRPr="00DB1656">
        <w:rPr>
          <w:color w:val="000000" w:themeColor="text1"/>
          <w:sz w:val="28"/>
          <w:szCs w:val="28"/>
        </w:rPr>
        <w:t>Новоселицкий район</w:t>
      </w:r>
      <w:r w:rsidR="00DB1656">
        <w:rPr>
          <w:color w:val="000000" w:themeColor="text1"/>
          <w:sz w:val="28"/>
          <w:szCs w:val="28"/>
        </w:rPr>
        <w:t xml:space="preserve">, </w:t>
      </w:r>
      <w:r w:rsidR="00DB1656" w:rsidRPr="00DB1656">
        <w:rPr>
          <w:color w:val="000000" w:themeColor="text1"/>
          <w:sz w:val="28"/>
          <w:szCs w:val="28"/>
        </w:rPr>
        <w:t>Петровский район</w:t>
      </w:r>
      <w:r w:rsidR="00DB1656">
        <w:rPr>
          <w:color w:val="000000" w:themeColor="text1"/>
          <w:sz w:val="28"/>
          <w:szCs w:val="28"/>
        </w:rPr>
        <w:t xml:space="preserve">, </w:t>
      </w:r>
      <w:r w:rsidR="00DB1656" w:rsidRPr="00DB1656">
        <w:rPr>
          <w:color w:val="000000" w:themeColor="text1"/>
          <w:sz w:val="28"/>
          <w:szCs w:val="28"/>
        </w:rPr>
        <w:t>Предгорный район</w:t>
      </w:r>
      <w:r w:rsidR="00DB1656">
        <w:rPr>
          <w:color w:val="000000" w:themeColor="text1"/>
          <w:sz w:val="28"/>
          <w:szCs w:val="28"/>
        </w:rPr>
        <w:t xml:space="preserve">, </w:t>
      </w:r>
      <w:r w:rsidR="00DB1656" w:rsidRPr="00DB1656">
        <w:rPr>
          <w:color w:val="000000" w:themeColor="text1"/>
          <w:sz w:val="28"/>
          <w:szCs w:val="28"/>
        </w:rPr>
        <w:t>Советский район</w:t>
      </w:r>
      <w:r w:rsidR="00DB1656">
        <w:rPr>
          <w:color w:val="000000" w:themeColor="text1"/>
          <w:sz w:val="28"/>
          <w:szCs w:val="28"/>
        </w:rPr>
        <w:t xml:space="preserve">, </w:t>
      </w:r>
      <w:r w:rsidR="00DB1656" w:rsidRPr="00DB1656">
        <w:rPr>
          <w:color w:val="000000" w:themeColor="text1"/>
          <w:sz w:val="28"/>
          <w:szCs w:val="28"/>
        </w:rPr>
        <w:t>Степновский район</w:t>
      </w:r>
      <w:r w:rsidR="00DB1656">
        <w:rPr>
          <w:color w:val="000000" w:themeColor="text1"/>
          <w:sz w:val="28"/>
          <w:szCs w:val="28"/>
        </w:rPr>
        <w:t xml:space="preserve">, </w:t>
      </w:r>
      <w:r w:rsidR="00DB1656" w:rsidRPr="00DB1656">
        <w:rPr>
          <w:color w:val="000000" w:themeColor="text1"/>
          <w:sz w:val="28"/>
          <w:szCs w:val="28"/>
        </w:rPr>
        <w:t>Труновский район</w:t>
      </w:r>
      <w:r w:rsidR="00DB1656">
        <w:rPr>
          <w:color w:val="000000" w:themeColor="text1"/>
          <w:sz w:val="28"/>
          <w:szCs w:val="28"/>
        </w:rPr>
        <w:t xml:space="preserve">, </w:t>
      </w:r>
      <w:r w:rsidR="00DB1656" w:rsidRPr="00DB1656">
        <w:rPr>
          <w:color w:val="000000" w:themeColor="text1"/>
          <w:sz w:val="28"/>
          <w:szCs w:val="28"/>
        </w:rPr>
        <w:t>Туркменский район</w:t>
      </w:r>
      <w:r w:rsidR="00DB1656">
        <w:rPr>
          <w:color w:val="000000" w:themeColor="text1"/>
          <w:sz w:val="28"/>
          <w:szCs w:val="28"/>
        </w:rPr>
        <w:t xml:space="preserve">, </w:t>
      </w:r>
      <w:r w:rsidR="00DB1656" w:rsidRPr="00DB1656">
        <w:rPr>
          <w:color w:val="000000" w:themeColor="text1"/>
          <w:sz w:val="28"/>
          <w:szCs w:val="28"/>
        </w:rPr>
        <w:t>Шпаковский район</w:t>
      </w:r>
      <w:r w:rsidR="00DB1656">
        <w:rPr>
          <w:color w:val="000000" w:themeColor="text1"/>
          <w:sz w:val="28"/>
          <w:szCs w:val="28"/>
        </w:rPr>
        <w:t xml:space="preserve">), </w:t>
      </w:r>
      <w:r w:rsidR="00DB1656" w:rsidRPr="00DB1656">
        <w:rPr>
          <w:i/>
          <w:color w:val="000000" w:themeColor="text1"/>
          <w:sz w:val="28"/>
          <w:szCs w:val="28"/>
        </w:rPr>
        <w:t>Тамбовская область</w:t>
      </w:r>
      <w:r w:rsidR="00DB1656">
        <w:rPr>
          <w:color w:val="000000" w:themeColor="text1"/>
          <w:sz w:val="28"/>
          <w:szCs w:val="28"/>
        </w:rPr>
        <w:t xml:space="preserve"> (</w:t>
      </w:r>
      <w:r w:rsidR="00DB1656" w:rsidRPr="00DB1656">
        <w:rPr>
          <w:color w:val="000000" w:themeColor="text1"/>
          <w:sz w:val="28"/>
          <w:szCs w:val="28"/>
        </w:rPr>
        <w:t>Бондарский район</w:t>
      </w:r>
      <w:r w:rsidR="00DB1656">
        <w:rPr>
          <w:color w:val="000000" w:themeColor="text1"/>
          <w:sz w:val="28"/>
          <w:szCs w:val="28"/>
        </w:rPr>
        <w:t xml:space="preserve">, </w:t>
      </w:r>
      <w:r w:rsidR="00AF7F4A">
        <w:rPr>
          <w:color w:val="000000" w:themeColor="text1"/>
          <w:sz w:val="28"/>
          <w:szCs w:val="28"/>
        </w:rPr>
        <w:t>г.</w:t>
      </w:r>
      <w:r w:rsidR="00DB1656">
        <w:rPr>
          <w:color w:val="000000" w:themeColor="text1"/>
          <w:sz w:val="28"/>
          <w:szCs w:val="28"/>
        </w:rPr>
        <w:t xml:space="preserve"> Жердевка, г, </w:t>
      </w:r>
      <w:r w:rsidR="00DB1656" w:rsidRPr="00DB1656">
        <w:rPr>
          <w:color w:val="000000" w:themeColor="text1"/>
          <w:sz w:val="28"/>
          <w:szCs w:val="28"/>
        </w:rPr>
        <w:t>Кирсанов</w:t>
      </w:r>
      <w:r w:rsidR="00DB1656">
        <w:rPr>
          <w:color w:val="000000" w:themeColor="text1"/>
          <w:sz w:val="28"/>
          <w:szCs w:val="28"/>
        </w:rPr>
        <w:t xml:space="preserve">, </w:t>
      </w:r>
      <w:r w:rsidR="00AF7F4A">
        <w:rPr>
          <w:color w:val="000000" w:themeColor="text1"/>
          <w:sz w:val="28"/>
          <w:szCs w:val="28"/>
        </w:rPr>
        <w:t>г.</w:t>
      </w:r>
      <w:r w:rsidR="00DB1656" w:rsidRPr="00DB1656">
        <w:rPr>
          <w:color w:val="000000" w:themeColor="text1"/>
          <w:sz w:val="28"/>
          <w:szCs w:val="28"/>
        </w:rPr>
        <w:t xml:space="preserve"> Мичуринск</w:t>
      </w:r>
      <w:r w:rsidR="00DB1656">
        <w:rPr>
          <w:color w:val="000000" w:themeColor="text1"/>
          <w:sz w:val="28"/>
          <w:szCs w:val="28"/>
        </w:rPr>
        <w:t xml:space="preserve">, </w:t>
      </w:r>
      <w:r w:rsidR="00AF7F4A">
        <w:rPr>
          <w:color w:val="000000" w:themeColor="text1"/>
          <w:sz w:val="28"/>
          <w:szCs w:val="28"/>
        </w:rPr>
        <w:t>г.</w:t>
      </w:r>
      <w:r w:rsidR="00DB1656">
        <w:rPr>
          <w:color w:val="000000" w:themeColor="text1"/>
          <w:sz w:val="28"/>
          <w:szCs w:val="28"/>
        </w:rPr>
        <w:t xml:space="preserve"> Моршанск, </w:t>
      </w:r>
      <w:r w:rsidR="00AF7F4A">
        <w:rPr>
          <w:color w:val="000000" w:themeColor="text1"/>
          <w:sz w:val="28"/>
          <w:szCs w:val="28"/>
        </w:rPr>
        <w:t>г.</w:t>
      </w:r>
      <w:r w:rsidR="00DB1656">
        <w:rPr>
          <w:color w:val="000000" w:themeColor="text1"/>
          <w:sz w:val="28"/>
          <w:szCs w:val="28"/>
        </w:rPr>
        <w:t xml:space="preserve"> Рассказово, </w:t>
      </w:r>
      <w:r w:rsidR="00AF7F4A">
        <w:rPr>
          <w:color w:val="000000" w:themeColor="text1"/>
          <w:sz w:val="28"/>
          <w:szCs w:val="28"/>
        </w:rPr>
        <w:t>г.</w:t>
      </w:r>
      <w:r w:rsidR="00DB1656" w:rsidRPr="00DB1656">
        <w:rPr>
          <w:color w:val="000000" w:themeColor="text1"/>
          <w:sz w:val="28"/>
          <w:szCs w:val="28"/>
        </w:rPr>
        <w:t xml:space="preserve"> Тамбов</w:t>
      </w:r>
      <w:r w:rsidR="00DB1656">
        <w:rPr>
          <w:color w:val="000000" w:themeColor="text1"/>
          <w:sz w:val="28"/>
          <w:szCs w:val="28"/>
        </w:rPr>
        <w:t xml:space="preserve">, </w:t>
      </w:r>
      <w:r w:rsidR="00AF7F4A">
        <w:rPr>
          <w:color w:val="000000" w:themeColor="text1"/>
          <w:sz w:val="28"/>
          <w:szCs w:val="28"/>
        </w:rPr>
        <w:t>г.</w:t>
      </w:r>
      <w:r w:rsidR="00DB1656" w:rsidRPr="00DB1656">
        <w:rPr>
          <w:color w:val="000000" w:themeColor="text1"/>
          <w:sz w:val="28"/>
          <w:szCs w:val="28"/>
        </w:rPr>
        <w:t xml:space="preserve"> Уварово</w:t>
      </w:r>
      <w:r w:rsidR="00DB1656">
        <w:rPr>
          <w:color w:val="000000" w:themeColor="text1"/>
          <w:sz w:val="28"/>
          <w:szCs w:val="28"/>
        </w:rPr>
        <w:t xml:space="preserve">, </w:t>
      </w:r>
      <w:r w:rsidR="00DB1656" w:rsidRPr="00DB1656">
        <w:rPr>
          <w:color w:val="000000" w:themeColor="text1"/>
          <w:sz w:val="28"/>
          <w:szCs w:val="28"/>
        </w:rPr>
        <w:t>Гавриловский район</w:t>
      </w:r>
      <w:r w:rsidR="00DB1656">
        <w:rPr>
          <w:color w:val="000000" w:themeColor="text1"/>
          <w:sz w:val="28"/>
          <w:szCs w:val="28"/>
        </w:rPr>
        <w:t xml:space="preserve">, </w:t>
      </w:r>
      <w:r w:rsidR="00DB1656" w:rsidRPr="00DB1656">
        <w:rPr>
          <w:color w:val="000000" w:themeColor="text1"/>
          <w:sz w:val="28"/>
          <w:szCs w:val="28"/>
        </w:rPr>
        <w:t>Знаменский район</w:t>
      </w:r>
      <w:r w:rsidR="00DB1656">
        <w:rPr>
          <w:color w:val="000000" w:themeColor="text1"/>
          <w:sz w:val="28"/>
          <w:szCs w:val="28"/>
        </w:rPr>
        <w:t xml:space="preserve">, </w:t>
      </w:r>
      <w:r w:rsidR="00DB1656" w:rsidRPr="00DB1656">
        <w:rPr>
          <w:color w:val="000000" w:themeColor="text1"/>
          <w:sz w:val="28"/>
          <w:szCs w:val="28"/>
        </w:rPr>
        <w:t>Инжавинский район</w:t>
      </w:r>
      <w:r w:rsidR="00DB1656">
        <w:rPr>
          <w:color w:val="000000" w:themeColor="text1"/>
          <w:sz w:val="28"/>
          <w:szCs w:val="28"/>
        </w:rPr>
        <w:t xml:space="preserve">, </w:t>
      </w:r>
      <w:r w:rsidR="00DB1656" w:rsidRPr="00DB1656">
        <w:rPr>
          <w:color w:val="000000" w:themeColor="text1"/>
          <w:sz w:val="28"/>
          <w:szCs w:val="28"/>
        </w:rPr>
        <w:t>Мордовский район</w:t>
      </w:r>
      <w:r w:rsidR="00DB1656">
        <w:rPr>
          <w:color w:val="000000" w:themeColor="text1"/>
          <w:sz w:val="28"/>
          <w:szCs w:val="28"/>
        </w:rPr>
        <w:t xml:space="preserve">, </w:t>
      </w:r>
      <w:r w:rsidR="00DB1656" w:rsidRPr="00DB1656">
        <w:rPr>
          <w:color w:val="000000" w:themeColor="text1"/>
          <w:sz w:val="28"/>
          <w:szCs w:val="28"/>
        </w:rPr>
        <w:t>Мучкапский район</w:t>
      </w:r>
      <w:r w:rsidR="00DB1656">
        <w:rPr>
          <w:color w:val="000000" w:themeColor="text1"/>
          <w:sz w:val="28"/>
          <w:szCs w:val="28"/>
        </w:rPr>
        <w:t xml:space="preserve">, </w:t>
      </w:r>
      <w:r w:rsidR="00DB1656" w:rsidRPr="00DB1656">
        <w:rPr>
          <w:color w:val="000000" w:themeColor="text1"/>
          <w:sz w:val="28"/>
          <w:szCs w:val="28"/>
        </w:rPr>
        <w:t>Никифоровский район</w:t>
      </w:r>
      <w:r w:rsidR="00DB1656">
        <w:rPr>
          <w:color w:val="000000" w:themeColor="text1"/>
          <w:sz w:val="28"/>
          <w:szCs w:val="28"/>
        </w:rPr>
        <w:t xml:space="preserve">, </w:t>
      </w:r>
      <w:r w:rsidR="00DB1656" w:rsidRPr="00DB1656">
        <w:rPr>
          <w:color w:val="000000" w:themeColor="text1"/>
          <w:sz w:val="28"/>
          <w:szCs w:val="28"/>
        </w:rPr>
        <w:t>Первомайский район</w:t>
      </w:r>
      <w:r w:rsidR="00DB1656">
        <w:rPr>
          <w:color w:val="000000" w:themeColor="text1"/>
          <w:sz w:val="28"/>
          <w:szCs w:val="28"/>
        </w:rPr>
        <w:t xml:space="preserve">, </w:t>
      </w:r>
      <w:r w:rsidR="00DB1656" w:rsidRPr="00DB1656">
        <w:rPr>
          <w:color w:val="000000" w:themeColor="text1"/>
          <w:sz w:val="28"/>
          <w:szCs w:val="28"/>
        </w:rPr>
        <w:t>Петровский район</w:t>
      </w:r>
      <w:r w:rsidR="00DB1656">
        <w:rPr>
          <w:color w:val="000000" w:themeColor="text1"/>
          <w:sz w:val="28"/>
          <w:szCs w:val="28"/>
        </w:rPr>
        <w:t xml:space="preserve">, </w:t>
      </w:r>
      <w:r w:rsidR="00DB1656" w:rsidRPr="00DB1656">
        <w:rPr>
          <w:color w:val="000000" w:themeColor="text1"/>
          <w:sz w:val="28"/>
          <w:szCs w:val="28"/>
        </w:rPr>
        <w:t>Пичаевский район</w:t>
      </w:r>
      <w:r w:rsidR="00DB1656">
        <w:rPr>
          <w:color w:val="000000" w:themeColor="text1"/>
          <w:sz w:val="28"/>
          <w:szCs w:val="28"/>
        </w:rPr>
        <w:t xml:space="preserve">, </w:t>
      </w:r>
      <w:r w:rsidR="00DB1656" w:rsidRPr="00DB1656">
        <w:rPr>
          <w:color w:val="000000" w:themeColor="text1"/>
          <w:sz w:val="28"/>
          <w:szCs w:val="28"/>
        </w:rPr>
        <w:t>Ржаксинский район</w:t>
      </w:r>
      <w:r w:rsidR="00DB1656">
        <w:rPr>
          <w:color w:val="000000" w:themeColor="text1"/>
          <w:sz w:val="28"/>
          <w:szCs w:val="28"/>
        </w:rPr>
        <w:t xml:space="preserve">, </w:t>
      </w:r>
      <w:r w:rsidR="00DB1656" w:rsidRPr="00DB1656">
        <w:rPr>
          <w:color w:val="000000" w:themeColor="text1"/>
          <w:sz w:val="28"/>
          <w:szCs w:val="28"/>
        </w:rPr>
        <w:t>Сампурский район</w:t>
      </w:r>
      <w:r w:rsidR="00DB1656">
        <w:rPr>
          <w:color w:val="000000" w:themeColor="text1"/>
          <w:sz w:val="28"/>
          <w:szCs w:val="28"/>
        </w:rPr>
        <w:t xml:space="preserve">, </w:t>
      </w:r>
      <w:r w:rsidR="00DB1656" w:rsidRPr="00DB1656">
        <w:rPr>
          <w:color w:val="000000" w:themeColor="text1"/>
          <w:sz w:val="28"/>
          <w:szCs w:val="28"/>
        </w:rPr>
        <w:t>Сосновский район</w:t>
      </w:r>
      <w:r w:rsidR="00DB1656">
        <w:rPr>
          <w:color w:val="000000" w:themeColor="text1"/>
          <w:sz w:val="28"/>
          <w:szCs w:val="28"/>
        </w:rPr>
        <w:t xml:space="preserve">, </w:t>
      </w:r>
      <w:r w:rsidR="00DB1656" w:rsidRPr="00DB1656">
        <w:rPr>
          <w:color w:val="000000" w:themeColor="text1"/>
          <w:sz w:val="28"/>
          <w:szCs w:val="28"/>
        </w:rPr>
        <w:t>Токаревский район</w:t>
      </w:r>
      <w:r w:rsidR="00DB1656">
        <w:rPr>
          <w:color w:val="000000" w:themeColor="text1"/>
          <w:sz w:val="28"/>
          <w:szCs w:val="28"/>
        </w:rPr>
        <w:t xml:space="preserve">), </w:t>
      </w:r>
      <w:r w:rsidR="00DB1656" w:rsidRPr="00DB1656">
        <w:rPr>
          <w:i/>
          <w:color w:val="000000" w:themeColor="text1"/>
          <w:sz w:val="28"/>
          <w:szCs w:val="28"/>
        </w:rPr>
        <w:t>Тверская область</w:t>
      </w:r>
      <w:r w:rsidR="00DB1656">
        <w:rPr>
          <w:color w:val="000000" w:themeColor="text1"/>
          <w:sz w:val="28"/>
          <w:szCs w:val="28"/>
        </w:rPr>
        <w:t xml:space="preserve"> (</w:t>
      </w:r>
      <w:r w:rsidR="00DB1656" w:rsidRPr="00DB1656">
        <w:rPr>
          <w:color w:val="000000" w:themeColor="text1"/>
          <w:sz w:val="28"/>
          <w:szCs w:val="28"/>
        </w:rPr>
        <w:t>Андреапольский район</w:t>
      </w:r>
      <w:r w:rsidR="00DB1656">
        <w:rPr>
          <w:color w:val="000000" w:themeColor="text1"/>
          <w:sz w:val="28"/>
          <w:szCs w:val="28"/>
        </w:rPr>
        <w:t xml:space="preserve">, </w:t>
      </w:r>
      <w:r w:rsidR="00DB1656" w:rsidRPr="00DB1656">
        <w:rPr>
          <w:color w:val="000000" w:themeColor="text1"/>
          <w:sz w:val="28"/>
          <w:szCs w:val="28"/>
        </w:rPr>
        <w:t>Бежецкий район</w:t>
      </w:r>
      <w:r w:rsidR="00DB1656">
        <w:rPr>
          <w:color w:val="000000" w:themeColor="text1"/>
          <w:sz w:val="28"/>
          <w:szCs w:val="28"/>
        </w:rPr>
        <w:t xml:space="preserve">, </w:t>
      </w:r>
      <w:r w:rsidR="00DB1656" w:rsidRPr="00DB1656">
        <w:rPr>
          <w:color w:val="000000" w:themeColor="text1"/>
          <w:sz w:val="28"/>
          <w:szCs w:val="28"/>
        </w:rPr>
        <w:t>Бельский район</w:t>
      </w:r>
      <w:r w:rsidR="00DB1656">
        <w:rPr>
          <w:color w:val="000000" w:themeColor="text1"/>
          <w:sz w:val="28"/>
          <w:szCs w:val="28"/>
        </w:rPr>
        <w:t xml:space="preserve">, </w:t>
      </w:r>
      <w:r w:rsidR="00DB1656" w:rsidRPr="00DB1656">
        <w:rPr>
          <w:color w:val="000000" w:themeColor="text1"/>
          <w:sz w:val="28"/>
          <w:szCs w:val="28"/>
        </w:rPr>
        <w:t>Бологовский район</w:t>
      </w:r>
      <w:r w:rsidR="00DB1656">
        <w:rPr>
          <w:color w:val="000000" w:themeColor="text1"/>
          <w:sz w:val="28"/>
          <w:szCs w:val="28"/>
        </w:rPr>
        <w:t xml:space="preserve">, </w:t>
      </w:r>
      <w:r w:rsidR="00DB1656" w:rsidRPr="00DB1656">
        <w:rPr>
          <w:color w:val="000000" w:themeColor="text1"/>
          <w:sz w:val="28"/>
          <w:szCs w:val="28"/>
        </w:rPr>
        <w:t>Весьегонский район</w:t>
      </w:r>
      <w:r w:rsidR="00DB1656">
        <w:rPr>
          <w:color w:val="000000" w:themeColor="text1"/>
          <w:sz w:val="28"/>
          <w:szCs w:val="28"/>
        </w:rPr>
        <w:t xml:space="preserve">, </w:t>
      </w:r>
      <w:r w:rsidR="00AF7F4A">
        <w:rPr>
          <w:color w:val="000000" w:themeColor="text1"/>
          <w:sz w:val="28"/>
          <w:szCs w:val="28"/>
        </w:rPr>
        <w:t>г.</w:t>
      </w:r>
      <w:r w:rsidR="00DB1656" w:rsidRPr="00DB1656">
        <w:rPr>
          <w:color w:val="000000" w:themeColor="text1"/>
          <w:sz w:val="28"/>
          <w:szCs w:val="28"/>
        </w:rPr>
        <w:t xml:space="preserve"> Кимры</w:t>
      </w:r>
      <w:r w:rsidR="00DB1656">
        <w:rPr>
          <w:color w:val="000000" w:themeColor="text1"/>
          <w:sz w:val="28"/>
          <w:szCs w:val="28"/>
        </w:rPr>
        <w:t xml:space="preserve">, </w:t>
      </w:r>
      <w:r w:rsidR="00AF7F4A">
        <w:rPr>
          <w:color w:val="000000" w:themeColor="text1"/>
          <w:sz w:val="28"/>
          <w:szCs w:val="28"/>
        </w:rPr>
        <w:t>г.</w:t>
      </w:r>
      <w:r w:rsidR="00DB1656" w:rsidRPr="00DB1656">
        <w:rPr>
          <w:color w:val="000000" w:themeColor="text1"/>
          <w:sz w:val="28"/>
          <w:szCs w:val="28"/>
        </w:rPr>
        <w:t>Вышний Волочек</w:t>
      </w:r>
      <w:r w:rsidR="00DB1656">
        <w:rPr>
          <w:color w:val="000000" w:themeColor="text1"/>
          <w:sz w:val="28"/>
          <w:szCs w:val="28"/>
        </w:rPr>
        <w:t xml:space="preserve">, </w:t>
      </w:r>
      <w:r w:rsidR="00AF7F4A">
        <w:rPr>
          <w:color w:val="000000" w:themeColor="text1"/>
          <w:sz w:val="28"/>
          <w:szCs w:val="28"/>
        </w:rPr>
        <w:t>г.</w:t>
      </w:r>
      <w:r w:rsidR="00DB1656" w:rsidRPr="00DB1656">
        <w:rPr>
          <w:color w:val="000000" w:themeColor="text1"/>
          <w:sz w:val="28"/>
          <w:szCs w:val="28"/>
        </w:rPr>
        <w:t>Ржев и Ржевский район</w:t>
      </w:r>
      <w:r w:rsidR="00DB1656">
        <w:rPr>
          <w:color w:val="000000" w:themeColor="text1"/>
          <w:sz w:val="28"/>
          <w:szCs w:val="28"/>
        </w:rPr>
        <w:t xml:space="preserve">, </w:t>
      </w:r>
      <w:r w:rsidR="00AF7F4A">
        <w:rPr>
          <w:color w:val="000000" w:themeColor="text1"/>
          <w:sz w:val="28"/>
          <w:szCs w:val="28"/>
        </w:rPr>
        <w:t>г.</w:t>
      </w:r>
      <w:r w:rsidR="00DB1656" w:rsidRPr="00DB1656">
        <w:rPr>
          <w:color w:val="000000" w:themeColor="text1"/>
          <w:sz w:val="28"/>
          <w:szCs w:val="28"/>
        </w:rPr>
        <w:t>Тверь и Калининский район</w:t>
      </w:r>
      <w:r w:rsidR="00DB1656">
        <w:rPr>
          <w:color w:val="000000" w:themeColor="text1"/>
          <w:sz w:val="28"/>
          <w:szCs w:val="28"/>
        </w:rPr>
        <w:t xml:space="preserve">, </w:t>
      </w:r>
      <w:r w:rsidR="00AF7F4A">
        <w:rPr>
          <w:color w:val="000000" w:themeColor="text1"/>
          <w:sz w:val="28"/>
          <w:szCs w:val="28"/>
        </w:rPr>
        <w:t>г.</w:t>
      </w:r>
      <w:r w:rsidR="00DB1656" w:rsidRPr="00DB1656">
        <w:rPr>
          <w:color w:val="000000" w:themeColor="text1"/>
          <w:sz w:val="28"/>
          <w:szCs w:val="28"/>
        </w:rPr>
        <w:t>Торжок и Торжокский район</w:t>
      </w:r>
      <w:r w:rsidR="00DB1656">
        <w:rPr>
          <w:color w:val="000000" w:themeColor="text1"/>
          <w:sz w:val="28"/>
          <w:szCs w:val="28"/>
        </w:rPr>
        <w:t xml:space="preserve">, </w:t>
      </w:r>
      <w:r w:rsidR="00DB1656" w:rsidRPr="00DB1656">
        <w:rPr>
          <w:color w:val="000000" w:themeColor="text1"/>
          <w:sz w:val="28"/>
          <w:szCs w:val="28"/>
        </w:rPr>
        <w:t>Западнодвинский район</w:t>
      </w:r>
      <w:r w:rsidR="00DB1656">
        <w:rPr>
          <w:color w:val="000000" w:themeColor="text1"/>
          <w:sz w:val="28"/>
          <w:szCs w:val="28"/>
        </w:rPr>
        <w:t xml:space="preserve">, </w:t>
      </w:r>
      <w:r w:rsidR="00DB1656" w:rsidRPr="00DB1656">
        <w:rPr>
          <w:color w:val="000000" w:themeColor="text1"/>
          <w:sz w:val="28"/>
          <w:szCs w:val="28"/>
        </w:rPr>
        <w:t>Зубцовский  район</w:t>
      </w:r>
      <w:r w:rsidR="00DB1656">
        <w:rPr>
          <w:color w:val="000000" w:themeColor="text1"/>
          <w:sz w:val="28"/>
          <w:szCs w:val="28"/>
        </w:rPr>
        <w:t xml:space="preserve">, </w:t>
      </w:r>
      <w:r w:rsidR="00DB1656" w:rsidRPr="00DB1656">
        <w:rPr>
          <w:color w:val="000000" w:themeColor="text1"/>
          <w:sz w:val="28"/>
          <w:szCs w:val="28"/>
        </w:rPr>
        <w:t>Калязинский район</w:t>
      </w:r>
      <w:r w:rsidR="00DB1656">
        <w:rPr>
          <w:color w:val="000000" w:themeColor="text1"/>
          <w:sz w:val="28"/>
          <w:szCs w:val="28"/>
        </w:rPr>
        <w:t xml:space="preserve">, </w:t>
      </w:r>
      <w:r w:rsidR="00DB1656" w:rsidRPr="00DB1656">
        <w:rPr>
          <w:color w:val="000000" w:themeColor="text1"/>
          <w:sz w:val="28"/>
          <w:szCs w:val="28"/>
        </w:rPr>
        <w:t>Кашинский район</w:t>
      </w:r>
      <w:r w:rsidR="00DB1656">
        <w:rPr>
          <w:color w:val="000000" w:themeColor="text1"/>
          <w:sz w:val="28"/>
          <w:szCs w:val="28"/>
        </w:rPr>
        <w:t xml:space="preserve">, </w:t>
      </w:r>
      <w:r w:rsidR="00DB1656" w:rsidRPr="00DB1656">
        <w:rPr>
          <w:color w:val="000000" w:themeColor="text1"/>
          <w:sz w:val="28"/>
          <w:szCs w:val="28"/>
        </w:rPr>
        <w:t>Кесовогорский район</w:t>
      </w:r>
      <w:r w:rsidR="00DB1656">
        <w:rPr>
          <w:color w:val="000000" w:themeColor="text1"/>
          <w:sz w:val="28"/>
          <w:szCs w:val="28"/>
        </w:rPr>
        <w:t xml:space="preserve">, </w:t>
      </w:r>
      <w:r w:rsidR="00DB1656" w:rsidRPr="00DB1656">
        <w:rPr>
          <w:color w:val="000000" w:themeColor="text1"/>
          <w:sz w:val="28"/>
          <w:szCs w:val="28"/>
        </w:rPr>
        <w:t>Конаковский район</w:t>
      </w:r>
      <w:r w:rsidR="00DB1656">
        <w:rPr>
          <w:color w:val="000000" w:themeColor="text1"/>
          <w:sz w:val="28"/>
          <w:szCs w:val="28"/>
        </w:rPr>
        <w:t xml:space="preserve">, </w:t>
      </w:r>
      <w:r w:rsidR="00DB1656" w:rsidRPr="00DB1656">
        <w:rPr>
          <w:color w:val="000000" w:themeColor="text1"/>
          <w:sz w:val="28"/>
          <w:szCs w:val="28"/>
        </w:rPr>
        <w:t>Краснохолмский район</w:t>
      </w:r>
      <w:r w:rsidR="00DB1656">
        <w:rPr>
          <w:color w:val="000000" w:themeColor="text1"/>
          <w:sz w:val="28"/>
          <w:szCs w:val="28"/>
        </w:rPr>
        <w:t xml:space="preserve">, </w:t>
      </w:r>
      <w:r w:rsidR="00DB1656" w:rsidRPr="00DB1656">
        <w:rPr>
          <w:color w:val="000000" w:themeColor="text1"/>
          <w:sz w:val="28"/>
          <w:szCs w:val="28"/>
        </w:rPr>
        <w:t>Кувшиновский район</w:t>
      </w:r>
      <w:r w:rsidR="00DB1656">
        <w:rPr>
          <w:color w:val="000000" w:themeColor="text1"/>
          <w:sz w:val="28"/>
          <w:szCs w:val="28"/>
        </w:rPr>
        <w:t xml:space="preserve">, </w:t>
      </w:r>
      <w:r w:rsidR="00DB1656" w:rsidRPr="00DB1656">
        <w:rPr>
          <w:color w:val="000000" w:themeColor="text1"/>
          <w:sz w:val="28"/>
          <w:szCs w:val="28"/>
        </w:rPr>
        <w:t>Лесной район</w:t>
      </w:r>
      <w:r w:rsidR="00DB1656">
        <w:rPr>
          <w:color w:val="000000" w:themeColor="text1"/>
          <w:sz w:val="28"/>
          <w:szCs w:val="28"/>
        </w:rPr>
        <w:t xml:space="preserve">, </w:t>
      </w:r>
      <w:r w:rsidR="00DB1656" w:rsidRPr="00DB1656">
        <w:rPr>
          <w:color w:val="000000" w:themeColor="text1"/>
          <w:sz w:val="28"/>
          <w:szCs w:val="28"/>
        </w:rPr>
        <w:t>Лихославльский район</w:t>
      </w:r>
      <w:r w:rsidR="00DB1656">
        <w:rPr>
          <w:color w:val="000000" w:themeColor="text1"/>
          <w:sz w:val="28"/>
          <w:szCs w:val="28"/>
        </w:rPr>
        <w:t xml:space="preserve">, </w:t>
      </w:r>
      <w:r w:rsidR="00DB1656" w:rsidRPr="00DB1656">
        <w:rPr>
          <w:color w:val="000000" w:themeColor="text1"/>
          <w:sz w:val="28"/>
          <w:szCs w:val="28"/>
        </w:rPr>
        <w:t>Максатихинский район</w:t>
      </w:r>
      <w:r w:rsidR="00DB1656">
        <w:rPr>
          <w:color w:val="000000" w:themeColor="text1"/>
          <w:sz w:val="28"/>
          <w:szCs w:val="28"/>
        </w:rPr>
        <w:t xml:space="preserve">, </w:t>
      </w:r>
      <w:r w:rsidR="00DB1656" w:rsidRPr="00DB1656">
        <w:rPr>
          <w:color w:val="000000" w:themeColor="text1"/>
          <w:sz w:val="28"/>
          <w:szCs w:val="28"/>
        </w:rPr>
        <w:t>Молоковский район</w:t>
      </w:r>
      <w:r w:rsidR="00DB1656">
        <w:rPr>
          <w:color w:val="000000" w:themeColor="text1"/>
          <w:sz w:val="28"/>
          <w:szCs w:val="28"/>
        </w:rPr>
        <w:t xml:space="preserve">, </w:t>
      </w:r>
      <w:r w:rsidR="00DB1656" w:rsidRPr="00DB1656">
        <w:rPr>
          <w:color w:val="000000" w:themeColor="text1"/>
          <w:sz w:val="28"/>
          <w:szCs w:val="28"/>
        </w:rPr>
        <w:t>Нелидовский район</w:t>
      </w:r>
      <w:r w:rsidR="00DB1656">
        <w:rPr>
          <w:color w:val="000000" w:themeColor="text1"/>
          <w:sz w:val="28"/>
          <w:szCs w:val="28"/>
        </w:rPr>
        <w:t xml:space="preserve">, </w:t>
      </w:r>
      <w:r w:rsidR="00DB1656" w:rsidRPr="00DB1656">
        <w:rPr>
          <w:color w:val="000000" w:themeColor="text1"/>
          <w:sz w:val="28"/>
          <w:szCs w:val="28"/>
        </w:rPr>
        <w:t>Оленинский район</w:t>
      </w:r>
      <w:r w:rsidR="00DB1656">
        <w:rPr>
          <w:color w:val="000000" w:themeColor="text1"/>
          <w:sz w:val="28"/>
          <w:szCs w:val="28"/>
        </w:rPr>
        <w:t xml:space="preserve">, </w:t>
      </w:r>
      <w:r w:rsidR="00DB1656" w:rsidRPr="00DB1656">
        <w:rPr>
          <w:color w:val="000000" w:themeColor="text1"/>
          <w:sz w:val="28"/>
          <w:szCs w:val="28"/>
        </w:rPr>
        <w:t>Осташковский район</w:t>
      </w:r>
      <w:r w:rsidR="00DB1656">
        <w:rPr>
          <w:color w:val="000000" w:themeColor="text1"/>
          <w:sz w:val="28"/>
          <w:szCs w:val="28"/>
        </w:rPr>
        <w:t xml:space="preserve">, </w:t>
      </w:r>
      <w:r w:rsidR="00DB1656" w:rsidRPr="00DB1656">
        <w:rPr>
          <w:color w:val="000000" w:themeColor="text1"/>
          <w:sz w:val="28"/>
          <w:szCs w:val="28"/>
        </w:rPr>
        <w:t>Пеновский район</w:t>
      </w:r>
      <w:r w:rsidR="00DB1656">
        <w:rPr>
          <w:color w:val="000000" w:themeColor="text1"/>
          <w:sz w:val="28"/>
          <w:szCs w:val="28"/>
        </w:rPr>
        <w:t xml:space="preserve">, </w:t>
      </w:r>
      <w:r w:rsidR="00DB1656" w:rsidRPr="00DB1656">
        <w:rPr>
          <w:color w:val="000000" w:themeColor="text1"/>
          <w:sz w:val="28"/>
          <w:szCs w:val="28"/>
        </w:rPr>
        <w:t>Рамешковский район</w:t>
      </w:r>
      <w:r w:rsidR="00DB1656">
        <w:rPr>
          <w:color w:val="000000" w:themeColor="text1"/>
          <w:sz w:val="28"/>
          <w:szCs w:val="28"/>
        </w:rPr>
        <w:t xml:space="preserve">, </w:t>
      </w:r>
      <w:r w:rsidR="00DB1656" w:rsidRPr="00DB1656">
        <w:rPr>
          <w:color w:val="000000" w:themeColor="text1"/>
          <w:sz w:val="28"/>
          <w:szCs w:val="28"/>
        </w:rPr>
        <w:t>Сандовский район</w:t>
      </w:r>
      <w:r w:rsidR="00DB1656">
        <w:rPr>
          <w:color w:val="000000" w:themeColor="text1"/>
          <w:sz w:val="28"/>
          <w:szCs w:val="28"/>
        </w:rPr>
        <w:t xml:space="preserve">, </w:t>
      </w:r>
      <w:r w:rsidR="00DB1656" w:rsidRPr="00DB1656">
        <w:rPr>
          <w:color w:val="000000" w:themeColor="text1"/>
          <w:sz w:val="28"/>
          <w:szCs w:val="28"/>
        </w:rPr>
        <w:t>Селижаровский район</w:t>
      </w:r>
      <w:r w:rsidR="00DB1656">
        <w:rPr>
          <w:color w:val="000000" w:themeColor="text1"/>
          <w:sz w:val="28"/>
          <w:szCs w:val="28"/>
        </w:rPr>
        <w:t xml:space="preserve">, </w:t>
      </w:r>
      <w:r w:rsidR="00DB1656" w:rsidRPr="00DB1656">
        <w:rPr>
          <w:color w:val="000000" w:themeColor="text1"/>
          <w:sz w:val="28"/>
          <w:szCs w:val="28"/>
        </w:rPr>
        <w:t>Сонковский район</w:t>
      </w:r>
      <w:r w:rsidR="00DB1656">
        <w:rPr>
          <w:color w:val="000000" w:themeColor="text1"/>
          <w:sz w:val="28"/>
          <w:szCs w:val="28"/>
        </w:rPr>
        <w:t xml:space="preserve">, </w:t>
      </w:r>
      <w:r w:rsidR="00DB1656" w:rsidRPr="00DB1656">
        <w:rPr>
          <w:color w:val="000000" w:themeColor="text1"/>
          <w:sz w:val="28"/>
          <w:szCs w:val="28"/>
        </w:rPr>
        <w:t>Спировский район</w:t>
      </w:r>
      <w:r w:rsidR="00DB1656">
        <w:rPr>
          <w:color w:val="000000" w:themeColor="text1"/>
          <w:sz w:val="28"/>
          <w:szCs w:val="28"/>
        </w:rPr>
        <w:t xml:space="preserve">, </w:t>
      </w:r>
      <w:r w:rsidR="00DB1656" w:rsidRPr="00DB1656">
        <w:rPr>
          <w:color w:val="000000" w:themeColor="text1"/>
          <w:sz w:val="28"/>
          <w:szCs w:val="28"/>
        </w:rPr>
        <w:t>Старицкий район</w:t>
      </w:r>
      <w:r w:rsidR="00DB1656">
        <w:rPr>
          <w:color w:val="000000" w:themeColor="text1"/>
          <w:sz w:val="28"/>
          <w:szCs w:val="28"/>
        </w:rPr>
        <w:t xml:space="preserve">, </w:t>
      </w:r>
      <w:r w:rsidR="00DB1656" w:rsidRPr="00DB1656">
        <w:rPr>
          <w:color w:val="000000" w:themeColor="text1"/>
          <w:sz w:val="28"/>
          <w:szCs w:val="28"/>
        </w:rPr>
        <w:t>Торопецкий район</w:t>
      </w:r>
      <w:r w:rsidR="00DB1656">
        <w:rPr>
          <w:color w:val="000000" w:themeColor="text1"/>
          <w:sz w:val="28"/>
          <w:szCs w:val="28"/>
        </w:rPr>
        <w:t xml:space="preserve">, </w:t>
      </w:r>
      <w:r w:rsidR="00DB1656" w:rsidRPr="00DB1656">
        <w:rPr>
          <w:color w:val="000000" w:themeColor="text1"/>
          <w:sz w:val="28"/>
          <w:szCs w:val="28"/>
        </w:rPr>
        <w:t>Удомельский район</w:t>
      </w:r>
      <w:r w:rsidR="00DB1656">
        <w:rPr>
          <w:color w:val="000000" w:themeColor="text1"/>
          <w:sz w:val="28"/>
          <w:szCs w:val="28"/>
        </w:rPr>
        <w:t xml:space="preserve">, </w:t>
      </w:r>
      <w:r w:rsidR="00DB1656" w:rsidRPr="00DB1656">
        <w:rPr>
          <w:color w:val="000000" w:themeColor="text1"/>
          <w:sz w:val="28"/>
          <w:szCs w:val="28"/>
        </w:rPr>
        <w:t>Фировский район</w:t>
      </w:r>
      <w:r w:rsidR="00DB1656">
        <w:rPr>
          <w:color w:val="000000" w:themeColor="text1"/>
          <w:sz w:val="28"/>
          <w:szCs w:val="28"/>
        </w:rPr>
        <w:t xml:space="preserve">), </w:t>
      </w:r>
      <w:r w:rsidR="00DB1656" w:rsidRPr="00DB1656">
        <w:rPr>
          <w:i/>
          <w:color w:val="000000" w:themeColor="text1"/>
          <w:sz w:val="28"/>
          <w:szCs w:val="28"/>
        </w:rPr>
        <w:t>Томская область</w:t>
      </w:r>
      <w:r w:rsidR="00DB1656">
        <w:rPr>
          <w:color w:val="000000" w:themeColor="text1"/>
          <w:sz w:val="28"/>
          <w:szCs w:val="28"/>
        </w:rPr>
        <w:t xml:space="preserve"> (Александровский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Асиновский и Первомайский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Бакчарский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Верхнекетский</w:t>
      </w:r>
      <w:r w:rsidR="00B804B7">
        <w:rPr>
          <w:color w:val="000000" w:themeColor="text1"/>
          <w:sz w:val="28"/>
          <w:szCs w:val="28"/>
        </w:rPr>
        <w:t xml:space="preserve"> район</w:t>
      </w:r>
      <w:r w:rsidR="00DB1656">
        <w:rPr>
          <w:color w:val="000000" w:themeColor="text1"/>
          <w:sz w:val="28"/>
          <w:szCs w:val="28"/>
        </w:rPr>
        <w:t xml:space="preserve">, </w:t>
      </w:r>
      <w:r w:rsidR="00AF7F4A">
        <w:rPr>
          <w:color w:val="000000" w:themeColor="text1"/>
          <w:sz w:val="28"/>
          <w:szCs w:val="28"/>
        </w:rPr>
        <w:t>г.</w:t>
      </w:r>
      <w:r w:rsidR="00DB1656" w:rsidRPr="00DB1656">
        <w:rPr>
          <w:color w:val="000000" w:themeColor="text1"/>
          <w:sz w:val="28"/>
          <w:szCs w:val="28"/>
        </w:rPr>
        <w:t xml:space="preserve"> Кедровый</w:t>
      </w:r>
      <w:r w:rsidR="00DB1656">
        <w:rPr>
          <w:color w:val="000000" w:themeColor="text1"/>
          <w:sz w:val="28"/>
          <w:szCs w:val="28"/>
        </w:rPr>
        <w:t xml:space="preserve">, </w:t>
      </w:r>
      <w:r w:rsidR="00DB1656" w:rsidRPr="00DB1656">
        <w:rPr>
          <w:color w:val="000000" w:themeColor="text1"/>
          <w:sz w:val="28"/>
          <w:szCs w:val="28"/>
        </w:rPr>
        <w:t>Зырянский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Каргасокский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Кожевниковский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Колпашевский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Кривошеинский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Молчановский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Парабельский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Тегульдетский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Томский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Чаинский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color w:val="000000" w:themeColor="text1"/>
          <w:sz w:val="28"/>
          <w:szCs w:val="28"/>
        </w:rPr>
        <w:t>Шегарский</w:t>
      </w:r>
      <w:r w:rsidR="00B804B7">
        <w:rPr>
          <w:color w:val="000000" w:themeColor="text1"/>
          <w:sz w:val="28"/>
          <w:szCs w:val="28"/>
        </w:rPr>
        <w:t xml:space="preserve"> район</w:t>
      </w:r>
      <w:r w:rsidR="00DB1656">
        <w:rPr>
          <w:color w:val="000000" w:themeColor="text1"/>
          <w:sz w:val="28"/>
          <w:szCs w:val="28"/>
        </w:rPr>
        <w:t xml:space="preserve">), </w:t>
      </w:r>
      <w:r w:rsidR="00DB1656" w:rsidRPr="00DB1656">
        <w:rPr>
          <w:i/>
          <w:color w:val="000000" w:themeColor="text1"/>
          <w:sz w:val="28"/>
          <w:szCs w:val="28"/>
        </w:rPr>
        <w:t>Тульская область, Республика Тыва</w:t>
      </w:r>
      <w:r w:rsidR="00DB1656">
        <w:rPr>
          <w:color w:val="000000" w:themeColor="text1"/>
          <w:sz w:val="28"/>
          <w:szCs w:val="28"/>
        </w:rPr>
        <w:t xml:space="preserve"> (</w:t>
      </w:r>
      <w:r w:rsidR="00373665" w:rsidRPr="00373665">
        <w:rPr>
          <w:color w:val="000000" w:themeColor="text1"/>
          <w:sz w:val="28"/>
          <w:szCs w:val="28"/>
        </w:rPr>
        <w:t>Бай-Тайгинский район</w:t>
      </w:r>
      <w:r w:rsidR="00373665">
        <w:rPr>
          <w:color w:val="000000" w:themeColor="text1"/>
          <w:sz w:val="28"/>
          <w:szCs w:val="28"/>
        </w:rPr>
        <w:t xml:space="preserve">, </w:t>
      </w:r>
      <w:r w:rsidR="00373665" w:rsidRPr="00373665">
        <w:rPr>
          <w:color w:val="000000" w:themeColor="text1"/>
          <w:sz w:val="28"/>
          <w:szCs w:val="28"/>
        </w:rPr>
        <w:t>Барун-Хемчикский район</w:t>
      </w:r>
      <w:r w:rsidR="00373665">
        <w:rPr>
          <w:color w:val="000000" w:themeColor="text1"/>
          <w:sz w:val="28"/>
          <w:szCs w:val="28"/>
        </w:rPr>
        <w:t xml:space="preserve">, </w:t>
      </w:r>
      <w:r w:rsidR="00AF7F4A">
        <w:rPr>
          <w:color w:val="000000" w:themeColor="text1"/>
          <w:sz w:val="28"/>
          <w:szCs w:val="28"/>
        </w:rPr>
        <w:t>г.</w:t>
      </w:r>
      <w:r w:rsidR="00373665" w:rsidRPr="00373665">
        <w:rPr>
          <w:color w:val="000000" w:themeColor="text1"/>
          <w:sz w:val="28"/>
          <w:szCs w:val="28"/>
        </w:rPr>
        <w:t xml:space="preserve"> Ак-Довурак</w:t>
      </w:r>
      <w:r w:rsidR="00373665">
        <w:rPr>
          <w:color w:val="000000" w:themeColor="text1"/>
          <w:sz w:val="28"/>
          <w:szCs w:val="28"/>
        </w:rPr>
        <w:t xml:space="preserve">, </w:t>
      </w:r>
      <w:r w:rsidR="00AF7F4A">
        <w:rPr>
          <w:color w:val="000000" w:themeColor="text1"/>
          <w:sz w:val="28"/>
          <w:szCs w:val="28"/>
        </w:rPr>
        <w:t>г.</w:t>
      </w:r>
      <w:r w:rsidR="00373665" w:rsidRPr="00373665">
        <w:rPr>
          <w:color w:val="000000" w:themeColor="text1"/>
          <w:sz w:val="28"/>
          <w:szCs w:val="28"/>
        </w:rPr>
        <w:t xml:space="preserve"> Кызыл</w:t>
      </w:r>
      <w:r w:rsidR="00373665">
        <w:rPr>
          <w:color w:val="000000" w:themeColor="text1"/>
          <w:sz w:val="28"/>
          <w:szCs w:val="28"/>
        </w:rPr>
        <w:t xml:space="preserve">, </w:t>
      </w:r>
      <w:r w:rsidR="00373665" w:rsidRPr="00373665">
        <w:rPr>
          <w:color w:val="000000" w:themeColor="text1"/>
          <w:sz w:val="28"/>
          <w:szCs w:val="28"/>
        </w:rPr>
        <w:t>Дзун-Хемчикский район</w:t>
      </w:r>
      <w:r w:rsidR="00373665">
        <w:rPr>
          <w:color w:val="000000" w:themeColor="text1"/>
          <w:sz w:val="28"/>
          <w:szCs w:val="28"/>
        </w:rPr>
        <w:t xml:space="preserve">, </w:t>
      </w:r>
      <w:r w:rsidR="00373665" w:rsidRPr="00373665">
        <w:rPr>
          <w:color w:val="000000" w:themeColor="text1"/>
          <w:sz w:val="28"/>
          <w:szCs w:val="28"/>
        </w:rPr>
        <w:t>Каа-Хемский район</w:t>
      </w:r>
      <w:r w:rsidR="00373665">
        <w:rPr>
          <w:color w:val="000000" w:themeColor="text1"/>
          <w:sz w:val="28"/>
          <w:szCs w:val="28"/>
        </w:rPr>
        <w:t xml:space="preserve">, </w:t>
      </w:r>
      <w:r w:rsidR="00373665" w:rsidRPr="00373665">
        <w:rPr>
          <w:color w:val="000000" w:themeColor="text1"/>
          <w:sz w:val="28"/>
          <w:szCs w:val="28"/>
        </w:rPr>
        <w:t>Кызылский район</w:t>
      </w:r>
      <w:r w:rsidR="00373665">
        <w:rPr>
          <w:color w:val="000000" w:themeColor="text1"/>
          <w:sz w:val="28"/>
          <w:szCs w:val="28"/>
        </w:rPr>
        <w:t xml:space="preserve">, </w:t>
      </w:r>
      <w:r w:rsidR="00373665" w:rsidRPr="00373665">
        <w:rPr>
          <w:color w:val="000000" w:themeColor="text1"/>
          <w:sz w:val="28"/>
          <w:szCs w:val="28"/>
        </w:rPr>
        <w:t>Монгун-Тайгинский район</w:t>
      </w:r>
      <w:r w:rsidR="00373665">
        <w:rPr>
          <w:color w:val="000000" w:themeColor="text1"/>
          <w:sz w:val="28"/>
          <w:szCs w:val="28"/>
        </w:rPr>
        <w:t xml:space="preserve">, </w:t>
      </w:r>
      <w:r w:rsidR="00373665" w:rsidRPr="00373665">
        <w:rPr>
          <w:color w:val="000000" w:themeColor="text1"/>
          <w:sz w:val="28"/>
          <w:szCs w:val="28"/>
        </w:rPr>
        <w:t>Овюрский район</w:t>
      </w:r>
      <w:r w:rsidR="00373665">
        <w:rPr>
          <w:color w:val="000000" w:themeColor="text1"/>
          <w:sz w:val="28"/>
          <w:szCs w:val="28"/>
        </w:rPr>
        <w:t xml:space="preserve">, Пий-Хемский район, </w:t>
      </w:r>
      <w:r w:rsidR="00373665" w:rsidRPr="00373665">
        <w:rPr>
          <w:color w:val="000000" w:themeColor="text1"/>
          <w:sz w:val="28"/>
          <w:szCs w:val="28"/>
        </w:rPr>
        <w:t>Сут-Хольский район</w:t>
      </w:r>
      <w:r w:rsidR="00373665">
        <w:rPr>
          <w:color w:val="000000" w:themeColor="text1"/>
          <w:sz w:val="28"/>
          <w:szCs w:val="28"/>
        </w:rPr>
        <w:t xml:space="preserve">, </w:t>
      </w:r>
      <w:r w:rsidR="00373665" w:rsidRPr="00373665">
        <w:rPr>
          <w:color w:val="000000" w:themeColor="text1"/>
          <w:sz w:val="28"/>
          <w:szCs w:val="28"/>
        </w:rPr>
        <w:t>Тандинский район</w:t>
      </w:r>
      <w:r w:rsidR="00373665">
        <w:rPr>
          <w:color w:val="000000" w:themeColor="text1"/>
          <w:sz w:val="28"/>
          <w:szCs w:val="28"/>
        </w:rPr>
        <w:t xml:space="preserve">, </w:t>
      </w:r>
      <w:r w:rsidR="00373665" w:rsidRPr="00373665">
        <w:rPr>
          <w:color w:val="000000" w:themeColor="text1"/>
          <w:sz w:val="28"/>
          <w:szCs w:val="28"/>
        </w:rPr>
        <w:t>Тес-Хемский район</w:t>
      </w:r>
      <w:r w:rsidR="00373665">
        <w:rPr>
          <w:color w:val="000000" w:themeColor="text1"/>
          <w:sz w:val="28"/>
          <w:szCs w:val="28"/>
        </w:rPr>
        <w:t xml:space="preserve">, </w:t>
      </w:r>
      <w:r w:rsidR="00373665" w:rsidRPr="00373665">
        <w:rPr>
          <w:color w:val="000000" w:themeColor="text1"/>
          <w:sz w:val="28"/>
          <w:szCs w:val="28"/>
        </w:rPr>
        <w:t>Тоджинский район</w:t>
      </w:r>
      <w:r w:rsidR="00373665">
        <w:rPr>
          <w:color w:val="000000" w:themeColor="text1"/>
          <w:sz w:val="28"/>
          <w:szCs w:val="28"/>
        </w:rPr>
        <w:t xml:space="preserve">, </w:t>
      </w:r>
      <w:r w:rsidR="00373665" w:rsidRPr="00373665">
        <w:rPr>
          <w:color w:val="000000" w:themeColor="text1"/>
          <w:sz w:val="28"/>
          <w:szCs w:val="28"/>
        </w:rPr>
        <w:t>Улуг-Хемский район</w:t>
      </w:r>
      <w:r w:rsidR="00373665">
        <w:rPr>
          <w:color w:val="000000" w:themeColor="text1"/>
          <w:sz w:val="28"/>
          <w:szCs w:val="28"/>
        </w:rPr>
        <w:t xml:space="preserve">, </w:t>
      </w:r>
      <w:r w:rsidR="00373665" w:rsidRPr="00373665">
        <w:rPr>
          <w:color w:val="000000" w:themeColor="text1"/>
          <w:sz w:val="28"/>
          <w:szCs w:val="28"/>
        </w:rPr>
        <w:t>Чаа-Хольский район</w:t>
      </w:r>
      <w:r w:rsidR="00373665">
        <w:rPr>
          <w:color w:val="000000" w:themeColor="text1"/>
          <w:sz w:val="28"/>
          <w:szCs w:val="28"/>
        </w:rPr>
        <w:t xml:space="preserve">, </w:t>
      </w:r>
      <w:r w:rsidR="00373665" w:rsidRPr="00373665">
        <w:rPr>
          <w:color w:val="000000" w:themeColor="text1"/>
          <w:sz w:val="28"/>
          <w:szCs w:val="28"/>
        </w:rPr>
        <w:t>Чеди-Хольский район</w:t>
      </w:r>
      <w:r w:rsidR="00373665">
        <w:rPr>
          <w:color w:val="000000" w:themeColor="text1"/>
          <w:sz w:val="28"/>
          <w:szCs w:val="28"/>
        </w:rPr>
        <w:t xml:space="preserve">, </w:t>
      </w:r>
      <w:r w:rsidR="00373665" w:rsidRPr="00373665">
        <w:rPr>
          <w:color w:val="000000" w:themeColor="text1"/>
          <w:sz w:val="28"/>
          <w:szCs w:val="28"/>
        </w:rPr>
        <w:t>Эрзинский район</w:t>
      </w:r>
      <w:r w:rsidR="00373665">
        <w:rPr>
          <w:color w:val="000000" w:themeColor="text1"/>
          <w:sz w:val="28"/>
          <w:szCs w:val="28"/>
        </w:rPr>
        <w:t xml:space="preserve">), </w:t>
      </w:r>
      <w:r w:rsidR="00373665" w:rsidRPr="00373665">
        <w:rPr>
          <w:i/>
          <w:color w:val="000000" w:themeColor="text1"/>
          <w:sz w:val="28"/>
          <w:szCs w:val="28"/>
        </w:rPr>
        <w:t>Тюменская область</w:t>
      </w:r>
      <w:r w:rsidR="00373665">
        <w:rPr>
          <w:color w:val="000000" w:themeColor="text1"/>
          <w:sz w:val="28"/>
          <w:szCs w:val="28"/>
        </w:rPr>
        <w:t xml:space="preserve"> (</w:t>
      </w:r>
      <w:r w:rsidR="00373665" w:rsidRPr="00373665">
        <w:rPr>
          <w:color w:val="000000" w:themeColor="text1"/>
          <w:sz w:val="28"/>
          <w:szCs w:val="28"/>
        </w:rPr>
        <w:t>Абатский район</w:t>
      </w:r>
      <w:r w:rsidR="00373665">
        <w:rPr>
          <w:color w:val="000000" w:themeColor="text1"/>
          <w:sz w:val="28"/>
          <w:szCs w:val="28"/>
        </w:rPr>
        <w:t xml:space="preserve">, </w:t>
      </w:r>
      <w:r w:rsidR="00373665" w:rsidRPr="00373665">
        <w:rPr>
          <w:color w:val="000000" w:themeColor="text1"/>
          <w:sz w:val="28"/>
          <w:szCs w:val="28"/>
        </w:rPr>
        <w:t>Армизонский район</w:t>
      </w:r>
      <w:r w:rsidR="00373665">
        <w:rPr>
          <w:color w:val="000000" w:themeColor="text1"/>
          <w:sz w:val="28"/>
          <w:szCs w:val="28"/>
        </w:rPr>
        <w:t xml:space="preserve">, </w:t>
      </w:r>
      <w:r w:rsidR="00373665" w:rsidRPr="00373665">
        <w:rPr>
          <w:color w:val="000000" w:themeColor="text1"/>
          <w:sz w:val="28"/>
          <w:szCs w:val="28"/>
        </w:rPr>
        <w:t>Аромашевский район</w:t>
      </w:r>
      <w:r w:rsidR="00373665">
        <w:rPr>
          <w:color w:val="000000" w:themeColor="text1"/>
          <w:sz w:val="28"/>
          <w:szCs w:val="28"/>
        </w:rPr>
        <w:t xml:space="preserve">, </w:t>
      </w:r>
      <w:r w:rsidR="00373665" w:rsidRPr="00373665">
        <w:rPr>
          <w:color w:val="000000" w:themeColor="text1"/>
          <w:sz w:val="28"/>
          <w:szCs w:val="28"/>
        </w:rPr>
        <w:t>Бердюжский район</w:t>
      </w:r>
      <w:r w:rsidR="00373665">
        <w:rPr>
          <w:color w:val="000000" w:themeColor="text1"/>
          <w:sz w:val="28"/>
          <w:szCs w:val="28"/>
        </w:rPr>
        <w:t xml:space="preserve">, </w:t>
      </w:r>
      <w:r w:rsidR="00373665" w:rsidRPr="00373665">
        <w:rPr>
          <w:color w:val="000000" w:themeColor="text1"/>
          <w:sz w:val="28"/>
          <w:szCs w:val="28"/>
        </w:rPr>
        <w:t>Вагайский район</w:t>
      </w:r>
      <w:r w:rsidR="00373665">
        <w:rPr>
          <w:color w:val="000000" w:themeColor="text1"/>
          <w:sz w:val="28"/>
          <w:szCs w:val="28"/>
        </w:rPr>
        <w:t xml:space="preserve">, </w:t>
      </w:r>
      <w:r w:rsidR="00373665" w:rsidRPr="00373665">
        <w:rPr>
          <w:color w:val="000000" w:themeColor="text1"/>
          <w:sz w:val="28"/>
          <w:szCs w:val="28"/>
        </w:rPr>
        <w:t>Викуловский район</w:t>
      </w:r>
      <w:r w:rsidR="00373665">
        <w:rPr>
          <w:color w:val="000000" w:themeColor="text1"/>
          <w:sz w:val="28"/>
          <w:szCs w:val="28"/>
        </w:rPr>
        <w:t xml:space="preserve">, </w:t>
      </w:r>
      <w:r w:rsidR="00AF7F4A">
        <w:rPr>
          <w:color w:val="000000" w:themeColor="text1"/>
          <w:sz w:val="28"/>
          <w:szCs w:val="28"/>
        </w:rPr>
        <w:t>г.</w:t>
      </w:r>
      <w:r w:rsidR="00373665" w:rsidRPr="00373665">
        <w:rPr>
          <w:color w:val="000000" w:themeColor="text1"/>
          <w:sz w:val="28"/>
          <w:szCs w:val="28"/>
        </w:rPr>
        <w:t xml:space="preserve"> Ишим и Ишимский район</w:t>
      </w:r>
      <w:r w:rsidR="00373665">
        <w:rPr>
          <w:color w:val="000000" w:themeColor="text1"/>
          <w:sz w:val="28"/>
          <w:szCs w:val="28"/>
        </w:rPr>
        <w:t xml:space="preserve">, </w:t>
      </w:r>
      <w:r w:rsidR="00AF7F4A">
        <w:rPr>
          <w:color w:val="000000" w:themeColor="text1"/>
          <w:sz w:val="28"/>
          <w:szCs w:val="28"/>
        </w:rPr>
        <w:t>г.</w:t>
      </w:r>
      <w:r w:rsidR="00373665" w:rsidRPr="00373665">
        <w:rPr>
          <w:color w:val="000000" w:themeColor="text1"/>
          <w:sz w:val="28"/>
          <w:szCs w:val="28"/>
        </w:rPr>
        <w:t xml:space="preserve"> Тобольск и Тобольский район</w:t>
      </w:r>
      <w:r w:rsidR="00373665">
        <w:rPr>
          <w:color w:val="000000" w:themeColor="text1"/>
          <w:sz w:val="28"/>
          <w:szCs w:val="28"/>
        </w:rPr>
        <w:t xml:space="preserve">, </w:t>
      </w:r>
      <w:r w:rsidR="00AF7F4A">
        <w:rPr>
          <w:color w:val="000000" w:themeColor="text1"/>
          <w:sz w:val="28"/>
          <w:szCs w:val="28"/>
        </w:rPr>
        <w:t>г.</w:t>
      </w:r>
      <w:r w:rsidR="00373665" w:rsidRPr="00373665">
        <w:rPr>
          <w:color w:val="000000" w:themeColor="text1"/>
          <w:sz w:val="28"/>
          <w:szCs w:val="28"/>
        </w:rPr>
        <w:t xml:space="preserve"> Ялуторовск и Ялуторовский район</w:t>
      </w:r>
      <w:r w:rsidR="00373665">
        <w:rPr>
          <w:color w:val="000000" w:themeColor="text1"/>
          <w:sz w:val="28"/>
          <w:szCs w:val="28"/>
        </w:rPr>
        <w:t xml:space="preserve">, </w:t>
      </w:r>
      <w:r w:rsidR="00373665" w:rsidRPr="00373665">
        <w:rPr>
          <w:color w:val="000000" w:themeColor="text1"/>
          <w:sz w:val="28"/>
          <w:szCs w:val="28"/>
        </w:rPr>
        <w:t>Голышмановский район</w:t>
      </w:r>
      <w:r w:rsidR="00373665">
        <w:rPr>
          <w:color w:val="000000" w:themeColor="text1"/>
          <w:sz w:val="28"/>
          <w:szCs w:val="28"/>
        </w:rPr>
        <w:t xml:space="preserve">, </w:t>
      </w:r>
      <w:r w:rsidR="00373665" w:rsidRPr="00373665">
        <w:rPr>
          <w:color w:val="000000" w:themeColor="text1"/>
          <w:sz w:val="28"/>
          <w:szCs w:val="28"/>
        </w:rPr>
        <w:t>Заводоуковский район</w:t>
      </w:r>
      <w:r w:rsidR="00373665">
        <w:rPr>
          <w:color w:val="000000" w:themeColor="text1"/>
          <w:sz w:val="28"/>
          <w:szCs w:val="28"/>
        </w:rPr>
        <w:t xml:space="preserve">, </w:t>
      </w:r>
      <w:r w:rsidR="00373665" w:rsidRPr="00373665">
        <w:rPr>
          <w:color w:val="000000" w:themeColor="text1"/>
          <w:sz w:val="28"/>
          <w:szCs w:val="28"/>
        </w:rPr>
        <w:t>Исетский район</w:t>
      </w:r>
      <w:r w:rsidR="00373665">
        <w:rPr>
          <w:color w:val="000000" w:themeColor="text1"/>
          <w:sz w:val="28"/>
          <w:szCs w:val="28"/>
        </w:rPr>
        <w:t xml:space="preserve">, </w:t>
      </w:r>
      <w:r w:rsidR="00373665" w:rsidRPr="00373665">
        <w:rPr>
          <w:color w:val="000000" w:themeColor="text1"/>
          <w:sz w:val="28"/>
          <w:szCs w:val="28"/>
        </w:rPr>
        <w:t>Казанский район</w:t>
      </w:r>
      <w:r w:rsidR="00373665">
        <w:rPr>
          <w:color w:val="000000" w:themeColor="text1"/>
          <w:sz w:val="28"/>
          <w:szCs w:val="28"/>
        </w:rPr>
        <w:t xml:space="preserve">, </w:t>
      </w:r>
      <w:r w:rsidR="00373665" w:rsidRPr="00373665">
        <w:rPr>
          <w:color w:val="000000" w:themeColor="text1"/>
          <w:sz w:val="28"/>
          <w:szCs w:val="28"/>
        </w:rPr>
        <w:t>Нижнетавдинский район</w:t>
      </w:r>
      <w:r w:rsidR="00373665">
        <w:rPr>
          <w:color w:val="000000" w:themeColor="text1"/>
          <w:sz w:val="28"/>
          <w:szCs w:val="28"/>
        </w:rPr>
        <w:t xml:space="preserve">, </w:t>
      </w:r>
      <w:r w:rsidR="00373665" w:rsidRPr="00373665">
        <w:rPr>
          <w:color w:val="000000" w:themeColor="text1"/>
          <w:sz w:val="28"/>
          <w:szCs w:val="28"/>
        </w:rPr>
        <w:t>Омутинский район</w:t>
      </w:r>
      <w:r w:rsidR="00373665">
        <w:rPr>
          <w:color w:val="000000" w:themeColor="text1"/>
          <w:sz w:val="28"/>
          <w:szCs w:val="28"/>
        </w:rPr>
        <w:t xml:space="preserve">, </w:t>
      </w:r>
      <w:r w:rsidR="00373665" w:rsidRPr="00373665">
        <w:rPr>
          <w:color w:val="000000" w:themeColor="text1"/>
          <w:sz w:val="28"/>
          <w:szCs w:val="28"/>
        </w:rPr>
        <w:t>Сладковский район</w:t>
      </w:r>
      <w:r w:rsidR="00373665">
        <w:rPr>
          <w:color w:val="000000" w:themeColor="text1"/>
          <w:sz w:val="28"/>
          <w:szCs w:val="28"/>
        </w:rPr>
        <w:t xml:space="preserve">, </w:t>
      </w:r>
      <w:r w:rsidR="00373665" w:rsidRPr="00373665">
        <w:rPr>
          <w:color w:val="000000" w:themeColor="text1"/>
          <w:sz w:val="28"/>
          <w:szCs w:val="28"/>
        </w:rPr>
        <w:t>Сорокинский район</w:t>
      </w:r>
      <w:r w:rsidR="00373665">
        <w:rPr>
          <w:color w:val="000000" w:themeColor="text1"/>
          <w:sz w:val="28"/>
          <w:szCs w:val="28"/>
        </w:rPr>
        <w:t xml:space="preserve">, </w:t>
      </w:r>
      <w:r w:rsidR="00373665" w:rsidRPr="00373665">
        <w:rPr>
          <w:color w:val="000000" w:themeColor="text1"/>
          <w:sz w:val="28"/>
          <w:szCs w:val="28"/>
        </w:rPr>
        <w:t>Уватский район</w:t>
      </w:r>
      <w:r w:rsidR="00373665">
        <w:rPr>
          <w:color w:val="000000" w:themeColor="text1"/>
          <w:sz w:val="28"/>
          <w:szCs w:val="28"/>
        </w:rPr>
        <w:t xml:space="preserve">, </w:t>
      </w:r>
      <w:r w:rsidR="00373665" w:rsidRPr="00373665">
        <w:rPr>
          <w:color w:val="000000" w:themeColor="text1"/>
          <w:sz w:val="28"/>
          <w:szCs w:val="28"/>
        </w:rPr>
        <w:t>Упоровский район</w:t>
      </w:r>
      <w:r w:rsidR="00373665">
        <w:rPr>
          <w:color w:val="000000" w:themeColor="text1"/>
          <w:sz w:val="28"/>
          <w:szCs w:val="28"/>
        </w:rPr>
        <w:t xml:space="preserve">, </w:t>
      </w:r>
      <w:r w:rsidR="00373665" w:rsidRPr="00373665">
        <w:rPr>
          <w:color w:val="000000" w:themeColor="text1"/>
          <w:sz w:val="28"/>
          <w:szCs w:val="28"/>
        </w:rPr>
        <w:t>Юргинский раойн</w:t>
      </w:r>
      <w:r w:rsidR="00373665">
        <w:rPr>
          <w:color w:val="000000" w:themeColor="text1"/>
          <w:sz w:val="28"/>
          <w:szCs w:val="28"/>
        </w:rPr>
        <w:t xml:space="preserve">, </w:t>
      </w:r>
      <w:r w:rsidR="00373665" w:rsidRPr="00373665">
        <w:rPr>
          <w:color w:val="000000" w:themeColor="text1"/>
          <w:sz w:val="28"/>
          <w:szCs w:val="28"/>
        </w:rPr>
        <w:t>Ярковский район</w:t>
      </w:r>
      <w:r w:rsidR="00373665">
        <w:rPr>
          <w:color w:val="000000" w:themeColor="text1"/>
          <w:sz w:val="28"/>
          <w:szCs w:val="28"/>
        </w:rPr>
        <w:t xml:space="preserve">), </w:t>
      </w:r>
      <w:r w:rsidR="004311C7" w:rsidRPr="004311C7">
        <w:rPr>
          <w:i/>
          <w:color w:val="000000" w:themeColor="text1"/>
          <w:sz w:val="28"/>
          <w:szCs w:val="28"/>
        </w:rPr>
        <w:t>Удмуртская Республика, Ульяновская область, Хабаровский край</w:t>
      </w:r>
      <w:r w:rsidR="004311C7">
        <w:rPr>
          <w:color w:val="000000" w:themeColor="text1"/>
          <w:sz w:val="28"/>
          <w:szCs w:val="28"/>
        </w:rPr>
        <w:t xml:space="preserve"> (Амурский район, </w:t>
      </w:r>
      <w:r w:rsidR="004311C7" w:rsidRPr="004311C7">
        <w:rPr>
          <w:color w:val="000000" w:themeColor="text1"/>
          <w:sz w:val="28"/>
          <w:szCs w:val="28"/>
        </w:rPr>
        <w:t>Аяно-Майский район</w:t>
      </w:r>
      <w:r w:rsidR="004311C7">
        <w:rPr>
          <w:color w:val="000000" w:themeColor="text1"/>
          <w:sz w:val="28"/>
          <w:szCs w:val="28"/>
        </w:rPr>
        <w:t xml:space="preserve">, </w:t>
      </w:r>
      <w:r w:rsidR="004311C7" w:rsidRPr="004311C7">
        <w:rPr>
          <w:color w:val="000000" w:themeColor="text1"/>
          <w:sz w:val="28"/>
          <w:szCs w:val="28"/>
        </w:rPr>
        <w:t>Бикинский район</w:t>
      </w:r>
      <w:r w:rsidR="004311C7">
        <w:rPr>
          <w:color w:val="000000" w:themeColor="text1"/>
          <w:sz w:val="28"/>
          <w:szCs w:val="28"/>
        </w:rPr>
        <w:t xml:space="preserve">, </w:t>
      </w:r>
      <w:r w:rsidR="004311C7" w:rsidRPr="004311C7">
        <w:rPr>
          <w:color w:val="000000" w:themeColor="text1"/>
          <w:sz w:val="28"/>
          <w:szCs w:val="28"/>
        </w:rPr>
        <w:t>Ванинский и Советско-Гаванский районы</w:t>
      </w:r>
      <w:r w:rsidR="004311C7">
        <w:rPr>
          <w:color w:val="000000" w:themeColor="text1"/>
          <w:sz w:val="28"/>
          <w:szCs w:val="28"/>
        </w:rPr>
        <w:t xml:space="preserve">, </w:t>
      </w:r>
      <w:r w:rsidR="004311C7" w:rsidRPr="004311C7">
        <w:rPr>
          <w:color w:val="000000" w:themeColor="text1"/>
          <w:sz w:val="28"/>
          <w:szCs w:val="28"/>
        </w:rPr>
        <w:t>Верхнебуреинский район</w:t>
      </w:r>
      <w:r w:rsidR="004311C7">
        <w:rPr>
          <w:color w:val="000000" w:themeColor="text1"/>
          <w:sz w:val="28"/>
          <w:szCs w:val="28"/>
        </w:rPr>
        <w:t xml:space="preserve">, </w:t>
      </w:r>
      <w:r w:rsidR="004311C7" w:rsidRPr="004311C7">
        <w:rPr>
          <w:color w:val="000000" w:themeColor="text1"/>
          <w:sz w:val="28"/>
          <w:szCs w:val="28"/>
        </w:rPr>
        <w:t>Вяземский район</w:t>
      </w:r>
      <w:r w:rsidR="004311C7">
        <w:rPr>
          <w:color w:val="000000" w:themeColor="text1"/>
          <w:sz w:val="28"/>
          <w:szCs w:val="28"/>
        </w:rPr>
        <w:t xml:space="preserve">, </w:t>
      </w:r>
      <w:r w:rsidR="00AF7F4A">
        <w:rPr>
          <w:color w:val="000000" w:themeColor="text1"/>
          <w:sz w:val="28"/>
          <w:szCs w:val="28"/>
        </w:rPr>
        <w:t>г.</w:t>
      </w:r>
      <w:r w:rsidR="004311C7" w:rsidRPr="004311C7">
        <w:rPr>
          <w:color w:val="000000" w:themeColor="text1"/>
          <w:sz w:val="28"/>
          <w:szCs w:val="28"/>
        </w:rPr>
        <w:t xml:space="preserve"> Комсомольск-на-Амуре</w:t>
      </w:r>
      <w:r w:rsidR="004311C7">
        <w:rPr>
          <w:color w:val="000000" w:themeColor="text1"/>
          <w:sz w:val="28"/>
          <w:szCs w:val="28"/>
        </w:rPr>
        <w:t xml:space="preserve">, </w:t>
      </w:r>
      <w:r w:rsidR="00AF7F4A">
        <w:rPr>
          <w:color w:val="000000" w:themeColor="text1"/>
          <w:sz w:val="28"/>
          <w:szCs w:val="28"/>
        </w:rPr>
        <w:t>г.</w:t>
      </w:r>
      <w:r w:rsidR="004311C7" w:rsidRPr="004311C7">
        <w:rPr>
          <w:color w:val="000000" w:themeColor="text1"/>
          <w:sz w:val="28"/>
          <w:szCs w:val="28"/>
        </w:rPr>
        <w:t xml:space="preserve"> Хабаровск</w:t>
      </w:r>
      <w:r w:rsidR="004311C7">
        <w:rPr>
          <w:color w:val="000000" w:themeColor="text1"/>
          <w:sz w:val="28"/>
          <w:szCs w:val="28"/>
        </w:rPr>
        <w:t xml:space="preserve">, </w:t>
      </w:r>
      <w:r w:rsidR="004311C7" w:rsidRPr="004311C7">
        <w:rPr>
          <w:color w:val="000000" w:themeColor="text1"/>
          <w:sz w:val="28"/>
          <w:szCs w:val="28"/>
        </w:rPr>
        <w:t>Комсомольский район</w:t>
      </w:r>
      <w:r w:rsidR="004311C7">
        <w:rPr>
          <w:color w:val="000000" w:themeColor="text1"/>
          <w:sz w:val="28"/>
          <w:szCs w:val="28"/>
        </w:rPr>
        <w:t xml:space="preserve">, </w:t>
      </w:r>
      <w:r w:rsidR="004311C7" w:rsidRPr="004311C7">
        <w:rPr>
          <w:color w:val="000000" w:themeColor="text1"/>
          <w:sz w:val="28"/>
          <w:szCs w:val="28"/>
        </w:rPr>
        <w:t>Нанайский район</w:t>
      </w:r>
      <w:r w:rsidR="004311C7">
        <w:rPr>
          <w:color w:val="000000" w:themeColor="text1"/>
          <w:sz w:val="28"/>
          <w:szCs w:val="28"/>
        </w:rPr>
        <w:t xml:space="preserve">, </w:t>
      </w:r>
      <w:r w:rsidR="004311C7" w:rsidRPr="004311C7">
        <w:rPr>
          <w:color w:val="000000" w:themeColor="text1"/>
          <w:sz w:val="28"/>
          <w:szCs w:val="28"/>
        </w:rPr>
        <w:t>Николаевский район</w:t>
      </w:r>
      <w:r w:rsidR="004311C7">
        <w:rPr>
          <w:color w:val="000000" w:themeColor="text1"/>
          <w:sz w:val="28"/>
          <w:szCs w:val="28"/>
        </w:rPr>
        <w:t xml:space="preserve">, </w:t>
      </w:r>
      <w:r w:rsidR="004311C7" w:rsidRPr="004311C7">
        <w:rPr>
          <w:color w:val="000000" w:themeColor="text1"/>
          <w:sz w:val="28"/>
          <w:szCs w:val="28"/>
        </w:rPr>
        <w:t>Охотский район</w:t>
      </w:r>
      <w:r w:rsidR="004311C7">
        <w:rPr>
          <w:color w:val="000000" w:themeColor="text1"/>
          <w:sz w:val="28"/>
          <w:szCs w:val="28"/>
        </w:rPr>
        <w:t xml:space="preserve">, </w:t>
      </w:r>
      <w:r w:rsidR="004311C7" w:rsidRPr="004311C7">
        <w:rPr>
          <w:color w:val="000000" w:themeColor="text1"/>
          <w:sz w:val="28"/>
          <w:szCs w:val="28"/>
        </w:rPr>
        <w:t>Район им. Лазо</w:t>
      </w:r>
      <w:r w:rsidR="004311C7">
        <w:rPr>
          <w:color w:val="000000" w:themeColor="text1"/>
          <w:sz w:val="28"/>
          <w:szCs w:val="28"/>
        </w:rPr>
        <w:t xml:space="preserve">, </w:t>
      </w:r>
      <w:r w:rsidR="004311C7" w:rsidRPr="004311C7">
        <w:rPr>
          <w:color w:val="000000" w:themeColor="text1"/>
          <w:sz w:val="28"/>
          <w:szCs w:val="28"/>
        </w:rPr>
        <w:t>Район им. П.Осипенко</w:t>
      </w:r>
      <w:r w:rsidR="004311C7">
        <w:rPr>
          <w:color w:val="000000" w:themeColor="text1"/>
          <w:sz w:val="28"/>
          <w:szCs w:val="28"/>
        </w:rPr>
        <w:t xml:space="preserve">, </w:t>
      </w:r>
      <w:r w:rsidR="004311C7" w:rsidRPr="004311C7">
        <w:rPr>
          <w:color w:val="000000" w:themeColor="text1"/>
          <w:sz w:val="28"/>
          <w:szCs w:val="28"/>
        </w:rPr>
        <w:t>Солнечный район</w:t>
      </w:r>
      <w:r w:rsidR="004311C7">
        <w:rPr>
          <w:color w:val="000000" w:themeColor="text1"/>
          <w:sz w:val="28"/>
          <w:szCs w:val="28"/>
        </w:rPr>
        <w:t xml:space="preserve">, </w:t>
      </w:r>
      <w:r w:rsidR="004311C7" w:rsidRPr="004311C7">
        <w:rPr>
          <w:color w:val="000000" w:themeColor="text1"/>
          <w:sz w:val="28"/>
          <w:szCs w:val="28"/>
        </w:rPr>
        <w:t>Ульчский район</w:t>
      </w:r>
      <w:r w:rsidR="004311C7">
        <w:rPr>
          <w:color w:val="000000" w:themeColor="text1"/>
          <w:sz w:val="28"/>
          <w:szCs w:val="28"/>
        </w:rPr>
        <w:t xml:space="preserve">, </w:t>
      </w:r>
      <w:r w:rsidR="004311C7" w:rsidRPr="004311C7">
        <w:rPr>
          <w:color w:val="000000" w:themeColor="text1"/>
          <w:sz w:val="28"/>
          <w:szCs w:val="28"/>
        </w:rPr>
        <w:t>Хабаровский район</w:t>
      </w:r>
      <w:r w:rsidR="004311C7">
        <w:rPr>
          <w:color w:val="000000" w:themeColor="text1"/>
          <w:sz w:val="28"/>
          <w:szCs w:val="28"/>
        </w:rPr>
        <w:t xml:space="preserve">), </w:t>
      </w:r>
      <w:r w:rsidR="004311C7" w:rsidRPr="004311C7">
        <w:rPr>
          <w:i/>
          <w:color w:val="000000" w:themeColor="text1"/>
          <w:sz w:val="28"/>
          <w:szCs w:val="28"/>
        </w:rPr>
        <w:t>Республика Хакасия, Челябинская область</w:t>
      </w:r>
      <w:r w:rsidR="004311C7">
        <w:rPr>
          <w:color w:val="000000" w:themeColor="text1"/>
          <w:sz w:val="28"/>
          <w:szCs w:val="28"/>
        </w:rPr>
        <w:t xml:space="preserve"> (</w:t>
      </w:r>
      <w:r w:rsidR="00AF7F4A">
        <w:rPr>
          <w:color w:val="000000" w:themeColor="text1"/>
          <w:sz w:val="28"/>
          <w:szCs w:val="28"/>
        </w:rPr>
        <w:t>г.</w:t>
      </w:r>
      <w:r w:rsidR="004311C7" w:rsidRPr="004311C7">
        <w:rPr>
          <w:color w:val="000000" w:themeColor="text1"/>
          <w:sz w:val="28"/>
          <w:szCs w:val="28"/>
        </w:rPr>
        <w:t xml:space="preserve"> Златоуст</w:t>
      </w:r>
      <w:r w:rsidR="004311C7">
        <w:rPr>
          <w:color w:val="000000" w:themeColor="text1"/>
          <w:sz w:val="28"/>
          <w:szCs w:val="28"/>
        </w:rPr>
        <w:t xml:space="preserve">, </w:t>
      </w:r>
      <w:r w:rsidR="00AF7F4A">
        <w:rPr>
          <w:color w:val="000000" w:themeColor="text1"/>
          <w:sz w:val="28"/>
          <w:szCs w:val="28"/>
        </w:rPr>
        <w:t>г.</w:t>
      </w:r>
      <w:r w:rsidR="004311C7" w:rsidRPr="004311C7">
        <w:rPr>
          <w:color w:val="000000" w:themeColor="text1"/>
          <w:sz w:val="28"/>
          <w:szCs w:val="28"/>
        </w:rPr>
        <w:t xml:space="preserve"> Копейск</w:t>
      </w:r>
      <w:r w:rsidR="004311C7">
        <w:rPr>
          <w:color w:val="000000" w:themeColor="text1"/>
          <w:sz w:val="28"/>
          <w:szCs w:val="28"/>
        </w:rPr>
        <w:t xml:space="preserve">, </w:t>
      </w:r>
      <w:r w:rsidR="00AF7F4A">
        <w:rPr>
          <w:color w:val="000000" w:themeColor="text1"/>
          <w:sz w:val="28"/>
          <w:szCs w:val="28"/>
        </w:rPr>
        <w:t>г.</w:t>
      </w:r>
      <w:r w:rsidR="004311C7" w:rsidRPr="004311C7">
        <w:rPr>
          <w:color w:val="000000" w:themeColor="text1"/>
          <w:sz w:val="28"/>
          <w:szCs w:val="28"/>
        </w:rPr>
        <w:t xml:space="preserve"> Магнитогорск</w:t>
      </w:r>
      <w:r w:rsidR="004311C7">
        <w:rPr>
          <w:color w:val="000000" w:themeColor="text1"/>
          <w:sz w:val="28"/>
          <w:szCs w:val="28"/>
        </w:rPr>
        <w:t xml:space="preserve">, </w:t>
      </w:r>
      <w:r w:rsidR="00AF7F4A">
        <w:rPr>
          <w:color w:val="000000" w:themeColor="text1"/>
          <w:sz w:val="28"/>
          <w:szCs w:val="28"/>
        </w:rPr>
        <w:t>г.</w:t>
      </w:r>
      <w:r w:rsidR="004311C7" w:rsidRPr="004311C7">
        <w:rPr>
          <w:color w:val="000000" w:themeColor="text1"/>
          <w:sz w:val="28"/>
          <w:szCs w:val="28"/>
        </w:rPr>
        <w:t xml:space="preserve"> Миасс</w:t>
      </w:r>
      <w:r w:rsidR="004311C7">
        <w:rPr>
          <w:color w:val="000000" w:themeColor="text1"/>
          <w:sz w:val="28"/>
          <w:szCs w:val="28"/>
        </w:rPr>
        <w:t xml:space="preserve">, </w:t>
      </w:r>
      <w:r w:rsidR="00AF7F4A">
        <w:rPr>
          <w:color w:val="000000" w:themeColor="text1"/>
          <w:sz w:val="28"/>
          <w:szCs w:val="28"/>
        </w:rPr>
        <w:t>г.</w:t>
      </w:r>
      <w:r w:rsidR="004311C7" w:rsidRPr="004311C7">
        <w:rPr>
          <w:color w:val="000000" w:themeColor="text1"/>
          <w:sz w:val="28"/>
          <w:szCs w:val="28"/>
        </w:rPr>
        <w:t xml:space="preserve"> Челябинск</w:t>
      </w:r>
      <w:r w:rsidR="004311C7">
        <w:rPr>
          <w:color w:val="000000" w:themeColor="text1"/>
          <w:sz w:val="28"/>
          <w:szCs w:val="28"/>
        </w:rPr>
        <w:t xml:space="preserve">), </w:t>
      </w:r>
      <w:r w:rsidR="004311C7" w:rsidRPr="004311C7">
        <w:rPr>
          <w:i/>
          <w:color w:val="000000" w:themeColor="text1"/>
          <w:sz w:val="28"/>
          <w:szCs w:val="28"/>
        </w:rPr>
        <w:t>Чеченская Республика, Республика Чувашия</w:t>
      </w:r>
      <w:r w:rsidR="00B804B7">
        <w:rPr>
          <w:color w:val="000000" w:themeColor="text1"/>
          <w:sz w:val="28"/>
          <w:szCs w:val="28"/>
        </w:rPr>
        <w:t xml:space="preserve"> (Алатырский район</w:t>
      </w:r>
      <w:r w:rsidR="004311C7">
        <w:rPr>
          <w:color w:val="000000" w:themeColor="text1"/>
          <w:sz w:val="28"/>
          <w:szCs w:val="28"/>
        </w:rPr>
        <w:t xml:space="preserve"> </w:t>
      </w:r>
      <w:r w:rsidR="00AF7F4A">
        <w:rPr>
          <w:color w:val="000000" w:themeColor="text1"/>
          <w:sz w:val="28"/>
          <w:szCs w:val="28"/>
        </w:rPr>
        <w:t>г.</w:t>
      </w:r>
      <w:r w:rsidR="004311C7">
        <w:rPr>
          <w:color w:val="000000" w:themeColor="text1"/>
          <w:sz w:val="28"/>
          <w:szCs w:val="28"/>
        </w:rPr>
        <w:t xml:space="preserve"> Алатырь, Аликовский район, </w:t>
      </w:r>
      <w:r w:rsidR="004311C7" w:rsidRPr="004311C7">
        <w:rPr>
          <w:color w:val="000000" w:themeColor="text1"/>
          <w:sz w:val="28"/>
          <w:szCs w:val="28"/>
        </w:rPr>
        <w:t>Батыревский район</w:t>
      </w:r>
      <w:r w:rsidR="004311C7">
        <w:rPr>
          <w:color w:val="000000" w:themeColor="text1"/>
          <w:sz w:val="28"/>
          <w:szCs w:val="28"/>
        </w:rPr>
        <w:t xml:space="preserve">, </w:t>
      </w:r>
      <w:r w:rsidR="004311C7" w:rsidRPr="004311C7">
        <w:rPr>
          <w:color w:val="000000" w:themeColor="text1"/>
          <w:sz w:val="28"/>
          <w:szCs w:val="28"/>
        </w:rPr>
        <w:t>Вурнарский район</w:t>
      </w:r>
      <w:r w:rsidR="004311C7">
        <w:rPr>
          <w:color w:val="000000" w:themeColor="text1"/>
          <w:sz w:val="28"/>
          <w:szCs w:val="28"/>
        </w:rPr>
        <w:t xml:space="preserve">, </w:t>
      </w:r>
      <w:r w:rsidR="00AF7F4A">
        <w:rPr>
          <w:color w:val="000000" w:themeColor="text1"/>
          <w:sz w:val="28"/>
          <w:szCs w:val="28"/>
        </w:rPr>
        <w:t>г.</w:t>
      </w:r>
      <w:r w:rsidR="004311C7" w:rsidRPr="004311C7">
        <w:rPr>
          <w:color w:val="000000" w:themeColor="text1"/>
          <w:sz w:val="28"/>
          <w:szCs w:val="28"/>
        </w:rPr>
        <w:t xml:space="preserve"> Чебоксары, , </w:t>
      </w:r>
      <w:r w:rsidR="00AF7F4A">
        <w:rPr>
          <w:color w:val="000000" w:themeColor="text1"/>
          <w:sz w:val="28"/>
          <w:szCs w:val="28"/>
        </w:rPr>
        <w:t>г.</w:t>
      </w:r>
      <w:r w:rsidR="004311C7" w:rsidRPr="004311C7">
        <w:rPr>
          <w:color w:val="000000" w:themeColor="text1"/>
          <w:sz w:val="28"/>
          <w:szCs w:val="28"/>
        </w:rPr>
        <w:t xml:space="preserve"> Новочебоксарск, Чебоксарский район</w:t>
      </w:r>
      <w:r w:rsidR="004311C7">
        <w:rPr>
          <w:color w:val="000000" w:themeColor="text1"/>
          <w:sz w:val="28"/>
          <w:szCs w:val="28"/>
        </w:rPr>
        <w:t xml:space="preserve">, </w:t>
      </w:r>
      <w:r w:rsidR="004311C7" w:rsidRPr="004311C7">
        <w:rPr>
          <w:color w:val="000000" w:themeColor="text1"/>
          <w:sz w:val="28"/>
          <w:szCs w:val="28"/>
        </w:rPr>
        <w:t>Ибресинский район</w:t>
      </w:r>
      <w:r w:rsidR="004311C7">
        <w:rPr>
          <w:color w:val="000000" w:themeColor="text1"/>
          <w:sz w:val="28"/>
          <w:szCs w:val="28"/>
        </w:rPr>
        <w:t xml:space="preserve">, </w:t>
      </w:r>
      <w:r w:rsidR="004311C7" w:rsidRPr="004311C7">
        <w:rPr>
          <w:color w:val="000000" w:themeColor="text1"/>
          <w:sz w:val="28"/>
          <w:szCs w:val="28"/>
        </w:rPr>
        <w:t xml:space="preserve">Канашский район, Янтиковский район,  </w:t>
      </w:r>
      <w:r w:rsidR="00AF7F4A">
        <w:rPr>
          <w:color w:val="000000" w:themeColor="text1"/>
          <w:sz w:val="28"/>
          <w:szCs w:val="28"/>
        </w:rPr>
        <w:t>г.</w:t>
      </w:r>
      <w:r w:rsidR="004311C7" w:rsidRPr="004311C7">
        <w:rPr>
          <w:color w:val="000000" w:themeColor="text1"/>
          <w:sz w:val="28"/>
          <w:szCs w:val="28"/>
        </w:rPr>
        <w:t xml:space="preserve"> Канаш</w:t>
      </w:r>
      <w:r w:rsidR="004311C7">
        <w:rPr>
          <w:color w:val="000000" w:themeColor="text1"/>
          <w:sz w:val="28"/>
          <w:szCs w:val="28"/>
        </w:rPr>
        <w:t xml:space="preserve">, </w:t>
      </w:r>
      <w:r w:rsidR="004311C7" w:rsidRPr="004311C7">
        <w:rPr>
          <w:color w:val="000000" w:themeColor="text1"/>
          <w:sz w:val="28"/>
          <w:szCs w:val="28"/>
        </w:rPr>
        <w:t>Козловский район</w:t>
      </w:r>
      <w:r w:rsidR="004311C7">
        <w:rPr>
          <w:color w:val="000000" w:themeColor="text1"/>
          <w:sz w:val="28"/>
          <w:szCs w:val="28"/>
        </w:rPr>
        <w:t xml:space="preserve">, </w:t>
      </w:r>
      <w:r w:rsidR="004311C7" w:rsidRPr="004311C7">
        <w:rPr>
          <w:color w:val="000000" w:themeColor="text1"/>
          <w:sz w:val="28"/>
          <w:szCs w:val="28"/>
        </w:rPr>
        <w:t>Комсомольский район</w:t>
      </w:r>
      <w:r w:rsidR="004311C7">
        <w:rPr>
          <w:color w:val="000000" w:themeColor="text1"/>
          <w:sz w:val="28"/>
          <w:szCs w:val="28"/>
        </w:rPr>
        <w:t xml:space="preserve">, </w:t>
      </w:r>
      <w:r w:rsidR="004311C7" w:rsidRPr="004311C7">
        <w:rPr>
          <w:color w:val="000000" w:themeColor="text1"/>
          <w:sz w:val="28"/>
          <w:szCs w:val="28"/>
        </w:rPr>
        <w:t>Красночетайский район</w:t>
      </w:r>
      <w:r w:rsidR="004311C7">
        <w:rPr>
          <w:color w:val="000000" w:themeColor="text1"/>
          <w:sz w:val="28"/>
          <w:szCs w:val="28"/>
        </w:rPr>
        <w:t xml:space="preserve">, Мариинско-Посадский район, </w:t>
      </w:r>
      <w:r w:rsidR="004311C7" w:rsidRPr="004311C7">
        <w:rPr>
          <w:color w:val="000000" w:themeColor="text1"/>
          <w:sz w:val="28"/>
          <w:szCs w:val="28"/>
        </w:rPr>
        <w:t>Моргаушский район</w:t>
      </w:r>
      <w:r w:rsidR="004311C7">
        <w:rPr>
          <w:color w:val="000000" w:themeColor="text1"/>
          <w:sz w:val="28"/>
          <w:szCs w:val="28"/>
        </w:rPr>
        <w:t xml:space="preserve">, </w:t>
      </w:r>
      <w:r w:rsidR="004311C7" w:rsidRPr="004311C7">
        <w:rPr>
          <w:color w:val="000000" w:themeColor="text1"/>
          <w:sz w:val="28"/>
          <w:szCs w:val="28"/>
        </w:rPr>
        <w:t>Порецкий район</w:t>
      </w:r>
      <w:r w:rsidR="004311C7">
        <w:rPr>
          <w:color w:val="000000" w:themeColor="text1"/>
          <w:sz w:val="28"/>
          <w:szCs w:val="28"/>
        </w:rPr>
        <w:t xml:space="preserve">, </w:t>
      </w:r>
      <w:r w:rsidR="004311C7" w:rsidRPr="004311C7">
        <w:rPr>
          <w:color w:val="000000" w:themeColor="text1"/>
          <w:sz w:val="28"/>
          <w:szCs w:val="28"/>
        </w:rPr>
        <w:t>Урмарский район</w:t>
      </w:r>
      <w:r w:rsidR="004311C7">
        <w:rPr>
          <w:color w:val="000000" w:themeColor="text1"/>
          <w:sz w:val="28"/>
          <w:szCs w:val="28"/>
        </w:rPr>
        <w:t xml:space="preserve">, </w:t>
      </w:r>
      <w:r w:rsidR="004311C7" w:rsidRPr="004311C7">
        <w:rPr>
          <w:color w:val="000000" w:themeColor="text1"/>
          <w:sz w:val="28"/>
          <w:szCs w:val="28"/>
        </w:rPr>
        <w:t>Цивильский район и Красноармейский район</w:t>
      </w:r>
      <w:r w:rsidR="004311C7">
        <w:rPr>
          <w:color w:val="000000" w:themeColor="text1"/>
          <w:sz w:val="28"/>
          <w:szCs w:val="28"/>
        </w:rPr>
        <w:t xml:space="preserve">, </w:t>
      </w:r>
      <w:r w:rsidR="004311C7" w:rsidRPr="004311C7">
        <w:rPr>
          <w:color w:val="000000" w:themeColor="text1"/>
          <w:sz w:val="28"/>
          <w:szCs w:val="28"/>
        </w:rPr>
        <w:t>Шемуршинский район</w:t>
      </w:r>
      <w:r w:rsidR="004311C7">
        <w:rPr>
          <w:color w:val="000000" w:themeColor="text1"/>
          <w:sz w:val="28"/>
          <w:szCs w:val="28"/>
        </w:rPr>
        <w:t xml:space="preserve">, </w:t>
      </w:r>
      <w:r w:rsidR="004311C7" w:rsidRPr="004311C7">
        <w:rPr>
          <w:color w:val="000000" w:themeColor="text1"/>
          <w:sz w:val="28"/>
          <w:szCs w:val="28"/>
        </w:rPr>
        <w:t xml:space="preserve">Шумерлинский район, </w:t>
      </w:r>
      <w:r w:rsidR="00AF7F4A">
        <w:rPr>
          <w:color w:val="000000" w:themeColor="text1"/>
          <w:sz w:val="28"/>
          <w:szCs w:val="28"/>
        </w:rPr>
        <w:t>г.</w:t>
      </w:r>
      <w:r w:rsidR="004311C7" w:rsidRPr="004311C7">
        <w:rPr>
          <w:color w:val="000000" w:themeColor="text1"/>
          <w:sz w:val="28"/>
          <w:szCs w:val="28"/>
        </w:rPr>
        <w:t xml:space="preserve"> Шумерля</w:t>
      </w:r>
      <w:r w:rsidR="004311C7">
        <w:rPr>
          <w:color w:val="000000" w:themeColor="text1"/>
          <w:sz w:val="28"/>
          <w:szCs w:val="28"/>
        </w:rPr>
        <w:t xml:space="preserve">, </w:t>
      </w:r>
      <w:r w:rsidR="004311C7" w:rsidRPr="004311C7">
        <w:rPr>
          <w:color w:val="000000" w:themeColor="text1"/>
          <w:sz w:val="28"/>
          <w:szCs w:val="28"/>
        </w:rPr>
        <w:t>Ядринский район</w:t>
      </w:r>
      <w:r w:rsidR="004311C7">
        <w:rPr>
          <w:color w:val="000000" w:themeColor="text1"/>
          <w:sz w:val="28"/>
          <w:szCs w:val="28"/>
        </w:rPr>
        <w:t xml:space="preserve">, </w:t>
      </w:r>
      <w:r w:rsidR="004311C7" w:rsidRPr="004311C7">
        <w:rPr>
          <w:color w:val="000000" w:themeColor="text1"/>
          <w:sz w:val="28"/>
          <w:szCs w:val="28"/>
        </w:rPr>
        <w:t>Яльчинский район</w:t>
      </w:r>
      <w:r w:rsidR="004311C7">
        <w:rPr>
          <w:color w:val="000000" w:themeColor="text1"/>
          <w:sz w:val="28"/>
          <w:szCs w:val="28"/>
        </w:rPr>
        <w:t>), Чукотский автономный округ (</w:t>
      </w:r>
      <w:r w:rsidR="004311C7" w:rsidRPr="004311C7">
        <w:rPr>
          <w:color w:val="000000" w:themeColor="text1"/>
          <w:sz w:val="28"/>
          <w:szCs w:val="28"/>
        </w:rPr>
        <w:t>Городской округ Анадырь, Анадырский район, Билибинский район, Чаунский район Чукотского автономного округа</w:t>
      </w:r>
      <w:r w:rsidR="004311C7">
        <w:rPr>
          <w:color w:val="000000" w:themeColor="text1"/>
          <w:sz w:val="28"/>
          <w:szCs w:val="28"/>
        </w:rPr>
        <w:t xml:space="preserve">, </w:t>
      </w:r>
      <w:r w:rsidR="004311C7" w:rsidRPr="004311C7">
        <w:rPr>
          <w:color w:val="000000" w:themeColor="text1"/>
          <w:sz w:val="28"/>
          <w:szCs w:val="28"/>
        </w:rPr>
        <w:t>Чукотский район, Провиденский район, Иультинский район Чукотского автономного округа</w:t>
      </w:r>
      <w:r w:rsidR="004311C7">
        <w:rPr>
          <w:color w:val="000000" w:themeColor="text1"/>
          <w:sz w:val="28"/>
          <w:szCs w:val="28"/>
        </w:rPr>
        <w:t xml:space="preserve">), </w:t>
      </w:r>
      <w:r w:rsidR="004311C7" w:rsidRPr="004311C7">
        <w:rPr>
          <w:i/>
          <w:color w:val="000000" w:themeColor="text1"/>
          <w:sz w:val="28"/>
          <w:szCs w:val="28"/>
        </w:rPr>
        <w:t>Республика Саха (Якутия)</w:t>
      </w:r>
      <w:r w:rsidR="004311C7">
        <w:rPr>
          <w:color w:val="000000" w:themeColor="text1"/>
          <w:sz w:val="28"/>
          <w:szCs w:val="28"/>
        </w:rPr>
        <w:t xml:space="preserve"> (</w:t>
      </w:r>
      <w:r w:rsidR="004311C7" w:rsidRPr="004311C7">
        <w:rPr>
          <w:color w:val="000000" w:themeColor="text1"/>
          <w:sz w:val="28"/>
          <w:szCs w:val="28"/>
        </w:rPr>
        <w:t xml:space="preserve">ГО </w:t>
      </w:r>
      <w:r w:rsidR="00AF7F4A">
        <w:rPr>
          <w:color w:val="000000" w:themeColor="text1"/>
          <w:sz w:val="28"/>
          <w:szCs w:val="28"/>
        </w:rPr>
        <w:t>«</w:t>
      </w:r>
      <w:r w:rsidR="004311C7" w:rsidRPr="004311C7">
        <w:rPr>
          <w:color w:val="000000" w:themeColor="text1"/>
          <w:sz w:val="28"/>
          <w:szCs w:val="28"/>
        </w:rPr>
        <w:t>Город Якутск</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Абыйский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Алданский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Аллаиховский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Амгинский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Верхневилюйский улус</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Верхнеколымский улус</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Верхоянский улус</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Вилюйский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Горный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Жиганский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Кобяйский улус</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Ленский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Мегино-Кангаласский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Мирнинский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Момский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Намский улус</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Нерюнгринский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Нижнеколымский улус</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Нюрбинский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Оймяконский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Олекминский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Оленекский эвенкийский национальный улус (район)</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Среднеколымский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Сунтарский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Таттинский улус</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Томпонский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Усть-Алданский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Усть-Майский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Усть-Янский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Хангаласский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color w:val="000000" w:themeColor="text1"/>
          <w:sz w:val="28"/>
          <w:szCs w:val="28"/>
        </w:rPr>
        <w:t xml:space="preserve">МО </w:t>
      </w:r>
      <w:r w:rsidR="00AF7F4A">
        <w:rPr>
          <w:color w:val="000000" w:themeColor="text1"/>
          <w:sz w:val="28"/>
          <w:szCs w:val="28"/>
        </w:rPr>
        <w:t>«</w:t>
      </w:r>
      <w:r w:rsidR="004311C7" w:rsidRPr="004311C7">
        <w:rPr>
          <w:color w:val="000000" w:themeColor="text1"/>
          <w:sz w:val="28"/>
          <w:szCs w:val="28"/>
        </w:rPr>
        <w:t>Чурапчинский улус (район)</w:t>
      </w:r>
      <w:r w:rsidR="00AF7F4A">
        <w:rPr>
          <w:color w:val="000000" w:themeColor="text1"/>
          <w:sz w:val="28"/>
          <w:szCs w:val="28"/>
        </w:rPr>
        <w:t>»</w:t>
      </w:r>
      <w:r w:rsidR="004311C7">
        <w:rPr>
          <w:color w:val="000000" w:themeColor="text1"/>
          <w:sz w:val="28"/>
          <w:szCs w:val="28"/>
        </w:rPr>
        <w:t xml:space="preserve">), </w:t>
      </w:r>
      <w:r w:rsidR="004311C7" w:rsidRPr="004311C7">
        <w:rPr>
          <w:i/>
          <w:color w:val="000000" w:themeColor="text1"/>
          <w:sz w:val="28"/>
          <w:szCs w:val="28"/>
        </w:rPr>
        <w:t>Ярославская область.</w:t>
      </w:r>
    </w:p>
    <w:p w:rsidR="007A1FC5" w:rsidRDefault="007A1FC5" w:rsidP="00BB7272">
      <w:pPr>
        <w:pStyle w:val="1"/>
        <w:tabs>
          <w:tab w:val="left" w:pos="993"/>
          <w:tab w:val="left" w:pos="6480"/>
          <w:tab w:val="left" w:pos="6660"/>
        </w:tabs>
        <w:spacing w:after="0"/>
        <w:ind w:firstLine="709"/>
        <w:rPr>
          <w:color w:val="000000" w:themeColor="text1"/>
          <w:sz w:val="28"/>
          <w:szCs w:val="28"/>
        </w:rPr>
      </w:pPr>
      <w:r w:rsidRPr="00EF3EAC">
        <w:rPr>
          <w:color w:val="000000" w:themeColor="text1"/>
          <w:sz w:val="28"/>
          <w:szCs w:val="28"/>
          <w:u w:val="single"/>
        </w:rPr>
        <w:t>Умеренный уровень рыночной концентрации</w:t>
      </w:r>
      <w:r w:rsidRPr="002566A5">
        <w:rPr>
          <w:color w:val="000000" w:themeColor="text1"/>
          <w:sz w:val="28"/>
          <w:szCs w:val="28"/>
        </w:rPr>
        <w:t xml:space="preserve"> выявлен в границах </w:t>
      </w:r>
      <w:r w:rsidR="00F50217" w:rsidRPr="002566A5">
        <w:rPr>
          <w:color w:val="000000" w:themeColor="text1"/>
          <w:sz w:val="28"/>
          <w:szCs w:val="28"/>
        </w:rPr>
        <w:t>7</w:t>
      </w:r>
      <w:r w:rsidRPr="002566A5">
        <w:rPr>
          <w:color w:val="000000" w:themeColor="text1"/>
          <w:sz w:val="28"/>
          <w:szCs w:val="28"/>
        </w:rPr>
        <w:t xml:space="preserve"> субъектов Российской Федерации и в границах </w:t>
      </w:r>
      <w:r w:rsidR="00F50217" w:rsidRPr="002566A5">
        <w:rPr>
          <w:color w:val="000000" w:themeColor="text1"/>
          <w:sz w:val="28"/>
          <w:szCs w:val="28"/>
        </w:rPr>
        <w:t>30</w:t>
      </w:r>
      <w:r w:rsidRPr="002566A5">
        <w:rPr>
          <w:color w:val="000000" w:themeColor="text1"/>
          <w:sz w:val="28"/>
          <w:szCs w:val="28"/>
        </w:rPr>
        <w:t xml:space="preserve"> муниципальных образований (локальных рынка)</w:t>
      </w:r>
      <w:r w:rsidR="00EF3EAC">
        <w:rPr>
          <w:color w:val="000000" w:themeColor="text1"/>
          <w:sz w:val="28"/>
          <w:szCs w:val="28"/>
        </w:rPr>
        <w:t>, а именно:</w:t>
      </w:r>
    </w:p>
    <w:p w:rsidR="00EF3EAC" w:rsidRPr="002566A5" w:rsidRDefault="00EF3EAC" w:rsidP="00EF3EAC">
      <w:pPr>
        <w:pStyle w:val="1"/>
        <w:tabs>
          <w:tab w:val="left" w:pos="993"/>
          <w:tab w:val="left" w:pos="6480"/>
          <w:tab w:val="left" w:pos="6660"/>
        </w:tabs>
        <w:spacing w:after="0"/>
        <w:ind w:firstLine="709"/>
        <w:rPr>
          <w:color w:val="000000" w:themeColor="text1"/>
          <w:sz w:val="28"/>
          <w:szCs w:val="28"/>
        </w:rPr>
      </w:pPr>
      <w:r w:rsidRPr="00EF3EAC">
        <w:rPr>
          <w:i/>
          <w:color w:val="000000" w:themeColor="text1"/>
          <w:sz w:val="28"/>
          <w:szCs w:val="28"/>
        </w:rPr>
        <w:t>Республика Адыгея, Калужская область</w:t>
      </w:r>
      <w:r>
        <w:rPr>
          <w:color w:val="000000" w:themeColor="text1"/>
          <w:sz w:val="28"/>
          <w:szCs w:val="28"/>
        </w:rPr>
        <w:t xml:space="preserve"> (</w:t>
      </w:r>
      <w:r w:rsidRPr="00EF3EAC">
        <w:rPr>
          <w:color w:val="000000" w:themeColor="text1"/>
          <w:sz w:val="28"/>
          <w:szCs w:val="28"/>
        </w:rPr>
        <w:t>Бабынинский район</w:t>
      </w:r>
      <w:r>
        <w:rPr>
          <w:color w:val="000000" w:themeColor="text1"/>
          <w:sz w:val="28"/>
          <w:szCs w:val="28"/>
        </w:rPr>
        <w:t xml:space="preserve">, </w:t>
      </w:r>
      <w:r w:rsidRPr="00EF3EAC">
        <w:rPr>
          <w:color w:val="000000" w:themeColor="text1"/>
          <w:sz w:val="28"/>
          <w:szCs w:val="28"/>
        </w:rPr>
        <w:t>Барятинский район</w:t>
      </w:r>
      <w:r>
        <w:rPr>
          <w:color w:val="000000" w:themeColor="text1"/>
          <w:sz w:val="28"/>
          <w:szCs w:val="28"/>
        </w:rPr>
        <w:t xml:space="preserve">, </w:t>
      </w:r>
      <w:r w:rsidRPr="00EF3EAC">
        <w:rPr>
          <w:color w:val="000000" w:themeColor="text1"/>
          <w:sz w:val="28"/>
          <w:szCs w:val="28"/>
        </w:rPr>
        <w:t>Боровский район</w:t>
      </w:r>
      <w:r>
        <w:rPr>
          <w:color w:val="000000" w:themeColor="text1"/>
          <w:sz w:val="28"/>
          <w:szCs w:val="28"/>
        </w:rPr>
        <w:t xml:space="preserve">, </w:t>
      </w:r>
      <w:r w:rsidRPr="00EF3EAC">
        <w:rPr>
          <w:color w:val="000000" w:themeColor="text1"/>
          <w:sz w:val="28"/>
          <w:szCs w:val="28"/>
        </w:rPr>
        <w:t>город Калуга</w:t>
      </w:r>
      <w:r>
        <w:rPr>
          <w:color w:val="000000" w:themeColor="text1"/>
          <w:sz w:val="28"/>
          <w:szCs w:val="28"/>
        </w:rPr>
        <w:t xml:space="preserve">, </w:t>
      </w:r>
      <w:r w:rsidRPr="00EF3EAC">
        <w:rPr>
          <w:color w:val="000000" w:themeColor="text1"/>
          <w:sz w:val="28"/>
          <w:szCs w:val="28"/>
        </w:rPr>
        <w:t>город Обнинск</w:t>
      </w:r>
      <w:r>
        <w:rPr>
          <w:color w:val="000000" w:themeColor="text1"/>
          <w:sz w:val="28"/>
          <w:szCs w:val="28"/>
        </w:rPr>
        <w:t xml:space="preserve">, </w:t>
      </w:r>
      <w:r w:rsidRPr="00EF3EAC">
        <w:rPr>
          <w:color w:val="000000" w:themeColor="text1"/>
          <w:sz w:val="28"/>
          <w:szCs w:val="28"/>
        </w:rPr>
        <w:t>Дзержинский район</w:t>
      </w:r>
      <w:r>
        <w:rPr>
          <w:color w:val="000000" w:themeColor="text1"/>
          <w:sz w:val="28"/>
          <w:szCs w:val="28"/>
        </w:rPr>
        <w:t xml:space="preserve">, </w:t>
      </w:r>
      <w:r w:rsidRPr="00EF3EAC">
        <w:rPr>
          <w:color w:val="000000" w:themeColor="text1"/>
          <w:sz w:val="28"/>
          <w:szCs w:val="28"/>
        </w:rPr>
        <w:t>Думиничский район</w:t>
      </w:r>
      <w:r>
        <w:rPr>
          <w:color w:val="000000" w:themeColor="text1"/>
          <w:sz w:val="28"/>
          <w:szCs w:val="28"/>
        </w:rPr>
        <w:t xml:space="preserve">, </w:t>
      </w:r>
      <w:r w:rsidRPr="00EF3EAC">
        <w:rPr>
          <w:color w:val="000000" w:themeColor="text1"/>
          <w:sz w:val="28"/>
          <w:szCs w:val="28"/>
        </w:rPr>
        <w:t>Жиздринский район</w:t>
      </w:r>
      <w:r>
        <w:rPr>
          <w:color w:val="000000" w:themeColor="text1"/>
          <w:sz w:val="28"/>
          <w:szCs w:val="28"/>
        </w:rPr>
        <w:t xml:space="preserve">, </w:t>
      </w:r>
      <w:r w:rsidRPr="00EF3EAC">
        <w:rPr>
          <w:color w:val="000000" w:themeColor="text1"/>
          <w:sz w:val="28"/>
          <w:szCs w:val="28"/>
        </w:rPr>
        <w:t>Жуковский район</w:t>
      </w:r>
      <w:r>
        <w:rPr>
          <w:color w:val="000000" w:themeColor="text1"/>
          <w:sz w:val="28"/>
          <w:szCs w:val="28"/>
        </w:rPr>
        <w:t xml:space="preserve">, </w:t>
      </w:r>
      <w:r w:rsidRPr="00EF3EAC">
        <w:rPr>
          <w:color w:val="000000" w:themeColor="text1"/>
          <w:sz w:val="28"/>
          <w:szCs w:val="28"/>
        </w:rPr>
        <w:t>Износковский район</w:t>
      </w:r>
      <w:r>
        <w:rPr>
          <w:color w:val="000000" w:themeColor="text1"/>
          <w:sz w:val="28"/>
          <w:szCs w:val="28"/>
        </w:rPr>
        <w:t xml:space="preserve">, </w:t>
      </w:r>
      <w:r w:rsidRPr="00EF3EAC">
        <w:rPr>
          <w:color w:val="000000" w:themeColor="text1"/>
          <w:sz w:val="28"/>
          <w:szCs w:val="28"/>
        </w:rPr>
        <w:t>Кировский район</w:t>
      </w:r>
      <w:r>
        <w:rPr>
          <w:color w:val="000000" w:themeColor="text1"/>
          <w:sz w:val="28"/>
          <w:szCs w:val="28"/>
        </w:rPr>
        <w:t xml:space="preserve">, </w:t>
      </w:r>
      <w:r w:rsidRPr="00EF3EAC">
        <w:rPr>
          <w:color w:val="000000" w:themeColor="text1"/>
          <w:sz w:val="28"/>
          <w:szCs w:val="28"/>
        </w:rPr>
        <w:t>Козельский район</w:t>
      </w:r>
      <w:r>
        <w:rPr>
          <w:color w:val="000000" w:themeColor="text1"/>
          <w:sz w:val="28"/>
          <w:szCs w:val="28"/>
        </w:rPr>
        <w:t xml:space="preserve">, </w:t>
      </w:r>
      <w:r w:rsidRPr="00EF3EAC">
        <w:rPr>
          <w:color w:val="000000" w:themeColor="text1"/>
          <w:sz w:val="28"/>
          <w:szCs w:val="28"/>
        </w:rPr>
        <w:t>Куйбышевский район</w:t>
      </w:r>
      <w:r>
        <w:rPr>
          <w:color w:val="000000" w:themeColor="text1"/>
          <w:sz w:val="28"/>
          <w:szCs w:val="28"/>
        </w:rPr>
        <w:t xml:space="preserve">, </w:t>
      </w:r>
      <w:r w:rsidRPr="00EF3EAC">
        <w:rPr>
          <w:color w:val="000000" w:themeColor="text1"/>
          <w:sz w:val="28"/>
          <w:szCs w:val="28"/>
        </w:rPr>
        <w:t>Людиновский район</w:t>
      </w:r>
      <w:r>
        <w:rPr>
          <w:color w:val="000000" w:themeColor="text1"/>
          <w:sz w:val="28"/>
          <w:szCs w:val="28"/>
        </w:rPr>
        <w:t xml:space="preserve">, </w:t>
      </w:r>
      <w:r w:rsidRPr="00EF3EAC">
        <w:rPr>
          <w:color w:val="000000" w:themeColor="text1"/>
          <w:sz w:val="28"/>
          <w:szCs w:val="28"/>
        </w:rPr>
        <w:t>Малоярославецкий район</w:t>
      </w:r>
      <w:r>
        <w:rPr>
          <w:color w:val="000000" w:themeColor="text1"/>
          <w:sz w:val="28"/>
          <w:szCs w:val="28"/>
        </w:rPr>
        <w:t xml:space="preserve">, </w:t>
      </w:r>
      <w:r w:rsidRPr="00EF3EAC">
        <w:rPr>
          <w:color w:val="000000" w:themeColor="text1"/>
          <w:sz w:val="28"/>
          <w:szCs w:val="28"/>
        </w:rPr>
        <w:t>Медынский район</w:t>
      </w:r>
      <w:r>
        <w:rPr>
          <w:color w:val="000000" w:themeColor="text1"/>
          <w:sz w:val="28"/>
          <w:szCs w:val="28"/>
        </w:rPr>
        <w:t xml:space="preserve">, </w:t>
      </w:r>
      <w:r w:rsidRPr="00EF3EAC">
        <w:rPr>
          <w:color w:val="000000" w:themeColor="text1"/>
          <w:sz w:val="28"/>
          <w:szCs w:val="28"/>
        </w:rPr>
        <w:t>Мещовский район</w:t>
      </w:r>
      <w:r>
        <w:rPr>
          <w:color w:val="000000" w:themeColor="text1"/>
          <w:sz w:val="28"/>
          <w:szCs w:val="28"/>
        </w:rPr>
        <w:t xml:space="preserve">, </w:t>
      </w:r>
      <w:r w:rsidRPr="00EF3EAC">
        <w:rPr>
          <w:color w:val="000000" w:themeColor="text1"/>
          <w:sz w:val="28"/>
          <w:szCs w:val="28"/>
        </w:rPr>
        <w:t>Мосальский район</w:t>
      </w:r>
      <w:r>
        <w:rPr>
          <w:color w:val="000000" w:themeColor="text1"/>
          <w:sz w:val="28"/>
          <w:szCs w:val="28"/>
        </w:rPr>
        <w:t xml:space="preserve">, </w:t>
      </w:r>
      <w:r w:rsidRPr="00EF3EAC">
        <w:rPr>
          <w:color w:val="000000" w:themeColor="text1"/>
          <w:sz w:val="28"/>
          <w:szCs w:val="28"/>
        </w:rPr>
        <w:t>Перемышльский район</w:t>
      </w:r>
      <w:r>
        <w:rPr>
          <w:color w:val="000000" w:themeColor="text1"/>
          <w:sz w:val="28"/>
          <w:szCs w:val="28"/>
        </w:rPr>
        <w:t xml:space="preserve">, </w:t>
      </w:r>
      <w:r w:rsidRPr="00EF3EAC">
        <w:rPr>
          <w:color w:val="000000" w:themeColor="text1"/>
          <w:sz w:val="28"/>
          <w:szCs w:val="28"/>
        </w:rPr>
        <w:t>Спас-Деменский район</w:t>
      </w:r>
      <w:r>
        <w:rPr>
          <w:color w:val="000000" w:themeColor="text1"/>
          <w:sz w:val="28"/>
          <w:szCs w:val="28"/>
        </w:rPr>
        <w:t xml:space="preserve">, </w:t>
      </w:r>
      <w:r w:rsidRPr="00EF3EAC">
        <w:rPr>
          <w:color w:val="000000" w:themeColor="text1"/>
          <w:sz w:val="28"/>
          <w:szCs w:val="28"/>
        </w:rPr>
        <w:t>Сухиничский район</w:t>
      </w:r>
      <w:r>
        <w:rPr>
          <w:color w:val="000000" w:themeColor="text1"/>
          <w:sz w:val="28"/>
          <w:szCs w:val="28"/>
        </w:rPr>
        <w:t xml:space="preserve">, </w:t>
      </w:r>
      <w:r w:rsidRPr="00EF3EAC">
        <w:rPr>
          <w:color w:val="000000" w:themeColor="text1"/>
          <w:sz w:val="28"/>
          <w:szCs w:val="28"/>
        </w:rPr>
        <w:t>Тарусский район</w:t>
      </w:r>
      <w:r>
        <w:rPr>
          <w:color w:val="000000" w:themeColor="text1"/>
          <w:sz w:val="28"/>
          <w:szCs w:val="28"/>
        </w:rPr>
        <w:t xml:space="preserve">, </w:t>
      </w:r>
      <w:r w:rsidRPr="00EF3EAC">
        <w:rPr>
          <w:color w:val="000000" w:themeColor="text1"/>
          <w:sz w:val="28"/>
          <w:szCs w:val="28"/>
        </w:rPr>
        <w:t>Ульяновский район</w:t>
      </w:r>
      <w:r>
        <w:rPr>
          <w:color w:val="000000" w:themeColor="text1"/>
          <w:sz w:val="28"/>
          <w:szCs w:val="28"/>
        </w:rPr>
        <w:t xml:space="preserve">, </w:t>
      </w:r>
      <w:r w:rsidRPr="00EF3EAC">
        <w:rPr>
          <w:color w:val="000000" w:themeColor="text1"/>
          <w:sz w:val="28"/>
          <w:szCs w:val="28"/>
        </w:rPr>
        <w:t>Ферзиковский район</w:t>
      </w:r>
      <w:r>
        <w:rPr>
          <w:color w:val="000000" w:themeColor="text1"/>
          <w:sz w:val="28"/>
          <w:szCs w:val="28"/>
        </w:rPr>
        <w:t xml:space="preserve">, </w:t>
      </w:r>
      <w:r w:rsidRPr="00EF3EAC">
        <w:rPr>
          <w:color w:val="000000" w:themeColor="text1"/>
          <w:sz w:val="28"/>
          <w:szCs w:val="28"/>
        </w:rPr>
        <w:t>Хвастовичский район</w:t>
      </w:r>
      <w:r>
        <w:rPr>
          <w:color w:val="000000" w:themeColor="text1"/>
          <w:sz w:val="28"/>
          <w:szCs w:val="28"/>
        </w:rPr>
        <w:t xml:space="preserve">, </w:t>
      </w:r>
      <w:r w:rsidRPr="00EF3EAC">
        <w:rPr>
          <w:color w:val="000000" w:themeColor="text1"/>
          <w:sz w:val="28"/>
          <w:szCs w:val="28"/>
        </w:rPr>
        <w:t>Юхновский район</w:t>
      </w:r>
      <w:r>
        <w:rPr>
          <w:color w:val="000000" w:themeColor="text1"/>
          <w:sz w:val="28"/>
          <w:szCs w:val="28"/>
        </w:rPr>
        <w:t xml:space="preserve">), </w:t>
      </w:r>
      <w:r w:rsidRPr="00EF3EAC">
        <w:rPr>
          <w:i/>
          <w:color w:val="000000" w:themeColor="text1"/>
          <w:sz w:val="28"/>
          <w:szCs w:val="28"/>
        </w:rPr>
        <w:t>Краснодарский край, Курская область, Ленинградская область, Московская область, Самарская область</w:t>
      </w:r>
      <w:r>
        <w:rPr>
          <w:color w:val="000000" w:themeColor="text1"/>
          <w:sz w:val="28"/>
          <w:szCs w:val="28"/>
        </w:rPr>
        <w:t xml:space="preserve"> (Волжский район, </w:t>
      </w:r>
      <w:r w:rsidR="00AF7F4A">
        <w:rPr>
          <w:color w:val="000000" w:themeColor="text1"/>
          <w:sz w:val="28"/>
          <w:szCs w:val="28"/>
        </w:rPr>
        <w:t>г.</w:t>
      </w:r>
      <w:r>
        <w:rPr>
          <w:color w:val="000000" w:themeColor="text1"/>
          <w:sz w:val="28"/>
          <w:szCs w:val="28"/>
        </w:rPr>
        <w:t xml:space="preserve">о. Сызрань), </w:t>
      </w:r>
      <w:r w:rsidRPr="00EF3EAC">
        <w:rPr>
          <w:i/>
          <w:color w:val="000000" w:themeColor="text1"/>
          <w:sz w:val="28"/>
          <w:szCs w:val="28"/>
        </w:rPr>
        <w:t>Саратовская область</w:t>
      </w:r>
      <w:r>
        <w:rPr>
          <w:color w:val="000000" w:themeColor="text1"/>
          <w:sz w:val="28"/>
          <w:szCs w:val="28"/>
        </w:rPr>
        <w:t xml:space="preserve"> (Лысогорский МР), </w:t>
      </w:r>
      <w:r w:rsidRPr="00EF3EAC">
        <w:rPr>
          <w:i/>
          <w:color w:val="000000" w:themeColor="text1"/>
          <w:sz w:val="28"/>
          <w:szCs w:val="28"/>
        </w:rPr>
        <w:t>Смоленская область</w:t>
      </w:r>
      <w:r>
        <w:rPr>
          <w:color w:val="000000" w:themeColor="text1"/>
          <w:sz w:val="28"/>
          <w:szCs w:val="28"/>
        </w:rPr>
        <w:t xml:space="preserve">, </w:t>
      </w:r>
      <w:r w:rsidRPr="00EF3EAC">
        <w:rPr>
          <w:i/>
          <w:color w:val="000000" w:themeColor="text1"/>
          <w:sz w:val="28"/>
          <w:szCs w:val="28"/>
        </w:rPr>
        <w:t>Республика Татарстан, Тюменская область</w:t>
      </w:r>
      <w:r>
        <w:rPr>
          <w:color w:val="000000" w:themeColor="text1"/>
          <w:sz w:val="28"/>
          <w:szCs w:val="28"/>
        </w:rPr>
        <w:t xml:space="preserve"> (</w:t>
      </w:r>
      <w:r w:rsidR="00AF7F4A">
        <w:rPr>
          <w:color w:val="000000" w:themeColor="text1"/>
          <w:sz w:val="28"/>
          <w:szCs w:val="28"/>
        </w:rPr>
        <w:t>г.</w:t>
      </w:r>
      <w:r>
        <w:rPr>
          <w:color w:val="000000" w:themeColor="text1"/>
          <w:sz w:val="28"/>
          <w:szCs w:val="28"/>
        </w:rPr>
        <w:t xml:space="preserve"> Тюмень и Тюменский район).</w:t>
      </w:r>
    </w:p>
    <w:p w:rsidR="00BB7272" w:rsidRDefault="00F50217" w:rsidP="00F50217">
      <w:pPr>
        <w:pStyle w:val="1"/>
        <w:tabs>
          <w:tab w:val="left" w:pos="993"/>
          <w:tab w:val="left" w:pos="6480"/>
          <w:tab w:val="left" w:pos="6660"/>
        </w:tabs>
        <w:spacing w:after="0"/>
        <w:ind w:firstLine="709"/>
        <w:rPr>
          <w:color w:val="000000" w:themeColor="text1"/>
          <w:sz w:val="28"/>
          <w:szCs w:val="28"/>
        </w:rPr>
      </w:pPr>
      <w:r w:rsidRPr="00EF3EAC">
        <w:rPr>
          <w:color w:val="000000" w:themeColor="text1"/>
          <w:sz w:val="28"/>
          <w:szCs w:val="28"/>
          <w:u w:val="single"/>
        </w:rPr>
        <w:t>Низкий уровень рыночной концентрации</w:t>
      </w:r>
      <w:r w:rsidRPr="002566A5">
        <w:rPr>
          <w:color w:val="000000" w:themeColor="text1"/>
          <w:sz w:val="28"/>
          <w:szCs w:val="28"/>
        </w:rPr>
        <w:t xml:space="preserve"> выявлен в границах 1 субъекта Российской Федерации и в границах 52 муниципальных образований (локальных рынка</w:t>
      </w:r>
      <w:r w:rsidR="00EF3EAC">
        <w:rPr>
          <w:color w:val="000000" w:themeColor="text1"/>
          <w:sz w:val="28"/>
          <w:szCs w:val="28"/>
        </w:rPr>
        <w:t>х</w:t>
      </w:r>
      <w:r w:rsidRPr="002566A5">
        <w:rPr>
          <w:color w:val="000000" w:themeColor="text1"/>
          <w:sz w:val="28"/>
          <w:szCs w:val="28"/>
        </w:rPr>
        <w:t>)</w:t>
      </w:r>
      <w:r w:rsidR="00EF3EAC">
        <w:rPr>
          <w:color w:val="000000" w:themeColor="text1"/>
          <w:sz w:val="28"/>
          <w:szCs w:val="28"/>
        </w:rPr>
        <w:t>, а именно:</w:t>
      </w:r>
    </w:p>
    <w:p w:rsidR="00EF3EAC" w:rsidRPr="002566A5" w:rsidRDefault="00EF3EAC" w:rsidP="00EE2261">
      <w:pPr>
        <w:pStyle w:val="1"/>
        <w:tabs>
          <w:tab w:val="left" w:pos="993"/>
          <w:tab w:val="left" w:pos="6480"/>
          <w:tab w:val="left" w:pos="6660"/>
        </w:tabs>
        <w:spacing w:after="0"/>
        <w:ind w:firstLine="709"/>
        <w:rPr>
          <w:color w:val="000000" w:themeColor="text1"/>
          <w:sz w:val="28"/>
          <w:szCs w:val="28"/>
        </w:rPr>
      </w:pPr>
      <w:r w:rsidRPr="00EE2261">
        <w:rPr>
          <w:i/>
          <w:color w:val="000000" w:themeColor="text1"/>
          <w:sz w:val="28"/>
          <w:szCs w:val="28"/>
        </w:rPr>
        <w:t>Республика Дагестан</w:t>
      </w:r>
      <w:r>
        <w:rPr>
          <w:color w:val="000000" w:themeColor="text1"/>
          <w:sz w:val="28"/>
          <w:szCs w:val="28"/>
        </w:rPr>
        <w:t xml:space="preserve"> (Агульский район, </w:t>
      </w:r>
      <w:r w:rsidRPr="00EF3EAC">
        <w:rPr>
          <w:color w:val="000000" w:themeColor="text1"/>
          <w:sz w:val="28"/>
          <w:szCs w:val="28"/>
        </w:rPr>
        <w:t>Акушинский район</w:t>
      </w:r>
      <w:r>
        <w:rPr>
          <w:color w:val="000000" w:themeColor="text1"/>
          <w:sz w:val="28"/>
          <w:szCs w:val="28"/>
        </w:rPr>
        <w:t xml:space="preserve">, </w:t>
      </w:r>
      <w:r w:rsidRPr="00EF3EAC">
        <w:rPr>
          <w:color w:val="000000" w:themeColor="text1"/>
          <w:sz w:val="28"/>
          <w:szCs w:val="28"/>
        </w:rPr>
        <w:t>Ахвахский район</w:t>
      </w:r>
      <w:r>
        <w:rPr>
          <w:color w:val="000000" w:themeColor="text1"/>
          <w:sz w:val="28"/>
          <w:szCs w:val="28"/>
        </w:rPr>
        <w:t xml:space="preserve">, Ахтынский район, Бабаюртовский район, </w:t>
      </w:r>
      <w:r w:rsidRPr="00EF3EAC">
        <w:rPr>
          <w:color w:val="000000" w:themeColor="text1"/>
          <w:sz w:val="28"/>
          <w:szCs w:val="28"/>
        </w:rPr>
        <w:t>Бежтинский Участок</w:t>
      </w:r>
      <w:r>
        <w:rPr>
          <w:color w:val="000000" w:themeColor="text1"/>
          <w:sz w:val="28"/>
          <w:szCs w:val="28"/>
        </w:rPr>
        <w:t xml:space="preserve">, Ботлихский район, Буйнакский район, </w:t>
      </w:r>
      <w:r w:rsidR="00AF7F4A">
        <w:rPr>
          <w:color w:val="000000" w:themeColor="text1"/>
          <w:sz w:val="28"/>
          <w:szCs w:val="28"/>
        </w:rPr>
        <w:t>г.</w:t>
      </w:r>
      <w:r>
        <w:rPr>
          <w:color w:val="000000" w:themeColor="text1"/>
          <w:sz w:val="28"/>
          <w:szCs w:val="28"/>
        </w:rPr>
        <w:t xml:space="preserve"> Буйнакск, </w:t>
      </w:r>
      <w:r w:rsidR="00AF7F4A">
        <w:rPr>
          <w:color w:val="000000" w:themeColor="text1"/>
          <w:sz w:val="28"/>
          <w:szCs w:val="28"/>
        </w:rPr>
        <w:t>г.</w:t>
      </w:r>
      <w:r w:rsidRPr="00EF3EAC">
        <w:rPr>
          <w:color w:val="000000" w:themeColor="text1"/>
          <w:sz w:val="28"/>
          <w:szCs w:val="28"/>
        </w:rPr>
        <w:t xml:space="preserve"> Дагестанские Огни</w:t>
      </w:r>
      <w:r>
        <w:rPr>
          <w:color w:val="000000" w:themeColor="text1"/>
          <w:sz w:val="28"/>
          <w:szCs w:val="28"/>
        </w:rPr>
        <w:t xml:space="preserve">, </w:t>
      </w:r>
      <w:r w:rsidR="00AF7F4A">
        <w:rPr>
          <w:color w:val="000000" w:themeColor="text1"/>
          <w:sz w:val="28"/>
          <w:szCs w:val="28"/>
        </w:rPr>
        <w:t>г.</w:t>
      </w:r>
      <w:r>
        <w:rPr>
          <w:color w:val="000000" w:themeColor="text1"/>
          <w:sz w:val="28"/>
          <w:szCs w:val="28"/>
        </w:rPr>
        <w:t xml:space="preserve"> Дербент, </w:t>
      </w:r>
      <w:r w:rsidR="00AF7F4A">
        <w:rPr>
          <w:color w:val="000000" w:themeColor="text1"/>
          <w:sz w:val="28"/>
          <w:szCs w:val="28"/>
        </w:rPr>
        <w:t>г.</w:t>
      </w:r>
      <w:r>
        <w:rPr>
          <w:color w:val="000000" w:themeColor="text1"/>
          <w:sz w:val="28"/>
          <w:szCs w:val="28"/>
        </w:rPr>
        <w:t xml:space="preserve"> Избербаш, </w:t>
      </w:r>
      <w:r w:rsidR="00AF7F4A">
        <w:rPr>
          <w:color w:val="000000" w:themeColor="text1"/>
          <w:sz w:val="28"/>
          <w:szCs w:val="28"/>
        </w:rPr>
        <w:t>г.</w:t>
      </w:r>
      <w:r>
        <w:rPr>
          <w:color w:val="000000" w:themeColor="text1"/>
          <w:sz w:val="28"/>
          <w:szCs w:val="28"/>
        </w:rPr>
        <w:t xml:space="preserve"> Каспийск, </w:t>
      </w:r>
      <w:r w:rsidR="00AF7F4A">
        <w:rPr>
          <w:color w:val="000000" w:themeColor="text1"/>
          <w:sz w:val="28"/>
          <w:szCs w:val="28"/>
        </w:rPr>
        <w:t>г.</w:t>
      </w:r>
      <w:r>
        <w:rPr>
          <w:color w:val="000000" w:themeColor="text1"/>
          <w:sz w:val="28"/>
          <w:szCs w:val="28"/>
        </w:rPr>
        <w:t xml:space="preserve"> Кизилюрт, </w:t>
      </w:r>
      <w:r w:rsidR="00AF7F4A">
        <w:rPr>
          <w:color w:val="000000" w:themeColor="text1"/>
          <w:sz w:val="28"/>
          <w:szCs w:val="28"/>
        </w:rPr>
        <w:t>г.</w:t>
      </w:r>
      <w:r>
        <w:rPr>
          <w:color w:val="000000" w:themeColor="text1"/>
          <w:sz w:val="28"/>
          <w:szCs w:val="28"/>
        </w:rPr>
        <w:t xml:space="preserve"> Кизляр, </w:t>
      </w:r>
      <w:r w:rsidR="00AF7F4A">
        <w:rPr>
          <w:color w:val="000000" w:themeColor="text1"/>
          <w:sz w:val="28"/>
          <w:szCs w:val="28"/>
        </w:rPr>
        <w:t>г.</w:t>
      </w:r>
      <w:r w:rsidRPr="00EF3EAC">
        <w:rPr>
          <w:color w:val="000000" w:themeColor="text1"/>
          <w:sz w:val="28"/>
          <w:szCs w:val="28"/>
        </w:rPr>
        <w:t xml:space="preserve"> Махачкала</w:t>
      </w:r>
      <w:r>
        <w:rPr>
          <w:color w:val="000000" w:themeColor="text1"/>
          <w:sz w:val="28"/>
          <w:szCs w:val="28"/>
        </w:rPr>
        <w:t xml:space="preserve">, </w:t>
      </w:r>
      <w:r w:rsidR="00AF7F4A">
        <w:rPr>
          <w:color w:val="000000" w:themeColor="text1"/>
          <w:sz w:val="28"/>
          <w:szCs w:val="28"/>
        </w:rPr>
        <w:t>г.</w:t>
      </w:r>
      <w:r>
        <w:rPr>
          <w:color w:val="000000" w:themeColor="text1"/>
          <w:sz w:val="28"/>
          <w:szCs w:val="28"/>
        </w:rPr>
        <w:t xml:space="preserve"> Хасавюрт, </w:t>
      </w:r>
      <w:r w:rsidR="00AF7F4A">
        <w:rPr>
          <w:color w:val="000000" w:themeColor="text1"/>
          <w:sz w:val="28"/>
          <w:szCs w:val="28"/>
        </w:rPr>
        <w:t>г.</w:t>
      </w:r>
      <w:r>
        <w:rPr>
          <w:color w:val="000000" w:themeColor="text1"/>
          <w:sz w:val="28"/>
          <w:szCs w:val="28"/>
        </w:rPr>
        <w:t xml:space="preserve"> Южно-Сухокумск, </w:t>
      </w:r>
      <w:r w:rsidRPr="00EF3EAC">
        <w:rPr>
          <w:color w:val="000000" w:themeColor="text1"/>
          <w:sz w:val="28"/>
          <w:szCs w:val="28"/>
        </w:rPr>
        <w:t>Гергебильский район</w:t>
      </w:r>
      <w:r>
        <w:rPr>
          <w:color w:val="000000" w:themeColor="text1"/>
          <w:sz w:val="28"/>
          <w:szCs w:val="28"/>
        </w:rPr>
        <w:t xml:space="preserve">, </w:t>
      </w:r>
      <w:r w:rsidRPr="00EF3EAC">
        <w:rPr>
          <w:color w:val="000000" w:themeColor="text1"/>
          <w:sz w:val="28"/>
          <w:szCs w:val="28"/>
        </w:rPr>
        <w:t>Гумбетовский район</w:t>
      </w:r>
      <w:r>
        <w:rPr>
          <w:color w:val="000000" w:themeColor="text1"/>
          <w:sz w:val="28"/>
          <w:szCs w:val="28"/>
        </w:rPr>
        <w:t xml:space="preserve">, Гунибский район, Дахадаевский район, Дербентский район, </w:t>
      </w:r>
      <w:r w:rsidRPr="00EF3EAC">
        <w:rPr>
          <w:color w:val="000000" w:themeColor="text1"/>
          <w:sz w:val="28"/>
          <w:szCs w:val="28"/>
        </w:rPr>
        <w:t>Докузпаринский район</w:t>
      </w:r>
      <w:r>
        <w:rPr>
          <w:color w:val="000000" w:themeColor="text1"/>
          <w:sz w:val="28"/>
          <w:szCs w:val="28"/>
        </w:rPr>
        <w:t xml:space="preserve">, Казбековский район, </w:t>
      </w:r>
      <w:r w:rsidRPr="00EF3EAC">
        <w:rPr>
          <w:color w:val="000000" w:themeColor="text1"/>
          <w:sz w:val="28"/>
          <w:szCs w:val="28"/>
        </w:rPr>
        <w:t>Кайтагский район</w:t>
      </w:r>
      <w:r>
        <w:rPr>
          <w:color w:val="000000" w:themeColor="text1"/>
          <w:sz w:val="28"/>
          <w:szCs w:val="28"/>
        </w:rPr>
        <w:t xml:space="preserve">, </w:t>
      </w:r>
      <w:r w:rsidRPr="00EF3EAC">
        <w:rPr>
          <w:color w:val="000000" w:themeColor="text1"/>
          <w:sz w:val="28"/>
          <w:szCs w:val="28"/>
        </w:rPr>
        <w:t xml:space="preserve">Карабудахкентский </w:t>
      </w:r>
      <w:r w:rsidR="00EE2261">
        <w:rPr>
          <w:color w:val="000000" w:themeColor="text1"/>
          <w:sz w:val="28"/>
          <w:szCs w:val="28"/>
        </w:rPr>
        <w:t xml:space="preserve">район, Каякентский район, Кизилюртовский район, Кизлярский район, </w:t>
      </w:r>
      <w:r w:rsidRPr="00EF3EAC">
        <w:rPr>
          <w:color w:val="000000" w:themeColor="text1"/>
          <w:sz w:val="28"/>
          <w:szCs w:val="28"/>
        </w:rPr>
        <w:t>Кулинский район</w:t>
      </w:r>
      <w:r w:rsidR="00EE2261">
        <w:rPr>
          <w:color w:val="000000" w:themeColor="text1"/>
          <w:sz w:val="28"/>
          <w:szCs w:val="28"/>
        </w:rPr>
        <w:t xml:space="preserve">, Кумторкалинский район, Курахский район, </w:t>
      </w:r>
      <w:r w:rsidRPr="00EF3EAC">
        <w:rPr>
          <w:color w:val="000000" w:themeColor="text1"/>
          <w:sz w:val="28"/>
          <w:szCs w:val="28"/>
        </w:rPr>
        <w:t>Лакский район</w:t>
      </w:r>
      <w:r w:rsidR="00EE2261">
        <w:rPr>
          <w:color w:val="000000" w:themeColor="text1"/>
          <w:sz w:val="28"/>
          <w:szCs w:val="28"/>
        </w:rPr>
        <w:t xml:space="preserve">, Левашинский  район, Магарамкентский район, </w:t>
      </w:r>
      <w:r w:rsidRPr="00EF3EAC">
        <w:rPr>
          <w:color w:val="000000" w:themeColor="text1"/>
          <w:sz w:val="28"/>
          <w:szCs w:val="28"/>
        </w:rPr>
        <w:t>Новолакский район</w:t>
      </w:r>
      <w:r w:rsidR="00EE2261">
        <w:rPr>
          <w:color w:val="000000" w:themeColor="text1"/>
          <w:sz w:val="28"/>
          <w:szCs w:val="28"/>
        </w:rPr>
        <w:t xml:space="preserve">, </w:t>
      </w:r>
      <w:r w:rsidRPr="00EF3EAC">
        <w:rPr>
          <w:color w:val="000000" w:themeColor="text1"/>
          <w:sz w:val="28"/>
          <w:szCs w:val="28"/>
        </w:rPr>
        <w:t>Ногайский район</w:t>
      </w:r>
      <w:r w:rsidR="00EE2261">
        <w:rPr>
          <w:color w:val="000000" w:themeColor="text1"/>
          <w:sz w:val="28"/>
          <w:szCs w:val="28"/>
        </w:rPr>
        <w:t xml:space="preserve">, </w:t>
      </w:r>
      <w:r w:rsidRPr="00EF3EAC">
        <w:rPr>
          <w:color w:val="000000" w:themeColor="text1"/>
          <w:sz w:val="28"/>
          <w:szCs w:val="28"/>
        </w:rPr>
        <w:t>Рутульский район</w:t>
      </w:r>
      <w:r w:rsidR="00EE2261">
        <w:rPr>
          <w:color w:val="000000" w:themeColor="text1"/>
          <w:sz w:val="28"/>
          <w:szCs w:val="28"/>
        </w:rPr>
        <w:t xml:space="preserve">, </w:t>
      </w:r>
      <w:r w:rsidRPr="00EF3EAC">
        <w:rPr>
          <w:color w:val="000000" w:themeColor="text1"/>
          <w:sz w:val="28"/>
          <w:szCs w:val="28"/>
        </w:rPr>
        <w:t>Сергокалинский район</w:t>
      </w:r>
      <w:r w:rsidR="00EE2261">
        <w:rPr>
          <w:color w:val="000000" w:themeColor="text1"/>
          <w:sz w:val="28"/>
          <w:szCs w:val="28"/>
        </w:rPr>
        <w:t xml:space="preserve">, Сулейман-Стальский район, Табасаранский район, </w:t>
      </w:r>
      <w:r w:rsidRPr="00EF3EAC">
        <w:rPr>
          <w:color w:val="000000" w:themeColor="text1"/>
          <w:sz w:val="28"/>
          <w:szCs w:val="28"/>
        </w:rPr>
        <w:t>Тарумовский район</w:t>
      </w:r>
      <w:r w:rsidR="00EE2261">
        <w:rPr>
          <w:color w:val="000000" w:themeColor="text1"/>
          <w:sz w:val="28"/>
          <w:szCs w:val="28"/>
        </w:rPr>
        <w:t xml:space="preserve">, </w:t>
      </w:r>
      <w:r w:rsidRPr="00EF3EAC">
        <w:rPr>
          <w:color w:val="000000" w:themeColor="text1"/>
          <w:sz w:val="28"/>
          <w:szCs w:val="28"/>
        </w:rPr>
        <w:t>Тляратинский район</w:t>
      </w:r>
      <w:r w:rsidR="00EE2261">
        <w:rPr>
          <w:color w:val="000000" w:themeColor="text1"/>
          <w:sz w:val="28"/>
          <w:szCs w:val="28"/>
        </w:rPr>
        <w:t xml:space="preserve">, </w:t>
      </w:r>
      <w:r w:rsidRPr="00EF3EAC">
        <w:rPr>
          <w:color w:val="000000" w:themeColor="text1"/>
          <w:sz w:val="28"/>
          <w:szCs w:val="28"/>
        </w:rPr>
        <w:t>Унцукульский район</w:t>
      </w:r>
      <w:r w:rsidR="00EE2261">
        <w:rPr>
          <w:color w:val="000000" w:themeColor="text1"/>
          <w:sz w:val="28"/>
          <w:szCs w:val="28"/>
        </w:rPr>
        <w:t xml:space="preserve">, </w:t>
      </w:r>
      <w:r w:rsidRPr="00EF3EAC">
        <w:rPr>
          <w:color w:val="000000" w:themeColor="text1"/>
          <w:sz w:val="28"/>
          <w:szCs w:val="28"/>
        </w:rPr>
        <w:t>Хасавюртовский  район</w:t>
      </w:r>
      <w:r w:rsidR="00EE2261">
        <w:rPr>
          <w:color w:val="000000" w:themeColor="text1"/>
          <w:sz w:val="28"/>
          <w:szCs w:val="28"/>
        </w:rPr>
        <w:t xml:space="preserve">, </w:t>
      </w:r>
      <w:r w:rsidRPr="00EF3EAC">
        <w:rPr>
          <w:color w:val="000000" w:themeColor="text1"/>
          <w:sz w:val="28"/>
          <w:szCs w:val="28"/>
        </w:rPr>
        <w:t>Хивский район</w:t>
      </w:r>
      <w:r w:rsidR="00EE2261">
        <w:rPr>
          <w:color w:val="000000" w:themeColor="text1"/>
          <w:sz w:val="28"/>
          <w:szCs w:val="28"/>
        </w:rPr>
        <w:t xml:space="preserve">, Хунзахский район, </w:t>
      </w:r>
      <w:r w:rsidRPr="00EF3EAC">
        <w:rPr>
          <w:color w:val="000000" w:themeColor="text1"/>
          <w:sz w:val="28"/>
          <w:szCs w:val="28"/>
        </w:rPr>
        <w:t>Цумадинский район</w:t>
      </w:r>
      <w:r w:rsidR="00EE2261">
        <w:rPr>
          <w:color w:val="000000" w:themeColor="text1"/>
          <w:sz w:val="28"/>
          <w:szCs w:val="28"/>
        </w:rPr>
        <w:t xml:space="preserve">, </w:t>
      </w:r>
      <w:r w:rsidRPr="00EF3EAC">
        <w:rPr>
          <w:color w:val="000000" w:themeColor="text1"/>
          <w:sz w:val="28"/>
          <w:szCs w:val="28"/>
        </w:rPr>
        <w:t>Цунтинский район</w:t>
      </w:r>
      <w:r w:rsidR="00EE2261">
        <w:rPr>
          <w:color w:val="000000" w:themeColor="text1"/>
          <w:sz w:val="28"/>
          <w:szCs w:val="28"/>
        </w:rPr>
        <w:t xml:space="preserve">, </w:t>
      </w:r>
      <w:r w:rsidRPr="00EF3EAC">
        <w:rPr>
          <w:color w:val="000000" w:themeColor="text1"/>
          <w:sz w:val="28"/>
          <w:szCs w:val="28"/>
        </w:rPr>
        <w:t>Чародинский район</w:t>
      </w:r>
      <w:r w:rsidR="00EE2261">
        <w:rPr>
          <w:color w:val="000000" w:themeColor="text1"/>
          <w:sz w:val="28"/>
          <w:szCs w:val="28"/>
        </w:rPr>
        <w:t xml:space="preserve">, </w:t>
      </w:r>
      <w:r w:rsidRPr="00EF3EAC">
        <w:rPr>
          <w:color w:val="000000" w:themeColor="text1"/>
          <w:sz w:val="28"/>
          <w:szCs w:val="28"/>
        </w:rPr>
        <w:t>Шамильский район</w:t>
      </w:r>
      <w:r w:rsidR="00EE2261">
        <w:rPr>
          <w:color w:val="000000" w:themeColor="text1"/>
          <w:sz w:val="28"/>
          <w:szCs w:val="28"/>
        </w:rPr>
        <w:t xml:space="preserve">), </w:t>
      </w:r>
      <w:r w:rsidR="00EE2261" w:rsidRPr="00EE2261">
        <w:rPr>
          <w:i/>
          <w:color w:val="000000" w:themeColor="text1"/>
          <w:sz w:val="28"/>
          <w:szCs w:val="28"/>
        </w:rPr>
        <w:t>Ханты-Мансийский автономный округ – Югра</w:t>
      </w:r>
      <w:r w:rsidR="00EE2261">
        <w:rPr>
          <w:color w:val="000000" w:themeColor="text1"/>
          <w:sz w:val="28"/>
          <w:szCs w:val="28"/>
        </w:rPr>
        <w:t>.</w:t>
      </w:r>
    </w:p>
    <w:p w:rsidR="00BB7272" w:rsidRDefault="00BB7272" w:rsidP="00BB7272">
      <w:pPr>
        <w:tabs>
          <w:tab w:val="left" w:pos="993"/>
        </w:tabs>
        <w:spacing w:after="0" w:line="240" w:lineRule="auto"/>
        <w:jc w:val="both"/>
        <w:rPr>
          <w:rFonts w:ascii="Times New Roman" w:hAnsi="Times New Roman"/>
          <w:sz w:val="28"/>
          <w:szCs w:val="28"/>
        </w:rPr>
      </w:pPr>
      <w:r>
        <w:rPr>
          <w:rFonts w:ascii="Times New Roman" w:hAnsi="Times New Roman"/>
          <w:sz w:val="28"/>
          <w:szCs w:val="28"/>
        </w:rPr>
        <w:tab/>
      </w:r>
    </w:p>
    <w:p w:rsidR="00BB7272" w:rsidRDefault="00BB7272" w:rsidP="00BB7272">
      <w:pPr>
        <w:pStyle w:val="a7"/>
        <w:numPr>
          <w:ilvl w:val="0"/>
          <w:numId w:val="1"/>
        </w:numPr>
        <w:tabs>
          <w:tab w:val="left" w:pos="284"/>
        </w:tabs>
        <w:spacing w:after="0" w:line="240" w:lineRule="auto"/>
        <w:jc w:val="center"/>
        <w:rPr>
          <w:rFonts w:ascii="Times New Roman" w:hAnsi="Times New Roman"/>
          <w:b/>
          <w:sz w:val="28"/>
          <w:szCs w:val="28"/>
        </w:rPr>
      </w:pPr>
      <w:r>
        <w:rPr>
          <w:rFonts w:ascii="Times New Roman" w:hAnsi="Times New Roman"/>
          <w:b/>
          <w:sz w:val="28"/>
          <w:szCs w:val="28"/>
        </w:rPr>
        <w:t>Определение барьеров входа на товарный рынок.</w:t>
      </w:r>
    </w:p>
    <w:p w:rsidR="00BB7272" w:rsidRDefault="00BB7272" w:rsidP="00BB7272">
      <w:pPr>
        <w:tabs>
          <w:tab w:val="left" w:pos="993"/>
        </w:tabs>
        <w:spacing w:after="0" w:line="240" w:lineRule="auto"/>
        <w:ind w:firstLine="709"/>
        <w:jc w:val="both"/>
        <w:rPr>
          <w:rFonts w:ascii="Times New Roman" w:hAnsi="Times New Roman"/>
          <w:sz w:val="12"/>
          <w:szCs w:val="12"/>
        </w:rPr>
      </w:pP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 основным барьерам входа на розничный рынок </w:t>
      </w:r>
      <w:r w:rsidR="002F682A">
        <w:rPr>
          <w:rFonts w:ascii="Times New Roman" w:hAnsi="Times New Roman"/>
          <w:sz w:val="28"/>
          <w:szCs w:val="28"/>
        </w:rPr>
        <w:t>дизельного топлива</w:t>
      </w:r>
      <w:r>
        <w:rPr>
          <w:rFonts w:ascii="Times New Roman" w:hAnsi="Times New Roman"/>
          <w:sz w:val="28"/>
          <w:szCs w:val="28"/>
        </w:rPr>
        <w:t xml:space="preserve"> в Российской Федерации относятся:</w:t>
      </w:r>
    </w:p>
    <w:p w:rsidR="00BB7272" w:rsidRDefault="00BB7272" w:rsidP="00BB7272">
      <w:pPr>
        <w:pStyle w:val="a7"/>
        <w:numPr>
          <w:ilvl w:val="0"/>
          <w:numId w:val="5"/>
        </w:numPr>
        <w:tabs>
          <w:tab w:val="left" w:pos="993"/>
        </w:tabs>
        <w:spacing w:after="0" w:line="240" w:lineRule="auto"/>
        <w:ind w:left="0" w:firstLine="709"/>
        <w:jc w:val="both"/>
        <w:rPr>
          <w:rFonts w:ascii="Times New Roman" w:hAnsi="Times New Roman"/>
          <w:b/>
          <w:i/>
          <w:sz w:val="28"/>
          <w:szCs w:val="28"/>
        </w:rPr>
      </w:pPr>
      <w:r>
        <w:rPr>
          <w:rFonts w:ascii="Times New Roman" w:hAnsi="Times New Roman"/>
          <w:b/>
          <w:i/>
          <w:sz w:val="28"/>
          <w:szCs w:val="28"/>
        </w:rPr>
        <w:t>Экономические ограничения:</w:t>
      </w:r>
    </w:p>
    <w:p w:rsidR="00BB7272" w:rsidRDefault="00BB7272" w:rsidP="00BB7272">
      <w:pPr>
        <w:numPr>
          <w:ilvl w:val="0"/>
          <w:numId w:val="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rsidR="00BB7272" w:rsidRDefault="00BB7272" w:rsidP="00BB7272">
      <w:pPr>
        <w:numPr>
          <w:ilvl w:val="0"/>
          <w:numId w:val="6"/>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отсутствие доступа потенциальных участников к ресурсам, распределенным между действующими участниками рынка;</w:t>
      </w:r>
    </w:p>
    <w:p w:rsidR="00BB7272" w:rsidRPr="00547F68" w:rsidRDefault="00BB7272" w:rsidP="00547F68">
      <w:pPr>
        <w:pStyle w:val="a7"/>
        <w:numPr>
          <w:ilvl w:val="0"/>
          <w:numId w:val="6"/>
        </w:numPr>
        <w:autoSpaceDE w:val="0"/>
        <w:autoSpaceDN w:val="0"/>
        <w:adjustRightInd w:val="0"/>
        <w:ind w:left="0" w:firstLine="709"/>
        <w:jc w:val="both"/>
        <w:rPr>
          <w:rFonts w:ascii="Times New Roman" w:hAnsi="Times New Roman"/>
          <w:b/>
          <w:color w:val="000000" w:themeColor="text1"/>
          <w:sz w:val="28"/>
          <w:szCs w:val="28"/>
          <w:lang w:eastAsia="ru-RU"/>
        </w:rPr>
      </w:pPr>
      <w:r>
        <w:rPr>
          <w:rFonts w:ascii="Times New Roman" w:hAnsi="Times New Roman"/>
          <w:sz w:val="28"/>
          <w:szCs w:val="28"/>
        </w:rPr>
        <w:t xml:space="preserve">наличие экономически оправданного </w:t>
      </w:r>
      <w:r w:rsidR="008D4F7E" w:rsidRPr="00547F68">
        <w:rPr>
          <w:rFonts w:ascii="Times New Roman" w:hAnsi="Times New Roman"/>
          <w:sz w:val="28"/>
          <w:szCs w:val="28"/>
        </w:rPr>
        <w:t>порогового</w:t>
      </w:r>
      <w:r w:rsidR="008D4F7E">
        <w:rPr>
          <w:rFonts w:ascii="Times New Roman" w:hAnsi="Times New Roman"/>
          <w:sz w:val="28"/>
          <w:szCs w:val="28"/>
        </w:rPr>
        <w:t xml:space="preserve"> </w:t>
      </w:r>
      <w:r>
        <w:rPr>
          <w:rFonts w:ascii="Times New Roman" w:hAnsi="Times New Roman"/>
          <w:sz w:val="28"/>
          <w:szCs w:val="28"/>
        </w:rPr>
        <w:t>минимального объема производства, обусл</w:t>
      </w:r>
      <w:r w:rsidR="00FC6C19">
        <w:rPr>
          <w:rFonts w:ascii="Times New Roman" w:hAnsi="Times New Roman"/>
          <w:sz w:val="28"/>
          <w:szCs w:val="28"/>
        </w:rPr>
        <w:t>о</w:t>
      </w:r>
      <w:r>
        <w:rPr>
          <w:rFonts w:ascii="Times New Roman" w:hAnsi="Times New Roman"/>
          <w:sz w:val="28"/>
          <w:szCs w:val="28"/>
        </w:rPr>
        <w:t>вливающе</w:t>
      </w:r>
      <w:r w:rsidR="008D4F7E" w:rsidRPr="00547F68">
        <w:rPr>
          <w:rFonts w:ascii="Times New Roman" w:hAnsi="Times New Roman"/>
          <w:sz w:val="28"/>
          <w:szCs w:val="28"/>
        </w:rPr>
        <w:t>го</w:t>
      </w:r>
      <w:r>
        <w:rPr>
          <w:rFonts w:ascii="Times New Roman" w:hAnsi="Times New Roman"/>
          <w:sz w:val="28"/>
          <w:szCs w:val="28"/>
        </w:rPr>
        <w:t xml:space="preserve"> для хозяйствующих субъектов более высокие затраты на единицу продукции до момента достижения такого</w:t>
      </w:r>
      <w:r>
        <w:rPr>
          <w:rFonts w:ascii="Times New Roman" w:hAnsi="Times New Roman"/>
          <w:sz w:val="28"/>
          <w:szCs w:val="28"/>
          <w:lang w:eastAsia="ru-RU"/>
        </w:rPr>
        <w:t xml:space="preserve"> объема (эффект масштаба производст</w:t>
      </w:r>
      <w:r>
        <w:rPr>
          <w:rFonts w:ascii="Times New Roman" w:hAnsi="Times New Roman"/>
          <w:sz w:val="28"/>
          <w:szCs w:val="28"/>
        </w:rPr>
        <w:t>ва</w:t>
      </w:r>
      <w:r w:rsidRPr="00547F68">
        <w:rPr>
          <w:rFonts w:ascii="Times New Roman" w:hAnsi="Times New Roman"/>
          <w:sz w:val="28"/>
          <w:szCs w:val="28"/>
        </w:rPr>
        <w:t>)</w:t>
      </w:r>
      <w:r w:rsidR="008D4F7E" w:rsidRPr="00547F68">
        <w:rPr>
          <w:rFonts w:ascii="Times New Roman" w:hAnsi="Times New Roman"/>
          <w:sz w:val="28"/>
          <w:szCs w:val="28"/>
        </w:rPr>
        <w:t xml:space="preserve"> </w:t>
      </w:r>
      <w:r w:rsidR="00FC6C19" w:rsidRPr="00547F68">
        <w:rPr>
          <w:rFonts w:ascii="Times New Roman" w:hAnsi="Times New Roman"/>
          <w:sz w:val="28"/>
          <w:szCs w:val="28"/>
        </w:rPr>
        <w:t>и (</w:t>
      </w:r>
      <w:r w:rsidR="008D4F7E" w:rsidRPr="00547F68">
        <w:rPr>
          <w:rFonts w:ascii="Times New Roman" w:hAnsi="Times New Roman"/>
          <w:sz w:val="28"/>
          <w:szCs w:val="28"/>
        </w:rPr>
        <w:t>или</w:t>
      </w:r>
      <w:r w:rsidR="00FC6C19" w:rsidRPr="00547F68">
        <w:rPr>
          <w:rFonts w:ascii="Times New Roman" w:hAnsi="Times New Roman"/>
          <w:sz w:val="28"/>
          <w:szCs w:val="28"/>
        </w:rPr>
        <w:t>)</w:t>
      </w:r>
      <w:r w:rsidR="008D4F7E" w:rsidRPr="00547F68">
        <w:rPr>
          <w:rFonts w:ascii="Times New Roman" w:hAnsi="Times New Roman"/>
          <w:sz w:val="28"/>
          <w:szCs w:val="28"/>
        </w:rPr>
        <w:t xml:space="preserve"> осуществление значительных первоначальных капиталовложений для сокращения периода завышенных затрат на единицу продукции при длительных сроках окупаемости этих вложений.</w:t>
      </w:r>
    </w:p>
    <w:p w:rsidR="00BB7272" w:rsidRDefault="00BB7272" w:rsidP="00BB7272">
      <w:pPr>
        <w:pStyle w:val="a7"/>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нефтеперерабатывающих заводов на территории отдельных субъектов Российской Федерации;</w:t>
      </w:r>
    </w:p>
    <w:p w:rsidR="00BB7272" w:rsidRPr="00175C4D" w:rsidRDefault="00BB7272" w:rsidP="00BB7272">
      <w:pPr>
        <w:pStyle w:val="a7"/>
        <w:numPr>
          <w:ilvl w:val="0"/>
          <w:numId w:val="6"/>
        </w:numPr>
        <w:tabs>
          <w:tab w:val="left" w:pos="993"/>
        </w:tabs>
        <w:spacing w:after="0" w:line="240" w:lineRule="auto"/>
        <w:ind w:left="0" w:firstLine="709"/>
        <w:jc w:val="both"/>
        <w:rPr>
          <w:rFonts w:ascii="Times New Roman" w:hAnsi="Times New Roman"/>
          <w:b/>
          <w:color w:val="FF0000"/>
          <w:sz w:val="28"/>
          <w:szCs w:val="28"/>
        </w:rPr>
      </w:pPr>
      <w:r>
        <w:rPr>
          <w:rFonts w:ascii="Times New Roman" w:hAnsi="Times New Roman"/>
          <w:sz w:val="28"/>
          <w:szCs w:val="28"/>
        </w:rPr>
        <w:t xml:space="preserve">высокие процентные ставки по банковским займам и значительный рост тарифов </w:t>
      </w:r>
      <w:r w:rsidR="00175C4D" w:rsidRPr="007902DC">
        <w:rPr>
          <w:rFonts w:ascii="Times New Roman" w:hAnsi="Times New Roman"/>
          <w:bCs/>
          <w:color w:val="000000" w:themeColor="text1"/>
          <w:sz w:val="28"/>
          <w:szCs w:val="28"/>
        </w:rPr>
        <w:t>на</w:t>
      </w:r>
      <w:r w:rsidR="00175C4D" w:rsidRPr="007902DC">
        <w:rPr>
          <w:rFonts w:ascii="Times New Roman" w:hAnsi="Times New Roman"/>
          <w:color w:val="000000" w:themeColor="text1"/>
          <w:sz w:val="28"/>
          <w:szCs w:val="28"/>
        </w:rPr>
        <w:t xml:space="preserve"> расчетно-кассовое обслуживание юридических лиц;</w:t>
      </w:r>
    </w:p>
    <w:p w:rsidR="00BB7272" w:rsidRDefault="00BB7272" w:rsidP="00BB7272">
      <w:pPr>
        <w:pStyle w:val="a7"/>
        <w:numPr>
          <w:ilvl w:val="0"/>
          <w:numId w:val="6"/>
        </w:numPr>
        <w:tabs>
          <w:tab w:val="left" w:pos="993"/>
        </w:tabs>
        <w:spacing w:after="0" w:line="240" w:lineRule="auto"/>
        <w:ind w:left="0" w:firstLine="709"/>
        <w:jc w:val="both"/>
        <w:rPr>
          <w:rFonts w:ascii="Times New Roman" w:hAnsi="Times New Roman"/>
          <w:sz w:val="28"/>
          <w:szCs w:val="28"/>
        </w:rPr>
      </w:pPr>
      <w:r w:rsidRPr="00547F68">
        <w:rPr>
          <w:rFonts w:ascii="Times New Roman" w:hAnsi="Times New Roman"/>
          <w:color w:val="000000" w:themeColor="text1"/>
          <w:sz w:val="28"/>
          <w:szCs w:val="28"/>
        </w:rPr>
        <w:t xml:space="preserve">удаленность </w:t>
      </w:r>
      <w:r w:rsidR="00175C4D" w:rsidRPr="00547F68">
        <w:rPr>
          <w:rFonts w:ascii="Times New Roman" w:hAnsi="Times New Roman"/>
          <w:color w:val="000000" w:themeColor="text1"/>
          <w:sz w:val="28"/>
          <w:szCs w:val="28"/>
        </w:rPr>
        <w:t xml:space="preserve">в ряде регионов </w:t>
      </w:r>
      <w:r w:rsidRPr="00547F68">
        <w:rPr>
          <w:rFonts w:ascii="Times New Roman" w:hAnsi="Times New Roman"/>
          <w:color w:val="000000" w:themeColor="text1"/>
          <w:sz w:val="28"/>
          <w:szCs w:val="28"/>
        </w:rPr>
        <w:t xml:space="preserve">производителей </w:t>
      </w:r>
      <w:r>
        <w:rPr>
          <w:rFonts w:ascii="Times New Roman" w:hAnsi="Times New Roman"/>
          <w:sz w:val="28"/>
          <w:szCs w:val="28"/>
        </w:rPr>
        <w:t xml:space="preserve">и поставщиков </w:t>
      </w:r>
      <w:r w:rsidR="002F682A">
        <w:rPr>
          <w:rFonts w:ascii="Times New Roman" w:hAnsi="Times New Roman"/>
          <w:sz w:val="28"/>
          <w:szCs w:val="28"/>
        </w:rPr>
        <w:t>дизельного топлива</w:t>
      </w:r>
      <w:r>
        <w:rPr>
          <w:rFonts w:ascii="Times New Roman" w:hAnsi="Times New Roman"/>
          <w:sz w:val="28"/>
          <w:szCs w:val="28"/>
        </w:rPr>
        <w:t xml:space="preserve"> от продавцов розничного рынка и, следовательно, отсутствие у участников розничного рынка возможности приобретения </w:t>
      </w:r>
      <w:r w:rsidR="002F682A">
        <w:rPr>
          <w:rFonts w:ascii="Times New Roman" w:hAnsi="Times New Roman"/>
          <w:sz w:val="28"/>
          <w:szCs w:val="28"/>
        </w:rPr>
        <w:t>дизельного топлива</w:t>
      </w:r>
      <w:r>
        <w:rPr>
          <w:rFonts w:ascii="Times New Roman" w:hAnsi="Times New Roman"/>
          <w:sz w:val="28"/>
          <w:szCs w:val="28"/>
        </w:rPr>
        <w:t xml:space="preserve"> в непосредственной близости от месторасположения АЗС/АЗК.</w:t>
      </w:r>
    </w:p>
    <w:p w:rsidR="00547F68" w:rsidRPr="00547F68" w:rsidRDefault="00547F68" w:rsidP="00547F68">
      <w:pPr>
        <w:pStyle w:val="a7"/>
        <w:numPr>
          <w:ilvl w:val="0"/>
          <w:numId w:val="6"/>
        </w:numPr>
        <w:tabs>
          <w:tab w:val="left" w:pos="993"/>
        </w:tabs>
        <w:spacing w:after="0" w:line="240" w:lineRule="auto"/>
        <w:ind w:left="0" w:firstLine="709"/>
        <w:jc w:val="both"/>
        <w:rPr>
          <w:rFonts w:ascii="Times New Roman" w:hAnsi="Times New Roman"/>
          <w:sz w:val="28"/>
          <w:szCs w:val="28"/>
        </w:rPr>
      </w:pPr>
      <w:r w:rsidRPr="00A21B83">
        <w:rPr>
          <w:rFonts w:ascii="Times New Roman" w:hAnsi="Times New Roman"/>
          <w:sz w:val="28"/>
          <w:szCs w:val="28"/>
        </w:rPr>
        <w:t>экологические требования</w:t>
      </w:r>
      <w:r>
        <w:rPr>
          <w:rFonts w:ascii="Times New Roman" w:hAnsi="Times New Roman"/>
          <w:sz w:val="28"/>
          <w:szCs w:val="28"/>
        </w:rPr>
        <w:t xml:space="preserve">, </w:t>
      </w:r>
      <w:r w:rsidRPr="00547F68">
        <w:rPr>
          <w:rFonts w:ascii="Times New Roman" w:hAnsi="Times New Roman"/>
          <w:sz w:val="28"/>
          <w:szCs w:val="28"/>
        </w:rPr>
        <w:t>требующие дополнительных капиталовложений на осуществление мер по снижению выбросов и сбросов загрязняющих веществ путем использования передового оборудования, систем по улавливанию, обезвреживанию и утилизации вредных выбросов, сбросов, отходов, в том числе паров нефтепродуктов</w:t>
      </w:r>
      <w:r>
        <w:rPr>
          <w:rFonts w:ascii="Times New Roman" w:hAnsi="Times New Roman"/>
          <w:sz w:val="28"/>
          <w:szCs w:val="28"/>
        </w:rPr>
        <w:t>.</w:t>
      </w:r>
      <w:r w:rsidRPr="00A21B83">
        <w:rPr>
          <w:rFonts w:ascii="Times New Roman" w:hAnsi="Times New Roman"/>
          <w:sz w:val="28"/>
          <w:szCs w:val="28"/>
        </w:rPr>
        <w:t xml:space="preserve"> </w:t>
      </w:r>
      <w:r w:rsidRPr="00547F68">
        <w:rPr>
          <w:rFonts w:ascii="Times New Roman" w:hAnsi="Times New Roman"/>
          <w:sz w:val="28"/>
          <w:szCs w:val="28"/>
        </w:rPr>
        <w:t>Нужно перенес</w:t>
      </w:r>
      <w:r w:rsidR="00D16BAC">
        <w:rPr>
          <w:rFonts w:ascii="Times New Roman" w:hAnsi="Times New Roman"/>
          <w:sz w:val="28"/>
          <w:szCs w:val="28"/>
        </w:rPr>
        <w:t>ти в экономические ограничения.</w:t>
      </w:r>
    </w:p>
    <w:p w:rsidR="00BB7272" w:rsidRDefault="00BB7272" w:rsidP="00BB7272">
      <w:pPr>
        <w:pStyle w:val="a7"/>
        <w:numPr>
          <w:ilvl w:val="0"/>
          <w:numId w:val="5"/>
        </w:numPr>
        <w:tabs>
          <w:tab w:val="left" w:pos="993"/>
        </w:tabs>
        <w:spacing w:after="0" w:line="240" w:lineRule="auto"/>
        <w:ind w:left="0" w:firstLine="709"/>
        <w:jc w:val="both"/>
        <w:rPr>
          <w:rFonts w:ascii="Times New Roman" w:hAnsi="Times New Roman"/>
          <w:b/>
          <w:i/>
          <w:sz w:val="28"/>
          <w:szCs w:val="28"/>
        </w:rPr>
      </w:pPr>
      <w:r>
        <w:rPr>
          <w:rFonts w:ascii="Times New Roman" w:hAnsi="Times New Roman"/>
          <w:b/>
          <w:i/>
          <w:sz w:val="28"/>
          <w:szCs w:val="28"/>
        </w:rPr>
        <w:t>Административные ограничения:</w:t>
      </w:r>
    </w:p>
    <w:p w:rsidR="00BB7272" w:rsidRDefault="00BB7272" w:rsidP="00BB7272">
      <w:pPr>
        <w:pStyle w:val="a7"/>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условия лицензирования;</w:t>
      </w:r>
    </w:p>
    <w:p w:rsidR="00BB7272" w:rsidRDefault="00BB7272" w:rsidP="00BB7272">
      <w:pPr>
        <w:pStyle w:val="a7"/>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трудности в получении земельных участков;</w:t>
      </w:r>
    </w:p>
    <w:p w:rsidR="00BB7272" w:rsidRDefault="00BB7272" w:rsidP="00BB7272">
      <w:pPr>
        <w:pStyle w:val="a7"/>
        <w:numPr>
          <w:ilvl w:val="0"/>
          <w:numId w:val="5"/>
        </w:numPr>
        <w:tabs>
          <w:tab w:val="left" w:pos="993"/>
        </w:tabs>
        <w:spacing w:after="0" w:line="240" w:lineRule="auto"/>
        <w:ind w:left="0" w:firstLine="697"/>
        <w:jc w:val="both"/>
        <w:rPr>
          <w:rFonts w:ascii="Times New Roman" w:hAnsi="Times New Roman"/>
          <w:i/>
          <w:sz w:val="28"/>
          <w:szCs w:val="28"/>
        </w:rPr>
      </w:pPr>
      <w:r>
        <w:rPr>
          <w:rFonts w:ascii="Times New Roman" w:hAnsi="Times New Roman"/>
          <w:b/>
          <w:i/>
          <w:sz w:val="28"/>
          <w:szCs w:val="28"/>
        </w:rPr>
        <w:t xml:space="preserve">Наличие на розничных рынках </w:t>
      </w:r>
      <w:r w:rsidR="002F682A">
        <w:rPr>
          <w:rFonts w:ascii="Times New Roman" w:hAnsi="Times New Roman"/>
          <w:b/>
          <w:i/>
          <w:sz w:val="28"/>
          <w:szCs w:val="28"/>
        </w:rPr>
        <w:t>дизельного топлива</w:t>
      </w:r>
      <w:r>
        <w:rPr>
          <w:rFonts w:ascii="Times New Roman" w:hAnsi="Times New Roman"/>
          <w:b/>
          <w:i/>
          <w:sz w:val="28"/>
          <w:szCs w:val="28"/>
        </w:rPr>
        <w:t xml:space="preserve"> ВИНК и стратегия их поведения, направленная на создание барьеров входа на рынок, в том числе:</w:t>
      </w:r>
      <w:r>
        <w:rPr>
          <w:rFonts w:ascii="Times New Roman" w:hAnsi="Times New Roman"/>
          <w:i/>
          <w:sz w:val="28"/>
          <w:szCs w:val="28"/>
        </w:rPr>
        <w:t> </w:t>
      </w:r>
    </w:p>
    <w:p w:rsidR="00BB7272" w:rsidRDefault="00BB7272" w:rsidP="00BB7272">
      <w:pPr>
        <w:pStyle w:val="a7"/>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проведение интенсивных рекламных кампаний; </w:t>
      </w:r>
    </w:p>
    <w:p w:rsidR="00BB7272" w:rsidRDefault="00BB7272" w:rsidP="00BB7272">
      <w:pPr>
        <w:pStyle w:val="a7"/>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наличие системы скидок и (или) бонусных программ для розничных покупателей </w:t>
      </w:r>
      <w:r w:rsidR="002F682A">
        <w:rPr>
          <w:rFonts w:ascii="Times New Roman" w:hAnsi="Times New Roman"/>
          <w:sz w:val="28"/>
          <w:szCs w:val="28"/>
        </w:rPr>
        <w:t>дизельного топлива</w:t>
      </w:r>
      <w:r>
        <w:rPr>
          <w:rFonts w:ascii="Times New Roman" w:hAnsi="Times New Roman"/>
          <w:sz w:val="28"/>
          <w:szCs w:val="28"/>
        </w:rPr>
        <w:t>;</w:t>
      </w:r>
    </w:p>
    <w:p w:rsidR="00BB7272" w:rsidRDefault="00BB7272" w:rsidP="00BB7272">
      <w:pPr>
        <w:pStyle w:val="a7"/>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собственности большого количества АЗС;</w:t>
      </w:r>
    </w:p>
    <w:p w:rsidR="00BB7272" w:rsidRDefault="00BB7272" w:rsidP="00BB7272">
      <w:pPr>
        <w:pStyle w:val="a7"/>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ориентированность, в первую очередь, на обеспечение нефтепродуктами потребностей собственных АЗС.</w:t>
      </w:r>
    </w:p>
    <w:p w:rsidR="00BB7272" w:rsidRDefault="00BB7272" w:rsidP="00BB7272">
      <w:pPr>
        <w:tabs>
          <w:tab w:val="left" w:pos="993"/>
        </w:tabs>
        <w:spacing w:after="0" w:line="240" w:lineRule="auto"/>
        <w:jc w:val="both"/>
        <w:rPr>
          <w:rFonts w:ascii="Times New Roman" w:hAnsi="Times New Roman"/>
          <w:sz w:val="28"/>
          <w:szCs w:val="28"/>
        </w:rPr>
      </w:pPr>
    </w:p>
    <w:p w:rsidR="00BB7272" w:rsidRDefault="00BB7272" w:rsidP="00BB7272">
      <w:pPr>
        <w:pStyle w:val="a7"/>
        <w:numPr>
          <w:ilvl w:val="0"/>
          <w:numId w:val="1"/>
        </w:numPr>
        <w:tabs>
          <w:tab w:val="left" w:pos="284"/>
        </w:tabs>
        <w:spacing w:after="0" w:line="240" w:lineRule="auto"/>
        <w:jc w:val="center"/>
        <w:rPr>
          <w:rFonts w:ascii="Times New Roman" w:hAnsi="Times New Roman"/>
          <w:sz w:val="28"/>
          <w:szCs w:val="28"/>
        </w:rPr>
      </w:pPr>
      <w:r>
        <w:rPr>
          <w:rFonts w:ascii="Times New Roman" w:hAnsi="Times New Roman"/>
          <w:b/>
          <w:sz w:val="28"/>
          <w:szCs w:val="28"/>
        </w:rPr>
        <w:t>Оценка состояния конкуренции на товарном рынке.</w:t>
      </w:r>
    </w:p>
    <w:p w:rsidR="00BB7272" w:rsidRDefault="00BB7272" w:rsidP="00BB7272">
      <w:pPr>
        <w:tabs>
          <w:tab w:val="left" w:pos="993"/>
        </w:tabs>
        <w:spacing w:after="0" w:line="240" w:lineRule="auto"/>
        <w:ind w:firstLine="709"/>
        <w:jc w:val="both"/>
        <w:rPr>
          <w:rFonts w:ascii="Times New Roman" w:hAnsi="Times New Roman"/>
          <w:sz w:val="12"/>
          <w:szCs w:val="12"/>
        </w:rPr>
      </w:pPr>
    </w:p>
    <w:p w:rsidR="00BB7272" w:rsidRDefault="00BB7272" w:rsidP="00BB7272">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Определенные в данном исследовании показатели рыночной концентрации за период с 01.01.2016 по 31.12.2016 указывают на высокий уровень концентрации рынка розничной реализации </w:t>
      </w:r>
      <w:r w:rsidR="007A6351">
        <w:rPr>
          <w:rFonts w:ascii="Times New Roman" w:hAnsi="Times New Roman"/>
          <w:sz w:val="28"/>
          <w:szCs w:val="28"/>
        </w:rPr>
        <w:t>дизельного топлива</w:t>
      </w:r>
      <w:r>
        <w:rPr>
          <w:rFonts w:ascii="Times New Roman" w:hAnsi="Times New Roman"/>
          <w:sz w:val="28"/>
          <w:szCs w:val="28"/>
        </w:rPr>
        <w:t xml:space="preserve"> в границах большинства регионов Российской Федерации. </w:t>
      </w:r>
    </w:p>
    <w:p w:rsidR="00BB7272" w:rsidRPr="00175C4D" w:rsidRDefault="00BB7272" w:rsidP="00175C4D">
      <w:pPr>
        <w:pStyle w:val="a5"/>
        <w:tabs>
          <w:tab w:val="left" w:pos="708"/>
        </w:tabs>
        <w:ind w:firstLine="709"/>
        <w:jc w:val="both"/>
        <w:rPr>
          <w:sz w:val="28"/>
          <w:szCs w:val="28"/>
        </w:rPr>
      </w:pPr>
      <w:r>
        <w:rPr>
          <w:sz w:val="28"/>
          <w:szCs w:val="28"/>
        </w:rPr>
        <w:t xml:space="preserve">В течение 2016 года относительные размеры долей на рынках </w:t>
      </w:r>
      <w:r w:rsidR="007A6351">
        <w:rPr>
          <w:sz w:val="28"/>
          <w:szCs w:val="28"/>
        </w:rPr>
        <w:t>дизельного топлива</w:t>
      </w:r>
      <w:r>
        <w:rPr>
          <w:sz w:val="28"/>
          <w:szCs w:val="28"/>
        </w:rPr>
        <w:t xml:space="preserve"> указанных хозяйствующих субъектов подвержены малозначительным изменениям, доступ на данные товарные рынки в Российской Федерации новых конкурентов затруднен. </w:t>
      </w:r>
      <w:r w:rsidR="00175C4D" w:rsidRPr="00547F68">
        <w:rPr>
          <w:color w:val="000000" w:themeColor="text1"/>
          <w:sz w:val="28"/>
          <w:szCs w:val="24"/>
        </w:rPr>
        <w:t>П</w:t>
      </w:r>
      <w:r>
        <w:rPr>
          <w:color w:val="000000" w:themeColor="text1"/>
          <w:sz w:val="28"/>
          <w:szCs w:val="24"/>
        </w:rPr>
        <w:t xml:space="preserve">ринимая во внимание описанные выше барьеры, можно сделать вывод о том, что появление на ряде сегментов розничного рынка </w:t>
      </w:r>
      <w:r w:rsidR="007A6351">
        <w:rPr>
          <w:color w:val="000000" w:themeColor="text1"/>
          <w:sz w:val="28"/>
          <w:szCs w:val="24"/>
        </w:rPr>
        <w:t>дизельного топлива</w:t>
      </w:r>
      <w:r>
        <w:rPr>
          <w:color w:val="000000" w:themeColor="text1"/>
          <w:sz w:val="28"/>
          <w:szCs w:val="24"/>
        </w:rPr>
        <w:t xml:space="preserve"> других крупных продавцов в ближайшее время </w:t>
      </w:r>
      <w:r>
        <w:rPr>
          <w:rFonts w:eastAsia="Calibri"/>
          <w:sz w:val="28"/>
          <w:szCs w:val="28"/>
          <w:lang w:eastAsia="en-US"/>
        </w:rPr>
        <w:t>маловероятно.</w:t>
      </w:r>
    </w:p>
    <w:p w:rsidR="00BB7272" w:rsidRDefault="00BB7272" w:rsidP="00BB7272">
      <w:pPr>
        <w:tabs>
          <w:tab w:val="left" w:pos="993"/>
        </w:tabs>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Таким образом, по результатам исследования рынков установлено, что на протяжении всего исследуемого периода </w:t>
      </w:r>
      <w:r w:rsidRPr="00547F68">
        <w:rPr>
          <w:rFonts w:ascii="Times New Roman" w:hAnsi="Times New Roman"/>
          <w:color w:val="000000" w:themeColor="text1"/>
          <w:sz w:val="28"/>
          <w:szCs w:val="28"/>
        </w:rPr>
        <w:t>в</w:t>
      </w:r>
      <w:r w:rsidR="00E10C45" w:rsidRPr="00547F68">
        <w:rPr>
          <w:rFonts w:ascii="Times New Roman" w:hAnsi="Times New Roman"/>
          <w:color w:val="000000" w:themeColor="text1"/>
          <w:sz w:val="28"/>
          <w:szCs w:val="28"/>
        </w:rPr>
        <w:t xml:space="preserve"> большинстве </w:t>
      </w:r>
      <w:r>
        <w:rPr>
          <w:rFonts w:ascii="Times New Roman" w:hAnsi="Times New Roman"/>
          <w:sz w:val="28"/>
          <w:szCs w:val="28"/>
        </w:rPr>
        <w:t>сегмент</w:t>
      </w:r>
      <w:r w:rsidR="00E10C45" w:rsidRPr="00547F68">
        <w:rPr>
          <w:rFonts w:ascii="Times New Roman" w:hAnsi="Times New Roman"/>
          <w:color w:val="000000" w:themeColor="text1"/>
          <w:sz w:val="28"/>
          <w:szCs w:val="28"/>
        </w:rPr>
        <w:t>ов</w:t>
      </w:r>
      <w:r>
        <w:rPr>
          <w:rFonts w:ascii="Times New Roman" w:hAnsi="Times New Roman"/>
          <w:sz w:val="28"/>
          <w:szCs w:val="28"/>
        </w:rPr>
        <w:t xml:space="preserve"> рынк</w:t>
      </w:r>
      <w:r w:rsidR="00E10C45" w:rsidRPr="00547F68">
        <w:rPr>
          <w:rFonts w:ascii="Times New Roman" w:hAnsi="Times New Roman"/>
          <w:color w:val="000000" w:themeColor="text1"/>
          <w:sz w:val="28"/>
          <w:szCs w:val="28"/>
        </w:rPr>
        <w:t>а</w:t>
      </w:r>
      <w:r>
        <w:rPr>
          <w:sz w:val="28"/>
          <w:szCs w:val="28"/>
        </w:rPr>
        <w:t xml:space="preserve"> </w:t>
      </w:r>
      <w:r w:rsidR="007A6351" w:rsidRPr="00F45671">
        <w:rPr>
          <w:rFonts w:ascii="Times New Roman" w:hAnsi="Times New Roman"/>
          <w:sz w:val="28"/>
          <w:szCs w:val="28"/>
        </w:rPr>
        <w:t>дизельного топлива</w:t>
      </w:r>
      <w:r w:rsidRPr="00F45671">
        <w:rPr>
          <w:rFonts w:ascii="Times New Roman" w:hAnsi="Times New Roman"/>
          <w:sz w:val="28"/>
          <w:szCs w:val="28"/>
        </w:rPr>
        <w:t xml:space="preserve"> сложилась олигополистическая ситуация.</w:t>
      </w:r>
      <w:r>
        <w:rPr>
          <w:rFonts w:ascii="Times New Roman" w:hAnsi="Times New Roman"/>
          <w:sz w:val="28"/>
          <w:szCs w:val="28"/>
        </w:rPr>
        <w:t xml:space="preserve"> В связи с этим, можно сделать вывод о неразвитости (недостаточной развитости) конкуренции на большей части рынка розничной реализации </w:t>
      </w:r>
      <w:r w:rsidR="007A6351">
        <w:rPr>
          <w:rFonts w:ascii="Times New Roman" w:hAnsi="Times New Roman"/>
          <w:sz w:val="28"/>
          <w:szCs w:val="28"/>
        </w:rPr>
        <w:t>дизельного топлива</w:t>
      </w:r>
      <w:r>
        <w:rPr>
          <w:rFonts w:ascii="Times New Roman" w:hAnsi="Times New Roman"/>
          <w:sz w:val="28"/>
          <w:szCs w:val="28"/>
        </w:rPr>
        <w:t>, характеризующ</w:t>
      </w:r>
      <w:r w:rsidR="00E10C45" w:rsidRPr="00547F68">
        <w:rPr>
          <w:rFonts w:ascii="Times New Roman" w:hAnsi="Times New Roman"/>
          <w:color w:val="000000" w:themeColor="text1"/>
          <w:sz w:val="28"/>
          <w:szCs w:val="28"/>
        </w:rPr>
        <w:t>е</w:t>
      </w:r>
      <w:r>
        <w:rPr>
          <w:rFonts w:ascii="Times New Roman" w:hAnsi="Times New Roman"/>
          <w:sz w:val="28"/>
          <w:szCs w:val="28"/>
        </w:rPr>
        <w:t xml:space="preserve">йся стабильным и неизменным составом таких крупнейших хозяйствующих субъектов, действующих на данном рынке, как </w:t>
      </w:r>
      <w:r w:rsidR="00F45671">
        <w:rPr>
          <w:rFonts w:ascii="Times New Roman" w:hAnsi="Times New Roman"/>
          <w:sz w:val="28"/>
          <w:szCs w:val="28"/>
        </w:rPr>
        <w:t xml:space="preserve">ПАО </w:t>
      </w:r>
      <w:r w:rsidR="00AF7F4A">
        <w:rPr>
          <w:rFonts w:ascii="Times New Roman" w:hAnsi="Times New Roman"/>
          <w:sz w:val="28"/>
          <w:szCs w:val="28"/>
        </w:rPr>
        <w:t>«</w:t>
      </w:r>
      <w:r w:rsidR="00F45671">
        <w:rPr>
          <w:rFonts w:ascii="Times New Roman" w:hAnsi="Times New Roman"/>
          <w:sz w:val="28"/>
          <w:szCs w:val="28"/>
        </w:rPr>
        <w:t xml:space="preserve">НК </w:t>
      </w:r>
      <w:r w:rsidR="00AF7F4A">
        <w:rPr>
          <w:rFonts w:ascii="Times New Roman" w:hAnsi="Times New Roman"/>
          <w:sz w:val="28"/>
          <w:szCs w:val="28"/>
        </w:rPr>
        <w:t>«</w:t>
      </w:r>
      <w:r w:rsidR="00F45671">
        <w:rPr>
          <w:rFonts w:ascii="Times New Roman" w:hAnsi="Times New Roman"/>
          <w:sz w:val="28"/>
          <w:szCs w:val="28"/>
        </w:rPr>
        <w:t>Роснефть</w:t>
      </w:r>
      <w:r w:rsidR="00AF7F4A">
        <w:rPr>
          <w:rFonts w:ascii="Times New Roman" w:hAnsi="Times New Roman"/>
          <w:sz w:val="28"/>
          <w:szCs w:val="28"/>
        </w:rPr>
        <w:t>»</w:t>
      </w:r>
      <w:r w:rsidR="00F45671">
        <w:rPr>
          <w:rFonts w:ascii="Times New Roman" w:hAnsi="Times New Roman"/>
          <w:sz w:val="28"/>
          <w:szCs w:val="28"/>
        </w:rPr>
        <w:t xml:space="preserve">, ПАО АНК </w:t>
      </w:r>
      <w:r w:rsidR="00AF7F4A">
        <w:rPr>
          <w:rFonts w:ascii="Times New Roman" w:hAnsi="Times New Roman"/>
          <w:sz w:val="28"/>
          <w:szCs w:val="28"/>
        </w:rPr>
        <w:t>«</w:t>
      </w:r>
      <w:r w:rsidR="00F45671">
        <w:rPr>
          <w:rFonts w:ascii="Times New Roman" w:hAnsi="Times New Roman"/>
          <w:sz w:val="28"/>
          <w:szCs w:val="28"/>
        </w:rPr>
        <w:t>Башнефть</w:t>
      </w:r>
      <w:r w:rsidR="00AF7F4A">
        <w:rPr>
          <w:rFonts w:ascii="Times New Roman" w:hAnsi="Times New Roman"/>
          <w:sz w:val="28"/>
          <w:szCs w:val="28"/>
        </w:rPr>
        <w:t>»</w:t>
      </w:r>
      <w:r w:rsidR="00F4567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ПАО </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Газпром нефть, ПАО </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ЛУКОЙЛ</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ОАО </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Сургутнефтегаз</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ПАО </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Татнефть</w:t>
      </w:r>
      <w:r w:rsidR="00AF7F4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имени В.Д. Шашина</w:t>
      </w:r>
      <w:r w:rsidR="00F45671">
        <w:rPr>
          <w:rFonts w:ascii="Times New Roman" w:eastAsia="Times New Roman" w:hAnsi="Times New Roman"/>
          <w:color w:val="000000"/>
          <w:sz w:val="28"/>
          <w:szCs w:val="28"/>
          <w:lang w:eastAsia="ru-RU"/>
        </w:rPr>
        <w:t xml:space="preserve">, АО </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ННК</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 xml:space="preserve">, </w:t>
      </w:r>
      <w:r w:rsidR="00F45671">
        <w:rPr>
          <w:rFonts w:ascii="Times New Roman" w:hAnsi="Times New Roman"/>
          <w:sz w:val="28"/>
          <w:szCs w:val="28"/>
        </w:rPr>
        <w:t xml:space="preserve">ОАО </w:t>
      </w:r>
      <w:r w:rsidR="00AF7F4A">
        <w:rPr>
          <w:rFonts w:ascii="Times New Roman" w:hAnsi="Times New Roman"/>
          <w:sz w:val="28"/>
          <w:szCs w:val="28"/>
        </w:rPr>
        <w:t>«</w:t>
      </w:r>
      <w:r w:rsidR="00F45671">
        <w:rPr>
          <w:rFonts w:ascii="Times New Roman" w:hAnsi="Times New Roman"/>
          <w:sz w:val="28"/>
          <w:szCs w:val="28"/>
        </w:rPr>
        <w:t>ТАИФ-НК</w:t>
      </w:r>
      <w:r w:rsidR="00AF7F4A">
        <w:rPr>
          <w:rFonts w:ascii="Times New Roman" w:hAnsi="Times New Roman"/>
          <w:sz w:val="28"/>
          <w:szCs w:val="28"/>
        </w:rPr>
        <w:t>»</w:t>
      </w:r>
      <w:r>
        <w:rPr>
          <w:rFonts w:ascii="Times New Roman" w:eastAsia="Times New Roman" w:hAnsi="Times New Roman"/>
          <w:color w:val="000000"/>
          <w:sz w:val="28"/>
          <w:szCs w:val="28"/>
          <w:lang w:eastAsia="ru-RU"/>
        </w:rPr>
        <w:t>.</w:t>
      </w:r>
    </w:p>
    <w:p w:rsidR="001E781A" w:rsidRPr="001E781A" w:rsidRDefault="001E781A" w:rsidP="001E781A">
      <w:pPr>
        <w:pStyle w:val="ConsPlusNormal"/>
        <w:jc w:val="both"/>
        <w:rPr>
          <w:rFonts w:ascii="Times New Roman" w:hAnsi="Times New Roman" w:cs="Times New Roman"/>
          <w:sz w:val="28"/>
          <w:szCs w:val="26"/>
        </w:rPr>
      </w:pPr>
      <w:r>
        <w:rPr>
          <w:rFonts w:ascii="Times New Roman" w:hAnsi="Times New Roman" w:cs="Times New Roman"/>
          <w:sz w:val="28"/>
          <w:szCs w:val="26"/>
        </w:rPr>
        <w:t>С</w:t>
      </w:r>
      <w:r w:rsidRPr="00E40B29">
        <w:rPr>
          <w:rFonts w:ascii="Times New Roman" w:hAnsi="Times New Roman" w:cs="Times New Roman"/>
          <w:sz w:val="28"/>
          <w:szCs w:val="26"/>
        </w:rPr>
        <w:t xml:space="preserve">ледует отметить, что </w:t>
      </w:r>
      <w:r>
        <w:rPr>
          <w:rFonts w:ascii="Times New Roman" w:hAnsi="Times New Roman" w:cs="Times New Roman"/>
          <w:sz w:val="28"/>
          <w:szCs w:val="26"/>
        </w:rPr>
        <w:t xml:space="preserve">в октябре 2016 года </w:t>
      </w:r>
      <w:r w:rsidRPr="00E40B29">
        <w:rPr>
          <w:rFonts w:ascii="Times New Roman" w:hAnsi="Times New Roman" w:cs="Times New Roman"/>
          <w:sz w:val="28"/>
          <w:szCs w:val="26"/>
        </w:rPr>
        <w:t xml:space="preserve">ПАО </w:t>
      </w:r>
      <w:r w:rsidR="00AF7F4A">
        <w:rPr>
          <w:rFonts w:ascii="Times New Roman" w:hAnsi="Times New Roman" w:cs="Times New Roman"/>
          <w:sz w:val="28"/>
          <w:szCs w:val="26"/>
        </w:rPr>
        <w:t>«</w:t>
      </w:r>
      <w:r w:rsidRPr="00E40B29">
        <w:rPr>
          <w:rFonts w:ascii="Times New Roman" w:hAnsi="Times New Roman" w:cs="Times New Roman"/>
          <w:sz w:val="28"/>
          <w:szCs w:val="26"/>
        </w:rPr>
        <w:t xml:space="preserve">НК </w:t>
      </w:r>
      <w:r w:rsidR="00AF7F4A">
        <w:rPr>
          <w:rFonts w:ascii="Times New Roman" w:hAnsi="Times New Roman" w:cs="Times New Roman"/>
          <w:sz w:val="28"/>
          <w:szCs w:val="26"/>
        </w:rPr>
        <w:t>«</w:t>
      </w:r>
      <w:r w:rsidRPr="00E40B29">
        <w:rPr>
          <w:rFonts w:ascii="Times New Roman" w:hAnsi="Times New Roman" w:cs="Times New Roman"/>
          <w:sz w:val="28"/>
          <w:szCs w:val="26"/>
        </w:rPr>
        <w:t>Роснефть</w:t>
      </w:r>
      <w:r w:rsidR="00AF7F4A">
        <w:rPr>
          <w:rFonts w:ascii="Times New Roman" w:hAnsi="Times New Roman" w:cs="Times New Roman"/>
          <w:sz w:val="28"/>
          <w:szCs w:val="26"/>
        </w:rPr>
        <w:t>»</w:t>
      </w:r>
      <w:r>
        <w:rPr>
          <w:rFonts w:ascii="Times New Roman" w:hAnsi="Times New Roman" w:cs="Times New Roman"/>
          <w:sz w:val="28"/>
          <w:szCs w:val="26"/>
        </w:rPr>
        <w:t xml:space="preserve"> приобрело</w:t>
      </w:r>
      <w:r w:rsidRPr="00E40B29">
        <w:rPr>
          <w:rFonts w:ascii="Times New Roman" w:hAnsi="Times New Roman" w:cs="Times New Roman"/>
          <w:sz w:val="28"/>
          <w:szCs w:val="26"/>
        </w:rPr>
        <w:t xml:space="preserve"> контрольн</w:t>
      </w:r>
      <w:r>
        <w:rPr>
          <w:rFonts w:ascii="Times New Roman" w:hAnsi="Times New Roman" w:cs="Times New Roman"/>
          <w:sz w:val="28"/>
          <w:szCs w:val="26"/>
        </w:rPr>
        <w:t>ый</w:t>
      </w:r>
      <w:r w:rsidRPr="00E40B29">
        <w:rPr>
          <w:rFonts w:ascii="Times New Roman" w:hAnsi="Times New Roman" w:cs="Times New Roman"/>
          <w:sz w:val="28"/>
          <w:szCs w:val="26"/>
        </w:rPr>
        <w:t xml:space="preserve"> пакет голосующих акций компании ПАО АНК </w:t>
      </w:r>
      <w:r w:rsidR="00AF7F4A">
        <w:rPr>
          <w:rFonts w:ascii="Times New Roman" w:hAnsi="Times New Roman" w:cs="Times New Roman"/>
          <w:sz w:val="28"/>
          <w:szCs w:val="26"/>
        </w:rPr>
        <w:t>«</w:t>
      </w:r>
      <w:r w:rsidRPr="00E40B29">
        <w:rPr>
          <w:rFonts w:ascii="Times New Roman" w:hAnsi="Times New Roman" w:cs="Times New Roman"/>
          <w:sz w:val="28"/>
          <w:szCs w:val="26"/>
        </w:rPr>
        <w:t>Башнефть</w:t>
      </w:r>
      <w:r w:rsidR="00AF7F4A">
        <w:rPr>
          <w:rFonts w:ascii="Times New Roman" w:hAnsi="Times New Roman" w:cs="Times New Roman"/>
          <w:sz w:val="28"/>
          <w:szCs w:val="26"/>
        </w:rPr>
        <w:t>»</w:t>
      </w:r>
      <w:r>
        <w:rPr>
          <w:rFonts w:ascii="Times New Roman" w:hAnsi="Times New Roman" w:cs="Times New Roman"/>
          <w:sz w:val="28"/>
          <w:szCs w:val="26"/>
        </w:rPr>
        <w:t xml:space="preserve">, что привело к увеличению доли </w:t>
      </w:r>
      <w:r w:rsidRPr="00E40B29">
        <w:rPr>
          <w:rFonts w:ascii="Times New Roman" w:hAnsi="Times New Roman" w:cs="Times New Roman"/>
          <w:sz w:val="28"/>
          <w:szCs w:val="26"/>
        </w:rPr>
        <w:t xml:space="preserve">ПАО </w:t>
      </w:r>
      <w:r w:rsidR="00AF7F4A">
        <w:rPr>
          <w:rFonts w:ascii="Times New Roman" w:hAnsi="Times New Roman" w:cs="Times New Roman"/>
          <w:sz w:val="28"/>
          <w:szCs w:val="26"/>
        </w:rPr>
        <w:t>«</w:t>
      </w:r>
      <w:r w:rsidRPr="00E40B29">
        <w:rPr>
          <w:rFonts w:ascii="Times New Roman" w:hAnsi="Times New Roman" w:cs="Times New Roman"/>
          <w:sz w:val="28"/>
          <w:szCs w:val="26"/>
        </w:rPr>
        <w:t xml:space="preserve">НК </w:t>
      </w:r>
      <w:r w:rsidR="00AF7F4A">
        <w:rPr>
          <w:rFonts w:ascii="Times New Roman" w:hAnsi="Times New Roman" w:cs="Times New Roman"/>
          <w:sz w:val="28"/>
          <w:szCs w:val="26"/>
        </w:rPr>
        <w:t>«</w:t>
      </w:r>
      <w:r w:rsidRPr="00E40B29">
        <w:rPr>
          <w:rFonts w:ascii="Times New Roman" w:hAnsi="Times New Roman" w:cs="Times New Roman"/>
          <w:sz w:val="28"/>
          <w:szCs w:val="26"/>
        </w:rPr>
        <w:t>Роснефть</w:t>
      </w:r>
      <w:r w:rsidR="00AF7F4A">
        <w:rPr>
          <w:rFonts w:ascii="Times New Roman" w:hAnsi="Times New Roman" w:cs="Times New Roman"/>
          <w:sz w:val="28"/>
          <w:szCs w:val="26"/>
        </w:rPr>
        <w:t>»</w:t>
      </w:r>
      <w:r>
        <w:rPr>
          <w:rFonts w:ascii="Times New Roman" w:hAnsi="Times New Roman" w:cs="Times New Roman"/>
          <w:sz w:val="28"/>
          <w:szCs w:val="26"/>
        </w:rPr>
        <w:t xml:space="preserve"> на розничном рынке</w:t>
      </w:r>
      <w:r w:rsidR="00F45671">
        <w:rPr>
          <w:rFonts w:ascii="Times New Roman" w:hAnsi="Times New Roman" w:cs="Times New Roman"/>
          <w:sz w:val="28"/>
          <w:szCs w:val="26"/>
        </w:rPr>
        <w:t xml:space="preserve"> моторных топлив, в том числе и</w:t>
      </w:r>
      <w:r>
        <w:rPr>
          <w:rFonts w:ascii="Times New Roman" w:hAnsi="Times New Roman" w:cs="Times New Roman"/>
          <w:sz w:val="28"/>
          <w:szCs w:val="26"/>
        </w:rPr>
        <w:t xml:space="preserve"> дизельного топлива</w:t>
      </w:r>
      <w:r w:rsidRPr="00E40B29">
        <w:rPr>
          <w:rFonts w:ascii="Times New Roman" w:hAnsi="Times New Roman" w:cs="Times New Roman"/>
          <w:sz w:val="28"/>
          <w:szCs w:val="26"/>
        </w:rPr>
        <w:t>.</w:t>
      </w:r>
    </w:p>
    <w:p w:rsidR="00BB7272" w:rsidRDefault="00BB7272" w:rsidP="00BB7272">
      <w:pPr>
        <w:tabs>
          <w:tab w:val="left" w:pos="993"/>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Группа лиц вышеуказанных крупнейших хозяйствующих субъектов входит в состав хозяйствующих субъектов, занимающих колл</w:t>
      </w:r>
      <w:r w:rsidR="00367BB3">
        <w:rPr>
          <w:rFonts w:ascii="Times New Roman" w:eastAsia="Times New Roman" w:hAnsi="Times New Roman"/>
          <w:color w:val="000000"/>
          <w:sz w:val="28"/>
          <w:szCs w:val="28"/>
          <w:lang w:eastAsia="ru-RU"/>
        </w:rPr>
        <w:t>ективное доминирующее положение</w:t>
      </w:r>
      <w:r>
        <w:rPr>
          <w:rFonts w:ascii="Times New Roman" w:eastAsia="Times New Roman" w:hAnsi="Times New Roman"/>
          <w:color w:val="000000"/>
          <w:sz w:val="28"/>
          <w:szCs w:val="28"/>
          <w:lang w:eastAsia="ru-RU"/>
        </w:rPr>
        <w:t xml:space="preserve"> </w:t>
      </w:r>
      <w:r w:rsidR="00AB1A9D">
        <w:rPr>
          <w:rFonts w:ascii="Times New Roman" w:eastAsia="Times New Roman" w:hAnsi="Times New Roman"/>
          <w:color w:val="000000"/>
          <w:sz w:val="28"/>
          <w:szCs w:val="28"/>
          <w:lang w:eastAsia="ru-RU"/>
        </w:rPr>
        <w:t xml:space="preserve">в 36 субъектах Российской Федерации и </w:t>
      </w:r>
      <w:r w:rsidR="00A14DE0">
        <w:rPr>
          <w:rFonts w:ascii="Times New Roman" w:eastAsia="Times New Roman" w:hAnsi="Times New Roman"/>
          <w:color w:val="000000"/>
          <w:sz w:val="28"/>
          <w:szCs w:val="28"/>
          <w:lang w:eastAsia="ru-RU"/>
        </w:rPr>
        <w:t>на</w:t>
      </w:r>
      <w:r w:rsidR="00AB1A9D">
        <w:rPr>
          <w:rFonts w:ascii="Times New Roman" w:eastAsia="Times New Roman" w:hAnsi="Times New Roman"/>
          <w:color w:val="000000"/>
          <w:sz w:val="28"/>
          <w:szCs w:val="28"/>
          <w:lang w:eastAsia="ru-RU"/>
        </w:rPr>
        <w:t xml:space="preserve"> 701 локальном розничном рынке дизельного топлива.</w:t>
      </w:r>
    </w:p>
    <w:p w:rsidR="00BB7272" w:rsidRDefault="00BB7272" w:rsidP="00BB7272">
      <w:pPr>
        <w:tabs>
          <w:tab w:val="left" w:pos="993"/>
        </w:tab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На основании изложенного, по результатам сопоставления и анализа количественных и качественных показателей, </w:t>
      </w:r>
      <w:r w:rsidR="00DF629C" w:rsidRPr="00927F3B">
        <w:rPr>
          <w:rFonts w:ascii="Times New Roman" w:eastAsia="Times New Roman" w:hAnsi="Times New Roman"/>
          <w:color w:val="000000" w:themeColor="text1"/>
          <w:sz w:val="28"/>
          <w:szCs w:val="28"/>
          <w:lang w:eastAsia="ar-SA"/>
        </w:rPr>
        <w:t xml:space="preserve">приведенных в приложении </w:t>
      </w:r>
      <w:r w:rsidR="001D344E" w:rsidRPr="00927F3B">
        <w:rPr>
          <w:rFonts w:ascii="Times New Roman" w:eastAsia="Times New Roman" w:hAnsi="Times New Roman"/>
          <w:color w:val="000000" w:themeColor="text1"/>
          <w:sz w:val="28"/>
          <w:szCs w:val="28"/>
          <w:lang w:eastAsia="ar-SA"/>
        </w:rPr>
        <w:t>1,</w:t>
      </w:r>
      <w:r w:rsidR="00DF629C" w:rsidRPr="00927F3B">
        <w:rPr>
          <w:rFonts w:ascii="Times New Roman" w:eastAsia="Times New Roman" w:hAnsi="Times New Roman"/>
          <w:color w:val="000000" w:themeColor="text1"/>
          <w:sz w:val="28"/>
          <w:szCs w:val="28"/>
          <w:lang w:eastAsia="ar-SA"/>
        </w:rPr>
        <w:t xml:space="preserve"> </w:t>
      </w:r>
      <w:r>
        <w:rPr>
          <w:rFonts w:ascii="Times New Roman" w:eastAsia="Times New Roman" w:hAnsi="Times New Roman"/>
          <w:sz w:val="28"/>
          <w:szCs w:val="28"/>
          <w:lang w:eastAsia="ar-SA"/>
        </w:rPr>
        <w:t>характеризующих рынки в исследуем</w:t>
      </w:r>
      <w:r w:rsidR="00927F3B">
        <w:rPr>
          <w:rFonts w:ascii="Times New Roman" w:eastAsia="Times New Roman" w:hAnsi="Times New Roman"/>
          <w:sz w:val="28"/>
          <w:szCs w:val="28"/>
          <w:lang w:eastAsia="ar-SA"/>
        </w:rPr>
        <w:t>ом</w:t>
      </w:r>
      <w:r>
        <w:rPr>
          <w:rFonts w:ascii="Times New Roman" w:eastAsia="Times New Roman" w:hAnsi="Times New Roman"/>
          <w:sz w:val="28"/>
          <w:szCs w:val="28"/>
          <w:lang w:eastAsia="ar-SA"/>
        </w:rPr>
        <w:t xml:space="preserve"> период</w:t>
      </w:r>
      <w:r w:rsidR="00927F3B">
        <w:rPr>
          <w:rFonts w:ascii="Times New Roman" w:eastAsia="Times New Roman" w:hAnsi="Times New Roman"/>
          <w:sz w:val="28"/>
          <w:szCs w:val="28"/>
          <w:lang w:eastAsia="ar-SA"/>
        </w:rPr>
        <w:t>е</w:t>
      </w:r>
      <w:r>
        <w:rPr>
          <w:rFonts w:ascii="Times New Roman" w:eastAsia="Times New Roman" w:hAnsi="Times New Roman"/>
          <w:sz w:val="28"/>
          <w:szCs w:val="28"/>
          <w:lang w:eastAsia="ar-SA"/>
        </w:rPr>
        <w:t>, и, руководствуясь частью 3 статьи 5 Закона о защите конкуренции и пунктом 3.2. Административного регламента, можно сделать вывод, что в 2016 году на</w:t>
      </w:r>
      <w:r w:rsidR="00927F3B">
        <w:rPr>
          <w:rFonts w:ascii="Times New Roman" w:eastAsia="Times New Roman" w:hAnsi="Times New Roman"/>
          <w:sz w:val="28"/>
          <w:szCs w:val="28"/>
          <w:lang w:eastAsia="ar-SA"/>
        </w:rPr>
        <w:t xml:space="preserve"> абсолютном большинстве</w:t>
      </w:r>
      <w:r>
        <w:rPr>
          <w:rFonts w:ascii="Times New Roman" w:eastAsia="Times New Roman" w:hAnsi="Times New Roman"/>
          <w:sz w:val="28"/>
          <w:szCs w:val="28"/>
          <w:lang w:eastAsia="ar-SA"/>
        </w:rPr>
        <w:t xml:space="preserve"> розничн</w:t>
      </w:r>
      <w:r w:rsidR="001D344E">
        <w:rPr>
          <w:rFonts w:ascii="Times New Roman" w:eastAsia="Times New Roman" w:hAnsi="Times New Roman"/>
          <w:sz w:val="28"/>
          <w:szCs w:val="28"/>
          <w:lang w:eastAsia="ar-SA"/>
        </w:rPr>
        <w:t>ых</w:t>
      </w:r>
      <w:r>
        <w:rPr>
          <w:rFonts w:ascii="Times New Roman" w:eastAsia="Times New Roman" w:hAnsi="Times New Roman"/>
          <w:sz w:val="28"/>
          <w:szCs w:val="28"/>
          <w:lang w:eastAsia="ar-SA"/>
        </w:rPr>
        <w:t xml:space="preserve"> рынк</w:t>
      </w:r>
      <w:r w:rsidR="001D344E">
        <w:rPr>
          <w:rFonts w:ascii="Times New Roman" w:eastAsia="Times New Roman" w:hAnsi="Times New Roman"/>
          <w:sz w:val="28"/>
          <w:szCs w:val="28"/>
          <w:lang w:eastAsia="ar-SA"/>
        </w:rPr>
        <w:t>ах</w:t>
      </w:r>
      <w:r>
        <w:rPr>
          <w:rFonts w:ascii="Times New Roman" w:eastAsia="Times New Roman" w:hAnsi="Times New Roman"/>
          <w:sz w:val="28"/>
          <w:szCs w:val="28"/>
          <w:lang w:eastAsia="ar-SA"/>
        </w:rPr>
        <w:t xml:space="preserve"> </w:t>
      </w:r>
      <w:r w:rsidR="00AB1A9D">
        <w:rPr>
          <w:rFonts w:ascii="Times New Roman" w:eastAsia="Times New Roman" w:hAnsi="Times New Roman"/>
          <w:sz w:val="28"/>
          <w:szCs w:val="28"/>
          <w:lang w:eastAsia="ar-SA"/>
        </w:rPr>
        <w:t>дизельного топлива</w:t>
      </w:r>
      <w:r>
        <w:rPr>
          <w:rFonts w:ascii="Times New Roman" w:eastAsia="Times New Roman" w:hAnsi="Times New Roman"/>
          <w:sz w:val="28"/>
          <w:szCs w:val="28"/>
          <w:lang w:eastAsia="ar-SA"/>
        </w:rPr>
        <w:t xml:space="preserve"> </w:t>
      </w:r>
      <w:r w:rsidR="001D344E">
        <w:rPr>
          <w:rFonts w:ascii="Times New Roman" w:eastAsia="Times New Roman" w:hAnsi="Times New Roman"/>
          <w:sz w:val="28"/>
          <w:szCs w:val="28"/>
          <w:lang w:eastAsia="ar-SA"/>
        </w:rPr>
        <w:t xml:space="preserve">в указанных географических границах </w:t>
      </w:r>
      <w:r>
        <w:rPr>
          <w:rFonts w:ascii="Times New Roman" w:eastAsia="Times New Roman" w:hAnsi="Times New Roman"/>
          <w:sz w:val="28"/>
          <w:szCs w:val="28"/>
          <w:lang w:eastAsia="ar-SA"/>
        </w:rPr>
        <w:t>занимали доминирующее положение</w:t>
      </w:r>
      <w:r w:rsidR="00B9456A">
        <w:rPr>
          <w:rFonts w:ascii="Times New Roman" w:eastAsia="Times New Roman" w:hAnsi="Times New Roman"/>
          <w:sz w:val="28"/>
          <w:szCs w:val="28"/>
          <w:lang w:eastAsia="ar-SA"/>
        </w:rPr>
        <w:t xml:space="preserve">, в том числе </w:t>
      </w:r>
      <w:r w:rsidR="00B9456A" w:rsidRPr="00D64264">
        <w:rPr>
          <w:rFonts w:ascii="Times New Roman" w:eastAsia="Times New Roman" w:hAnsi="Times New Roman"/>
          <w:color w:val="000000" w:themeColor="text1"/>
          <w:sz w:val="28"/>
          <w:szCs w:val="28"/>
          <w:lang w:eastAsia="ar-SA"/>
        </w:rPr>
        <w:t xml:space="preserve">коллективное </w:t>
      </w:r>
      <w:r w:rsidR="00927F3B" w:rsidRPr="00D64264">
        <w:rPr>
          <w:rFonts w:ascii="Times New Roman" w:eastAsia="Times New Roman" w:hAnsi="Times New Roman"/>
          <w:color w:val="000000" w:themeColor="text1"/>
          <w:sz w:val="28"/>
          <w:szCs w:val="28"/>
          <w:lang w:eastAsia="ar-SA"/>
        </w:rPr>
        <w:t>с</w:t>
      </w:r>
      <w:r w:rsidR="00B9456A" w:rsidRPr="00D64264">
        <w:rPr>
          <w:rFonts w:ascii="Times New Roman" w:eastAsia="Times New Roman" w:hAnsi="Times New Roman"/>
          <w:color w:val="000000" w:themeColor="text1"/>
          <w:sz w:val="28"/>
          <w:szCs w:val="28"/>
          <w:lang w:eastAsia="ar-SA"/>
        </w:rPr>
        <w:t xml:space="preserve"> разн</w:t>
      </w:r>
      <w:r w:rsidR="00927F3B" w:rsidRPr="00D64264">
        <w:rPr>
          <w:rFonts w:ascii="Times New Roman" w:eastAsia="Times New Roman" w:hAnsi="Times New Roman"/>
          <w:color w:val="000000" w:themeColor="text1"/>
          <w:sz w:val="28"/>
          <w:szCs w:val="28"/>
          <w:lang w:eastAsia="ar-SA"/>
        </w:rPr>
        <w:t>ым</w:t>
      </w:r>
      <w:r w:rsidR="00B9456A" w:rsidRPr="00D64264">
        <w:rPr>
          <w:rFonts w:ascii="Times New Roman" w:eastAsia="Times New Roman" w:hAnsi="Times New Roman"/>
          <w:color w:val="000000" w:themeColor="text1"/>
          <w:sz w:val="28"/>
          <w:szCs w:val="28"/>
          <w:lang w:eastAsia="ar-SA"/>
        </w:rPr>
        <w:t xml:space="preserve"> сочетани</w:t>
      </w:r>
      <w:r w:rsidR="00927F3B" w:rsidRPr="00D64264">
        <w:rPr>
          <w:rFonts w:ascii="Times New Roman" w:eastAsia="Times New Roman" w:hAnsi="Times New Roman"/>
          <w:color w:val="000000" w:themeColor="text1"/>
          <w:sz w:val="28"/>
          <w:szCs w:val="28"/>
          <w:lang w:eastAsia="ar-SA"/>
        </w:rPr>
        <w:t>ем</w:t>
      </w:r>
      <w:r w:rsidR="00B9456A" w:rsidRPr="00D64264">
        <w:rPr>
          <w:rFonts w:ascii="Times New Roman" w:eastAsia="Times New Roman" w:hAnsi="Times New Roman"/>
          <w:color w:val="000000" w:themeColor="text1"/>
          <w:sz w:val="28"/>
          <w:szCs w:val="28"/>
          <w:lang w:eastAsia="ar-SA"/>
        </w:rPr>
        <w:t xml:space="preserve"> долей</w:t>
      </w:r>
      <w:r w:rsidR="00B9456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следующие группы лиц нефтяных компаний: </w:t>
      </w:r>
      <w:r w:rsidR="00F45671">
        <w:rPr>
          <w:rFonts w:ascii="Times New Roman" w:hAnsi="Times New Roman"/>
          <w:sz w:val="28"/>
          <w:szCs w:val="28"/>
        </w:rPr>
        <w:t xml:space="preserve">ПАО </w:t>
      </w:r>
      <w:r w:rsidR="00AF7F4A">
        <w:rPr>
          <w:rFonts w:ascii="Times New Roman" w:hAnsi="Times New Roman"/>
          <w:sz w:val="28"/>
          <w:szCs w:val="28"/>
        </w:rPr>
        <w:t>«</w:t>
      </w:r>
      <w:r w:rsidR="00F45671">
        <w:rPr>
          <w:rFonts w:ascii="Times New Roman" w:hAnsi="Times New Roman"/>
          <w:sz w:val="28"/>
          <w:szCs w:val="28"/>
        </w:rPr>
        <w:t xml:space="preserve">НК </w:t>
      </w:r>
      <w:r w:rsidR="00AF7F4A">
        <w:rPr>
          <w:rFonts w:ascii="Times New Roman" w:hAnsi="Times New Roman"/>
          <w:sz w:val="28"/>
          <w:szCs w:val="28"/>
        </w:rPr>
        <w:t>«</w:t>
      </w:r>
      <w:r w:rsidR="00F45671">
        <w:rPr>
          <w:rFonts w:ascii="Times New Roman" w:hAnsi="Times New Roman"/>
          <w:sz w:val="28"/>
          <w:szCs w:val="28"/>
        </w:rPr>
        <w:t>Роснефть</w:t>
      </w:r>
      <w:r w:rsidR="00AF7F4A">
        <w:rPr>
          <w:rFonts w:ascii="Times New Roman" w:hAnsi="Times New Roman"/>
          <w:sz w:val="28"/>
          <w:szCs w:val="28"/>
        </w:rPr>
        <w:t>»</w:t>
      </w:r>
      <w:r w:rsidR="00F45671">
        <w:rPr>
          <w:rFonts w:ascii="Times New Roman" w:hAnsi="Times New Roman"/>
          <w:sz w:val="28"/>
          <w:szCs w:val="28"/>
        </w:rPr>
        <w:t xml:space="preserve">, ПАО АНК </w:t>
      </w:r>
      <w:r w:rsidR="00AF7F4A">
        <w:rPr>
          <w:rFonts w:ascii="Times New Roman" w:hAnsi="Times New Roman"/>
          <w:sz w:val="28"/>
          <w:szCs w:val="28"/>
        </w:rPr>
        <w:t>«</w:t>
      </w:r>
      <w:r w:rsidR="00F45671">
        <w:rPr>
          <w:rFonts w:ascii="Times New Roman" w:hAnsi="Times New Roman"/>
          <w:sz w:val="28"/>
          <w:szCs w:val="28"/>
        </w:rPr>
        <w:t>Башнефть</w:t>
      </w:r>
      <w:r w:rsidR="00AF7F4A">
        <w:rPr>
          <w:rFonts w:ascii="Times New Roman" w:hAnsi="Times New Roman"/>
          <w:sz w:val="28"/>
          <w:szCs w:val="28"/>
        </w:rPr>
        <w:t>»</w:t>
      </w:r>
      <w:r w:rsidR="00F45671">
        <w:rPr>
          <w:rFonts w:ascii="Times New Roman" w:eastAsia="Times New Roman" w:hAnsi="Times New Roman"/>
          <w:color w:val="000000"/>
          <w:sz w:val="28"/>
          <w:szCs w:val="28"/>
          <w:lang w:eastAsia="ru-RU"/>
        </w:rPr>
        <w:t xml:space="preserve">, ПАО </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Газпром нефть</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 xml:space="preserve">, ПАО </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ЛУКОЙЛ</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 xml:space="preserve">, ОАО </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Сургутнефтегаз</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 xml:space="preserve">, ПАО </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Татнефть</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 xml:space="preserve"> имени В.Д. Шашина, АО </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ННК</w:t>
      </w:r>
      <w:r w:rsidR="00AF7F4A">
        <w:rPr>
          <w:rFonts w:ascii="Times New Roman" w:eastAsia="Times New Roman" w:hAnsi="Times New Roman"/>
          <w:color w:val="000000"/>
          <w:sz w:val="28"/>
          <w:szCs w:val="28"/>
          <w:lang w:eastAsia="ru-RU"/>
        </w:rPr>
        <w:t>»</w:t>
      </w:r>
      <w:r w:rsidR="00F45671">
        <w:rPr>
          <w:rFonts w:ascii="Times New Roman" w:eastAsia="Times New Roman" w:hAnsi="Times New Roman"/>
          <w:color w:val="000000"/>
          <w:sz w:val="28"/>
          <w:szCs w:val="28"/>
          <w:lang w:eastAsia="ru-RU"/>
        </w:rPr>
        <w:t xml:space="preserve">, </w:t>
      </w:r>
      <w:r w:rsidR="00F45671">
        <w:rPr>
          <w:rFonts w:ascii="Times New Roman" w:hAnsi="Times New Roman"/>
          <w:sz w:val="28"/>
          <w:szCs w:val="28"/>
        </w:rPr>
        <w:t xml:space="preserve">ОАО </w:t>
      </w:r>
      <w:r w:rsidR="00AF7F4A">
        <w:rPr>
          <w:rFonts w:ascii="Times New Roman" w:hAnsi="Times New Roman"/>
          <w:sz w:val="28"/>
          <w:szCs w:val="28"/>
        </w:rPr>
        <w:t>«</w:t>
      </w:r>
      <w:r w:rsidR="00F45671">
        <w:rPr>
          <w:rFonts w:ascii="Times New Roman" w:hAnsi="Times New Roman"/>
          <w:sz w:val="28"/>
          <w:szCs w:val="28"/>
        </w:rPr>
        <w:t>ТАИФ-НК</w:t>
      </w:r>
      <w:r w:rsidR="00AF7F4A">
        <w:rPr>
          <w:rFonts w:ascii="Times New Roman" w:hAnsi="Times New Roman"/>
          <w:sz w:val="28"/>
          <w:szCs w:val="28"/>
        </w:rPr>
        <w:t>»</w:t>
      </w:r>
      <w:r w:rsidR="00F45671">
        <w:rPr>
          <w:rFonts w:ascii="Times New Roman" w:eastAsia="Times New Roman" w:hAnsi="Times New Roman"/>
          <w:color w:val="000000"/>
          <w:sz w:val="28"/>
          <w:szCs w:val="28"/>
          <w:lang w:eastAsia="ru-RU"/>
        </w:rPr>
        <w:t>.</w:t>
      </w:r>
    </w:p>
    <w:p w:rsidR="00BB7272" w:rsidRDefault="00BB7272" w:rsidP="00BB7272">
      <w:pPr>
        <w:tabs>
          <w:tab w:val="left" w:pos="993"/>
        </w:tabs>
        <w:spacing w:after="0" w:line="240" w:lineRule="auto"/>
        <w:jc w:val="both"/>
        <w:rPr>
          <w:rFonts w:ascii="Times New Roman" w:eastAsia="Times New Roman" w:hAnsi="Times New Roman"/>
          <w:color w:val="000000"/>
          <w:sz w:val="28"/>
          <w:szCs w:val="28"/>
          <w:lang w:eastAsia="ru-RU"/>
        </w:rPr>
      </w:pPr>
    </w:p>
    <w:p w:rsidR="00BB7272" w:rsidRDefault="00BB7272" w:rsidP="00BB7272">
      <w:pPr>
        <w:tabs>
          <w:tab w:val="left" w:pos="993"/>
        </w:tabs>
        <w:spacing w:after="0" w:line="240" w:lineRule="auto"/>
        <w:ind w:firstLine="709"/>
        <w:jc w:val="both"/>
        <w:rPr>
          <w:rFonts w:ascii="Times New Roman" w:eastAsia="Times New Roman" w:hAnsi="Times New Roman"/>
          <w:color w:val="000000"/>
          <w:sz w:val="28"/>
          <w:szCs w:val="28"/>
          <w:lang w:eastAsia="ru-RU"/>
        </w:rPr>
      </w:pPr>
    </w:p>
    <w:p w:rsidR="00BB7272" w:rsidRDefault="00BB7272" w:rsidP="00BB7272">
      <w:pPr>
        <w:tabs>
          <w:tab w:val="left" w:pos="993"/>
        </w:tabs>
        <w:spacing w:after="0" w:line="240" w:lineRule="auto"/>
        <w:ind w:firstLine="709"/>
        <w:jc w:val="both"/>
        <w:rPr>
          <w:rFonts w:ascii="Times New Roman" w:eastAsia="Times New Roman" w:hAnsi="Times New Roman"/>
          <w:color w:val="000000"/>
          <w:sz w:val="28"/>
          <w:szCs w:val="28"/>
          <w:lang w:eastAsia="ru-RU"/>
        </w:rPr>
      </w:pPr>
    </w:p>
    <w:p w:rsidR="00BB7272" w:rsidRDefault="00BB7272" w:rsidP="00BB7272">
      <w:pPr>
        <w:tabs>
          <w:tab w:val="left" w:pos="993"/>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Начальник Управления регулирования </w:t>
      </w:r>
    </w:p>
    <w:p w:rsidR="00BB7272" w:rsidRDefault="00BB7272" w:rsidP="00BB7272">
      <w:pPr>
        <w:tabs>
          <w:tab w:val="left" w:pos="993"/>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топливно-энергетического комплекса                                                         Д.Н. Махонин</w:t>
      </w:r>
    </w:p>
    <w:p w:rsidR="00820D4D" w:rsidRDefault="00820D4D"/>
    <w:sectPr w:rsidR="00820D4D" w:rsidSect="001D1B7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4A" w:rsidRDefault="00AF7F4A" w:rsidP="00BB7272">
      <w:pPr>
        <w:spacing w:after="0" w:line="240" w:lineRule="auto"/>
      </w:pPr>
      <w:r>
        <w:separator/>
      </w:r>
    </w:p>
  </w:endnote>
  <w:endnote w:type="continuationSeparator" w:id="0">
    <w:p w:rsidR="00AF7F4A" w:rsidRDefault="00AF7F4A" w:rsidP="00BB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4A" w:rsidRDefault="00AF7F4A" w:rsidP="00BB7272">
      <w:pPr>
        <w:spacing w:after="0" w:line="240" w:lineRule="auto"/>
      </w:pPr>
      <w:r>
        <w:separator/>
      </w:r>
    </w:p>
  </w:footnote>
  <w:footnote w:type="continuationSeparator" w:id="0">
    <w:p w:rsidR="00AF7F4A" w:rsidRDefault="00AF7F4A" w:rsidP="00BB7272">
      <w:pPr>
        <w:spacing w:after="0" w:line="240" w:lineRule="auto"/>
      </w:pPr>
      <w:r>
        <w:continuationSeparator/>
      </w:r>
    </w:p>
  </w:footnote>
  <w:footnote w:id="1">
    <w:p w:rsidR="00AF7F4A" w:rsidRDefault="00AF7F4A" w:rsidP="00BB7272">
      <w:pPr>
        <w:pStyle w:val="a3"/>
      </w:pPr>
      <w:r>
        <w:rPr>
          <w:rStyle w:val="a8"/>
        </w:rPr>
        <w:footnoteRef/>
      </w:r>
      <w:r>
        <w:t xml:space="preserve"> </w:t>
      </w:r>
      <w:r>
        <w:rPr>
          <w:rFonts w:ascii="Times New Roman" w:hAnsi="Times New Roman"/>
        </w:rPr>
        <w:t>По данным 84 территориальных органов ФАС России.</w:t>
      </w:r>
    </w:p>
  </w:footnote>
  <w:footnote w:id="2">
    <w:p w:rsidR="00AF7F4A" w:rsidRPr="00DC7A2A" w:rsidRDefault="00AF7F4A" w:rsidP="00EE4D97">
      <w:pPr>
        <w:autoSpaceDE w:val="0"/>
        <w:autoSpaceDN w:val="0"/>
        <w:adjustRightInd w:val="0"/>
        <w:spacing w:after="0" w:line="240" w:lineRule="auto"/>
        <w:jc w:val="both"/>
        <w:rPr>
          <w:rFonts w:ascii="Times New Roman" w:eastAsiaTheme="minorHAnsi" w:hAnsi="Times New Roman"/>
          <w:sz w:val="20"/>
          <w:szCs w:val="20"/>
        </w:rPr>
      </w:pPr>
      <w:r w:rsidRPr="00DC7A2A">
        <w:rPr>
          <w:rStyle w:val="a8"/>
        </w:rPr>
        <w:footnoteRef/>
      </w:r>
      <w:r>
        <w:rPr>
          <w:rFonts w:ascii="Times New Roman" w:hAnsi="Times New Roman"/>
          <w:sz w:val="20"/>
          <w:szCs w:val="20"/>
        </w:rPr>
        <w:t> </w:t>
      </w:r>
      <w:r w:rsidRPr="00EE2261">
        <w:rPr>
          <w:rFonts w:ascii="Times New Roman" w:hAnsi="Times New Roman"/>
          <w:sz w:val="20"/>
          <w:szCs w:val="20"/>
        </w:rPr>
        <w:t xml:space="preserve">Согласно </w:t>
      </w:r>
      <w:r w:rsidRPr="00EE2261">
        <w:rPr>
          <w:rFonts w:ascii="Times New Roman" w:eastAsiaTheme="minorHAnsi" w:hAnsi="Times New Roman"/>
          <w:sz w:val="20"/>
          <w:szCs w:val="20"/>
        </w:rPr>
        <w:t xml:space="preserve">Общероссийскому классификатору видов экономической деятельности, утвержденному приказом Федерального агентства по техническому регулированию и метрологии от 31.01.2014 № 14-ст, с 01.02.2014 розничная торговля моторным топливом </w:t>
      </w:r>
      <w:r w:rsidRPr="00EE2261">
        <w:rPr>
          <w:rFonts w:ascii="Times New Roman" w:hAnsi="Times New Roman"/>
          <w:sz w:val="20"/>
          <w:szCs w:val="20"/>
        </w:rPr>
        <w:t>классифицирована в группе 47.3 «</w:t>
      </w:r>
      <w:r w:rsidRPr="00EE2261">
        <w:rPr>
          <w:rFonts w:ascii="Times New Roman" w:eastAsiaTheme="minorHAnsi" w:hAnsi="Times New Roman"/>
          <w:sz w:val="20"/>
          <w:szCs w:val="20"/>
        </w:rPr>
        <w:t>Торговля розничная моторным топливом в специализированных магазинах</w:t>
      </w:r>
      <w:r w:rsidRPr="00EE2261">
        <w:rPr>
          <w:rFonts w:ascii="Times New Roman" w:hAnsi="Times New Roman"/>
          <w:sz w:val="20"/>
          <w:szCs w:val="20"/>
        </w:rPr>
        <w:t>».</w:t>
      </w:r>
    </w:p>
  </w:footnote>
  <w:footnote w:id="3">
    <w:p w:rsidR="00AF7F4A" w:rsidRPr="00E2609F" w:rsidRDefault="00AF7F4A" w:rsidP="00EE4D97">
      <w:pPr>
        <w:pStyle w:val="a3"/>
        <w:rPr>
          <w:rFonts w:ascii="Times New Roman" w:hAnsi="Times New Roman"/>
        </w:rPr>
      </w:pPr>
      <w:r w:rsidRPr="00E2609F">
        <w:rPr>
          <w:rStyle w:val="a8"/>
        </w:rPr>
        <w:footnoteRef/>
      </w:r>
      <w:r w:rsidRPr="00E2609F">
        <w:rPr>
          <w:rFonts w:ascii="Times New Roman" w:hAnsi="Times New Roman"/>
        </w:rPr>
        <w:t xml:space="preserve"> </w:t>
      </w:r>
      <w:r w:rsidRPr="00E2609F">
        <w:rPr>
          <w:rFonts w:ascii="Times New Roman" w:eastAsiaTheme="minorHAnsi" w:hAnsi="Times New Roman"/>
        </w:rPr>
        <w:t xml:space="preserve">Раздел «Введение» Общероссийского классификатора продукции (ОКП) </w:t>
      </w:r>
      <w:r>
        <w:rPr>
          <w:rFonts w:ascii="Times New Roman" w:eastAsiaTheme="minorHAnsi" w:hAnsi="Times New Roman"/>
        </w:rPr>
        <w:t>025180</w:t>
      </w:r>
      <w:r w:rsidRPr="00E2609F">
        <w:rPr>
          <w:rFonts w:ascii="Times New Roman" w:eastAsiaTheme="minorHAnsi" w:hAnsi="Times New Roman"/>
        </w:rPr>
        <w:t>.</w:t>
      </w:r>
    </w:p>
  </w:footnote>
  <w:footnote w:id="4">
    <w:p w:rsidR="00AF7F4A" w:rsidRPr="00E2609F" w:rsidRDefault="00AF7F4A" w:rsidP="00EE4D97">
      <w:pPr>
        <w:pStyle w:val="a3"/>
        <w:jc w:val="both"/>
      </w:pPr>
      <w:r>
        <w:rPr>
          <w:rStyle w:val="a8"/>
        </w:rPr>
        <w:footnoteRef/>
      </w:r>
      <w:r>
        <w:t xml:space="preserve"> </w:t>
      </w:r>
      <w:r w:rsidRPr="00DC7A2A">
        <w:rPr>
          <w:rFonts w:ascii="Times New Roman" w:hAnsi="Times New Roman"/>
        </w:rPr>
        <w:t xml:space="preserve">Согласно </w:t>
      </w:r>
      <w:r>
        <w:rPr>
          <w:rFonts w:ascii="Times New Roman" w:eastAsiaTheme="minorHAnsi" w:hAnsi="Times New Roman"/>
        </w:rPr>
        <w:t>Общероссийскому</w:t>
      </w:r>
      <w:r w:rsidRPr="00DC7A2A">
        <w:rPr>
          <w:rFonts w:ascii="Times New Roman" w:eastAsiaTheme="minorHAnsi" w:hAnsi="Times New Roman"/>
        </w:rPr>
        <w:t xml:space="preserve"> классификатор</w:t>
      </w:r>
      <w:r>
        <w:rPr>
          <w:rFonts w:ascii="Times New Roman" w:eastAsiaTheme="minorHAnsi" w:hAnsi="Times New Roman"/>
        </w:rPr>
        <w:t>у</w:t>
      </w:r>
      <w:r w:rsidRPr="00E2609F">
        <w:rPr>
          <w:rFonts w:ascii="Times New Roman" w:eastAsiaTheme="minorHAnsi" w:hAnsi="Times New Roman"/>
        </w:rPr>
        <w:t xml:space="preserve"> </w:t>
      </w:r>
      <w:r>
        <w:rPr>
          <w:rFonts w:ascii="Times New Roman" w:eastAsiaTheme="minorHAnsi" w:hAnsi="Times New Roman"/>
        </w:rPr>
        <w:t>продукции по видам</w:t>
      </w:r>
      <w:r w:rsidRPr="00DC7A2A">
        <w:rPr>
          <w:rFonts w:ascii="Times New Roman" w:eastAsiaTheme="minorHAnsi" w:hAnsi="Times New Roman"/>
        </w:rPr>
        <w:t xml:space="preserve"> экономической деятельности</w:t>
      </w:r>
      <w:r>
        <w:rPr>
          <w:rFonts w:ascii="Times New Roman" w:eastAsiaTheme="minorHAnsi" w:hAnsi="Times New Roman"/>
        </w:rPr>
        <w:t>, утвержденному</w:t>
      </w:r>
      <w:r w:rsidRPr="00DC7A2A">
        <w:rPr>
          <w:rFonts w:ascii="Times New Roman" w:eastAsiaTheme="minorHAnsi" w:hAnsi="Times New Roman"/>
        </w:rPr>
        <w:t xml:space="preserve"> </w:t>
      </w:r>
      <w:r>
        <w:rPr>
          <w:rFonts w:ascii="Times New Roman" w:eastAsiaTheme="minorHAnsi" w:hAnsi="Times New Roman"/>
        </w:rPr>
        <w:t>п</w:t>
      </w:r>
      <w:r w:rsidRPr="00DC7A2A">
        <w:rPr>
          <w:rFonts w:ascii="Times New Roman" w:eastAsiaTheme="minorHAnsi" w:hAnsi="Times New Roman"/>
        </w:rPr>
        <w:t>рика</w:t>
      </w:r>
      <w:r>
        <w:rPr>
          <w:rFonts w:ascii="Times New Roman" w:eastAsiaTheme="minorHAnsi" w:hAnsi="Times New Roman"/>
        </w:rPr>
        <w:t xml:space="preserve">зом </w:t>
      </w:r>
      <w:r w:rsidRPr="00E75B68">
        <w:rPr>
          <w:rFonts w:ascii="Times New Roman" w:eastAsiaTheme="minorHAnsi" w:hAnsi="Times New Roman"/>
        </w:rPr>
        <w:t>Федерального агентства по техническому регулированию и метрологии</w:t>
      </w:r>
      <w:r>
        <w:rPr>
          <w:rFonts w:ascii="Times New Roman" w:eastAsiaTheme="minorHAnsi" w:hAnsi="Times New Roman"/>
        </w:rPr>
        <w:t xml:space="preserve"> от 31.01.2014 №</w:t>
      </w:r>
      <w:r w:rsidRPr="00DC7A2A">
        <w:rPr>
          <w:rFonts w:ascii="Times New Roman" w:eastAsiaTheme="minorHAnsi" w:hAnsi="Times New Roman"/>
        </w:rPr>
        <w:t xml:space="preserve"> 14-ст, с 01.02.2014 </w:t>
      </w:r>
      <w:r>
        <w:rPr>
          <w:rFonts w:ascii="Times New Roman" w:eastAsiaTheme="minorHAnsi" w:hAnsi="Times New Roman"/>
        </w:rPr>
        <w:t>дизельное топливо</w:t>
      </w:r>
      <w:r w:rsidRPr="00DC7A2A">
        <w:rPr>
          <w:rFonts w:ascii="Times New Roman" w:eastAsiaTheme="minorHAnsi" w:hAnsi="Times New Roman"/>
        </w:rPr>
        <w:t xml:space="preserve"> </w:t>
      </w:r>
      <w:r>
        <w:rPr>
          <w:rFonts w:ascii="Times New Roman" w:hAnsi="Times New Roman"/>
        </w:rPr>
        <w:t>классифицировано</w:t>
      </w:r>
      <w:r w:rsidRPr="00DC7A2A">
        <w:rPr>
          <w:rFonts w:ascii="Times New Roman" w:hAnsi="Times New Roman"/>
        </w:rPr>
        <w:t xml:space="preserve"> в </w:t>
      </w:r>
      <w:r>
        <w:rPr>
          <w:rFonts w:ascii="Times New Roman" w:hAnsi="Times New Roman"/>
        </w:rPr>
        <w:t>подгруппе</w:t>
      </w:r>
      <w:r w:rsidRPr="00DC7A2A">
        <w:rPr>
          <w:rFonts w:ascii="Times New Roman" w:hAnsi="Times New Roman"/>
        </w:rPr>
        <w:t xml:space="preserve"> </w:t>
      </w:r>
      <w:r w:rsidRPr="00E2609F">
        <w:rPr>
          <w:rFonts w:ascii="Times New Roman" w:hAnsi="Times New Roman"/>
        </w:rPr>
        <w:t xml:space="preserve">19.20.21.300 </w:t>
      </w:r>
      <w:r w:rsidRPr="00DC7A2A">
        <w:rPr>
          <w:rFonts w:ascii="Times New Roman" w:hAnsi="Times New Roman"/>
        </w:rPr>
        <w:t>«</w:t>
      </w:r>
      <w:r>
        <w:rPr>
          <w:rFonts w:ascii="Times New Roman" w:eastAsiaTheme="minorHAnsi" w:hAnsi="Times New Roman"/>
        </w:rPr>
        <w:t>Топливо дизельное</w:t>
      </w:r>
      <w:r w:rsidRPr="00DC7A2A">
        <w:rPr>
          <w:rFonts w:ascii="Times New Roman" w:hAnsi="Times New Roman"/>
        </w:rPr>
        <w:t>»</w:t>
      </w:r>
      <w:r>
        <w:rPr>
          <w:rFonts w:ascii="Times New Roman" w:hAnsi="Times New Roman"/>
        </w:rPr>
        <w:t xml:space="preserve">, автомобильные бензины классифицированы в подгруппе </w:t>
      </w:r>
      <w:r w:rsidRPr="00E2609F">
        <w:rPr>
          <w:rFonts w:ascii="Times New Roman" w:hAnsi="Times New Roman"/>
        </w:rPr>
        <w:t>19.20.21.100</w:t>
      </w:r>
      <w:r>
        <w:rPr>
          <w:rFonts w:ascii="Times New Roman" w:hAnsi="Times New Roman"/>
        </w:rPr>
        <w:t xml:space="preserve"> «Бензин автомобильный».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53478"/>
      <w:docPartObj>
        <w:docPartGallery w:val="Page Numbers (Top of Page)"/>
        <w:docPartUnique/>
      </w:docPartObj>
    </w:sdtPr>
    <w:sdtEndPr/>
    <w:sdtContent>
      <w:p w:rsidR="00AF7F4A" w:rsidRDefault="00AF7F4A">
        <w:pPr>
          <w:pStyle w:val="a5"/>
          <w:jc w:val="center"/>
        </w:pPr>
        <w:r>
          <w:fldChar w:fldCharType="begin"/>
        </w:r>
        <w:r>
          <w:instrText>PAGE   \* MERGEFORMAT</w:instrText>
        </w:r>
        <w:r>
          <w:fldChar w:fldCharType="separate"/>
        </w:r>
        <w:r w:rsidR="00947130">
          <w:rPr>
            <w:noProof/>
          </w:rPr>
          <w:t>17</w:t>
        </w:r>
        <w:r>
          <w:fldChar w:fldCharType="end"/>
        </w:r>
      </w:p>
    </w:sdtContent>
  </w:sdt>
  <w:p w:rsidR="00AF7F4A" w:rsidRDefault="00AF7F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1B3F"/>
    <w:multiLevelType w:val="hybridMultilevel"/>
    <w:tmpl w:val="0E38C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FF0B2E"/>
    <w:multiLevelType w:val="hybridMultilevel"/>
    <w:tmpl w:val="25126E3E"/>
    <w:lvl w:ilvl="0" w:tplc="B9B4E36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5EA6CCA"/>
    <w:multiLevelType w:val="hybridMultilevel"/>
    <w:tmpl w:val="F4784550"/>
    <w:lvl w:ilvl="0" w:tplc="97F4FC80">
      <w:start w:val="1"/>
      <w:numFmt w:val="bullet"/>
      <w:lvlText w:val=""/>
      <w:lvlJc w:val="left"/>
      <w:pPr>
        <w:ind w:left="1004" w:hanging="360"/>
      </w:pPr>
      <w:rPr>
        <w:rFonts w:ascii="Symbol" w:hAnsi="Symbol" w:hint="default"/>
        <w:color w:val="000000" w:themeColor="text1"/>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275A6D30"/>
    <w:multiLevelType w:val="hybridMultilevel"/>
    <w:tmpl w:val="34B8E05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9DE7290"/>
    <w:multiLevelType w:val="hybridMultilevel"/>
    <w:tmpl w:val="657A5ADA"/>
    <w:lvl w:ilvl="0" w:tplc="C9706A5A">
      <w:start w:val="1"/>
      <w:numFmt w:val="decimal"/>
      <w:lvlText w:val="%1."/>
      <w:lvlJc w:val="left"/>
      <w:pPr>
        <w:ind w:left="1004" w:hanging="360"/>
      </w:pPr>
      <w:rPr>
        <w:b/>
        <w:i/>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33935998"/>
    <w:multiLevelType w:val="hybridMultilevel"/>
    <w:tmpl w:val="CE0A06E0"/>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409485C"/>
    <w:multiLevelType w:val="hybridMultilevel"/>
    <w:tmpl w:val="6D362834"/>
    <w:lvl w:ilvl="0" w:tplc="71CAF11E">
      <w:start w:val="1"/>
      <w:numFmt w:val="bullet"/>
      <w:lvlText w:val="-"/>
      <w:lvlJc w:val="left"/>
      <w:pPr>
        <w:ind w:left="1287" w:hanging="360"/>
      </w:pPr>
      <w:rPr>
        <w:rFonts w:ascii="SimSun-ExtB" w:eastAsia="SimSun-ExtB" w:hAnsi="SimSun-ExtB" w:hint="eastAsi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615F3242"/>
    <w:multiLevelType w:val="hybridMultilevel"/>
    <w:tmpl w:val="9AEA9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03"/>
    <w:rsid w:val="0003298A"/>
    <w:rsid w:val="00034F34"/>
    <w:rsid w:val="000573D8"/>
    <w:rsid w:val="0007435F"/>
    <w:rsid w:val="00096B3E"/>
    <w:rsid w:val="000B074C"/>
    <w:rsid w:val="000B5E19"/>
    <w:rsid w:val="000D3359"/>
    <w:rsid w:val="000F685A"/>
    <w:rsid w:val="00106DCF"/>
    <w:rsid w:val="001154FE"/>
    <w:rsid w:val="00175C4D"/>
    <w:rsid w:val="001D1B7A"/>
    <w:rsid w:val="001D344E"/>
    <w:rsid w:val="001E781A"/>
    <w:rsid w:val="002566A5"/>
    <w:rsid w:val="002B0572"/>
    <w:rsid w:val="002F682A"/>
    <w:rsid w:val="003127FB"/>
    <w:rsid w:val="00313E52"/>
    <w:rsid w:val="00354EC2"/>
    <w:rsid w:val="00364A60"/>
    <w:rsid w:val="003659B5"/>
    <w:rsid w:val="00367BB3"/>
    <w:rsid w:val="00373665"/>
    <w:rsid w:val="004311C7"/>
    <w:rsid w:val="004E03E8"/>
    <w:rsid w:val="004E19D1"/>
    <w:rsid w:val="00502303"/>
    <w:rsid w:val="00516D8E"/>
    <w:rsid w:val="00533E3D"/>
    <w:rsid w:val="00547F68"/>
    <w:rsid w:val="00550D5B"/>
    <w:rsid w:val="0059672A"/>
    <w:rsid w:val="005A5A00"/>
    <w:rsid w:val="005C124B"/>
    <w:rsid w:val="005C69B6"/>
    <w:rsid w:val="005D17B3"/>
    <w:rsid w:val="005F778D"/>
    <w:rsid w:val="00646ED7"/>
    <w:rsid w:val="006A126F"/>
    <w:rsid w:val="006A2605"/>
    <w:rsid w:val="006C5F5C"/>
    <w:rsid w:val="006D6233"/>
    <w:rsid w:val="006F3050"/>
    <w:rsid w:val="007003A0"/>
    <w:rsid w:val="007340C2"/>
    <w:rsid w:val="00752C75"/>
    <w:rsid w:val="00752E61"/>
    <w:rsid w:val="007902DC"/>
    <w:rsid w:val="007A1FC5"/>
    <w:rsid w:val="007A6351"/>
    <w:rsid w:val="00820D4D"/>
    <w:rsid w:val="00883177"/>
    <w:rsid w:val="00887BDC"/>
    <w:rsid w:val="0089676B"/>
    <w:rsid w:val="008B63A1"/>
    <w:rsid w:val="008D4F7E"/>
    <w:rsid w:val="008E367B"/>
    <w:rsid w:val="00927F3B"/>
    <w:rsid w:val="009436E2"/>
    <w:rsid w:val="00947130"/>
    <w:rsid w:val="00971D99"/>
    <w:rsid w:val="009A0ACE"/>
    <w:rsid w:val="009C1FAE"/>
    <w:rsid w:val="009C6B19"/>
    <w:rsid w:val="009D3CEE"/>
    <w:rsid w:val="00A14DE0"/>
    <w:rsid w:val="00A21B83"/>
    <w:rsid w:val="00A5488B"/>
    <w:rsid w:val="00AA36D4"/>
    <w:rsid w:val="00AB1A9D"/>
    <w:rsid w:val="00AC75A3"/>
    <w:rsid w:val="00AF7F4A"/>
    <w:rsid w:val="00B05FEA"/>
    <w:rsid w:val="00B804B7"/>
    <w:rsid w:val="00B9456A"/>
    <w:rsid w:val="00BB7272"/>
    <w:rsid w:val="00BD7950"/>
    <w:rsid w:val="00C65BE4"/>
    <w:rsid w:val="00C8655D"/>
    <w:rsid w:val="00CB0C46"/>
    <w:rsid w:val="00CC6B8F"/>
    <w:rsid w:val="00D16BAC"/>
    <w:rsid w:val="00D42477"/>
    <w:rsid w:val="00D64264"/>
    <w:rsid w:val="00DB1656"/>
    <w:rsid w:val="00DE42B0"/>
    <w:rsid w:val="00DF629C"/>
    <w:rsid w:val="00E10C45"/>
    <w:rsid w:val="00E163D2"/>
    <w:rsid w:val="00E86BF2"/>
    <w:rsid w:val="00EB5568"/>
    <w:rsid w:val="00EC2FA3"/>
    <w:rsid w:val="00ED6C38"/>
    <w:rsid w:val="00EE2261"/>
    <w:rsid w:val="00EE4D97"/>
    <w:rsid w:val="00EE7B84"/>
    <w:rsid w:val="00EF3EAC"/>
    <w:rsid w:val="00F45671"/>
    <w:rsid w:val="00F50217"/>
    <w:rsid w:val="00F72769"/>
    <w:rsid w:val="00FA4C33"/>
    <w:rsid w:val="00FC6C19"/>
    <w:rsid w:val="00FE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F7C401-C605-4DC9-975B-B52A796C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27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B7272"/>
    <w:pPr>
      <w:spacing w:after="0" w:line="240" w:lineRule="auto"/>
    </w:pPr>
    <w:rPr>
      <w:sz w:val="20"/>
      <w:szCs w:val="20"/>
    </w:rPr>
  </w:style>
  <w:style w:type="character" w:customStyle="1" w:styleId="a4">
    <w:name w:val="Текст сноски Знак"/>
    <w:basedOn w:val="a0"/>
    <w:link w:val="a3"/>
    <w:semiHidden/>
    <w:rsid w:val="00BB7272"/>
    <w:rPr>
      <w:rFonts w:ascii="Calibri" w:eastAsia="Calibri" w:hAnsi="Calibri" w:cs="Times New Roman"/>
      <w:sz w:val="20"/>
      <w:szCs w:val="20"/>
    </w:rPr>
  </w:style>
  <w:style w:type="paragraph" w:styleId="a5">
    <w:name w:val="header"/>
    <w:basedOn w:val="a"/>
    <w:link w:val="a6"/>
    <w:uiPriority w:val="99"/>
    <w:unhideWhenUsed/>
    <w:rsid w:val="00BB7272"/>
    <w:pPr>
      <w:tabs>
        <w:tab w:val="center" w:pos="4677"/>
        <w:tab w:val="right" w:pos="9355"/>
      </w:tabs>
      <w:suppressAutoHyphens/>
      <w:spacing w:after="0" w:line="240" w:lineRule="auto"/>
    </w:pPr>
    <w:rPr>
      <w:rFonts w:ascii="Times New Roman" w:eastAsia="Times New Roman" w:hAnsi="Times New Roman"/>
      <w:sz w:val="20"/>
      <w:szCs w:val="20"/>
      <w:lang w:eastAsia="ar-SA"/>
    </w:rPr>
  </w:style>
  <w:style w:type="character" w:customStyle="1" w:styleId="a6">
    <w:name w:val="Верхний колонтитул Знак"/>
    <w:basedOn w:val="a0"/>
    <w:link w:val="a5"/>
    <w:uiPriority w:val="99"/>
    <w:rsid w:val="00BB7272"/>
    <w:rPr>
      <w:rFonts w:ascii="Times New Roman" w:eastAsia="Times New Roman" w:hAnsi="Times New Roman" w:cs="Times New Roman"/>
      <w:sz w:val="20"/>
      <w:szCs w:val="20"/>
      <w:lang w:eastAsia="ar-SA"/>
    </w:rPr>
  </w:style>
  <w:style w:type="paragraph" w:styleId="a7">
    <w:name w:val="List Paragraph"/>
    <w:basedOn w:val="a"/>
    <w:uiPriority w:val="34"/>
    <w:qFormat/>
    <w:rsid w:val="00BB7272"/>
    <w:pPr>
      <w:ind w:left="720"/>
      <w:contextualSpacing/>
    </w:pPr>
  </w:style>
  <w:style w:type="paragraph" w:customStyle="1" w:styleId="ConsPlusNormal">
    <w:name w:val="ConsPlusNormal"/>
    <w:rsid w:val="00BB72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par">
    <w:name w:val="textpar"/>
    <w:basedOn w:val="a"/>
    <w:rsid w:val="00BB7272"/>
    <w:pPr>
      <w:suppressAutoHyphens/>
      <w:spacing w:after="224" w:line="240" w:lineRule="auto"/>
    </w:pPr>
    <w:rPr>
      <w:rFonts w:ascii="Times New Roman" w:eastAsia="Times New Roman" w:hAnsi="Times New Roman"/>
      <w:sz w:val="24"/>
      <w:szCs w:val="24"/>
      <w:lang w:eastAsia="ar-SA"/>
    </w:rPr>
  </w:style>
  <w:style w:type="paragraph" w:customStyle="1" w:styleId="ConsNormal">
    <w:name w:val="ConsNormal"/>
    <w:uiPriority w:val="99"/>
    <w:rsid w:val="00BB7272"/>
    <w:pPr>
      <w:spacing w:after="0" w:line="240" w:lineRule="auto"/>
      <w:ind w:firstLine="720"/>
      <w:jc w:val="both"/>
    </w:pPr>
    <w:rPr>
      <w:rFonts w:ascii="Consultant" w:eastAsia="Times New Roman" w:hAnsi="Consultant" w:cs="Consultant"/>
      <w:sz w:val="20"/>
      <w:szCs w:val="20"/>
      <w:lang w:eastAsia="ru-RU"/>
    </w:rPr>
  </w:style>
  <w:style w:type="paragraph" w:customStyle="1" w:styleId="Default">
    <w:name w:val="Default"/>
    <w:rsid w:val="00BB7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Обычный1"/>
    <w:rsid w:val="00BB7272"/>
    <w:pPr>
      <w:snapToGrid w:val="0"/>
      <w:spacing w:after="120" w:line="240" w:lineRule="auto"/>
      <w:ind w:firstLine="1134"/>
      <w:jc w:val="both"/>
    </w:pPr>
    <w:rPr>
      <w:rFonts w:ascii="Times New Roman" w:eastAsia="Times New Roman" w:hAnsi="Times New Roman" w:cs="Times New Roman"/>
      <w:color w:val="000000"/>
      <w:sz w:val="30"/>
      <w:szCs w:val="20"/>
      <w:lang w:eastAsia="ru-RU"/>
    </w:rPr>
  </w:style>
  <w:style w:type="character" w:styleId="a8">
    <w:name w:val="footnote reference"/>
    <w:basedOn w:val="a0"/>
    <w:uiPriority w:val="99"/>
    <w:semiHidden/>
    <w:unhideWhenUsed/>
    <w:rsid w:val="00BB7272"/>
    <w:rPr>
      <w:vertAlign w:val="superscript"/>
    </w:rPr>
  </w:style>
  <w:style w:type="character" w:styleId="a9">
    <w:name w:val="Hyperlink"/>
    <w:basedOn w:val="a0"/>
    <w:uiPriority w:val="99"/>
    <w:semiHidden/>
    <w:unhideWhenUsed/>
    <w:rsid w:val="00BB7272"/>
    <w:rPr>
      <w:color w:val="0000FF"/>
      <w:u w:val="single"/>
    </w:rPr>
  </w:style>
  <w:style w:type="paragraph" w:styleId="aa">
    <w:name w:val="Balloon Text"/>
    <w:basedOn w:val="a"/>
    <w:link w:val="ab"/>
    <w:uiPriority w:val="99"/>
    <w:semiHidden/>
    <w:unhideWhenUsed/>
    <w:rsid w:val="00F4567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45671"/>
    <w:rPr>
      <w:rFonts w:ascii="Segoe UI" w:eastAsia="Calibri" w:hAnsi="Segoe UI" w:cs="Segoe UI"/>
      <w:sz w:val="18"/>
      <w:szCs w:val="18"/>
    </w:rPr>
  </w:style>
  <w:style w:type="paragraph" w:styleId="ac">
    <w:name w:val="footer"/>
    <w:basedOn w:val="a"/>
    <w:link w:val="ad"/>
    <w:uiPriority w:val="99"/>
    <w:unhideWhenUsed/>
    <w:rsid w:val="001D1B7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1B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3063">
      <w:bodyDiv w:val="1"/>
      <w:marLeft w:val="0"/>
      <w:marRight w:val="0"/>
      <w:marTop w:val="0"/>
      <w:marBottom w:val="0"/>
      <w:divBdr>
        <w:top w:val="none" w:sz="0" w:space="0" w:color="auto"/>
        <w:left w:val="none" w:sz="0" w:space="0" w:color="auto"/>
        <w:bottom w:val="none" w:sz="0" w:space="0" w:color="auto"/>
        <w:right w:val="none" w:sz="0" w:space="0" w:color="auto"/>
      </w:divBdr>
    </w:div>
    <w:div w:id="253440899">
      <w:bodyDiv w:val="1"/>
      <w:marLeft w:val="0"/>
      <w:marRight w:val="0"/>
      <w:marTop w:val="0"/>
      <w:marBottom w:val="0"/>
      <w:divBdr>
        <w:top w:val="none" w:sz="0" w:space="0" w:color="auto"/>
        <w:left w:val="none" w:sz="0" w:space="0" w:color="auto"/>
        <w:bottom w:val="none" w:sz="0" w:space="0" w:color="auto"/>
        <w:right w:val="none" w:sz="0" w:space="0" w:color="auto"/>
      </w:divBdr>
    </w:div>
    <w:div w:id="488986750">
      <w:bodyDiv w:val="1"/>
      <w:marLeft w:val="0"/>
      <w:marRight w:val="0"/>
      <w:marTop w:val="0"/>
      <w:marBottom w:val="0"/>
      <w:divBdr>
        <w:top w:val="none" w:sz="0" w:space="0" w:color="auto"/>
        <w:left w:val="none" w:sz="0" w:space="0" w:color="auto"/>
        <w:bottom w:val="none" w:sz="0" w:space="0" w:color="auto"/>
        <w:right w:val="none" w:sz="0" w:space="0" w:color="auto"/>
      </w:divBdr>
    </w:div>
    <w:div w:id="579170574">
      <w:bodyDiv w:val="1"/>
      <w:marLeft w:val="0"/>
      <w:marRight w:val="0"/>
      <w:marTop w:val="0"/>
      <w:marBottom w:val="0"/>
      <w:divBdr>
        <w:top w:val="none" w:sz="0" w:space="0" w:color="auto"/>
        <w:left w:val="none" w:sz="0" w:space="0" w:color="auto"/>
        <w:bottom w:val="none" w:sz="0" w:space="0" w:color="auto"/>
        <w:right w:val="none" w:sz="0" w:space="0" w:color="auto"/>
      </w:divBdr>
    </w:div>
    <w:div w:id="659191438">
      <w:bodyDiv w:val="1"/>
      <w:marLeft w:val="0"/>
      <w:marRight w:val="0"/>
      <w:marTop w:val="0"/>
      <w:marBottom w:val="0"/>
      <w:divBdr>
        <w:top w:val="none" w:sz="0" w:space="0" w:color="auto"/>
        <w:left w:val="none" w:sz="0" w:space="0" w:color="auto"/>
        <w:bottom w:val="none" w:sz="0" w:space="0" w:color="auto"/>
        <w:right w:val="none" w:sz="0" w:space="0" w:color="auto"/>
      </w:divBdr>
    </w:div>
    <w:div w:id="768817990">
      <w:bodyDiv w:val="1"/>
      <w:marLeft w:val="0"/>
      <w:marRight w:val="0"/>
      <w:marTop w:val="0"/>
      <w:marBottom w:val="0"/>
      <w:divBdr>
        <w:top w:val="none" w:sz="0" w:space="0" w:color="auto"/>
        <w:left w:val="none" w:sz="0" w:space="0" w:color="auto"/>
        <w:bottom w:val="none" w:sz="0" w:space="0" w:color="auto"/>
        <w:right w:val="none" w:sz="0" w:space="0" w:color="auto"/>
      </w:divBdr>
    </w:div>
    <w:div w:id="844903350">
      <w:bodyDiv w:val="1"/>
      <w:marLeft w:val="0"/>
      <w:marRight w:val="0"/>
      <w:marTop w:val="0"/>
      <w:marBottom w:val="0"/>
      <w:divBdr>
        <w:top w:val="none" w:sz="0" w:space="0" w:color="auto"/>
        <w:left w:val="none" w:sz="0" w:space="0" w:color="auto"/>
        <w:bottom w:val="none" w:sz="0" w:space="0" w:color="auto"/>
        <w:right w:val="none" w:sz="0" w:space="0" w:color="auto"/>
      </w:divBdr>
    </w:div>
    <w:div w:id="942301161">
      <w:bodyDiv w:val="1"/>
      <w:marLeft w:val="0"/>
      <w:marRight w:val="0"/>
      <w:marTop w:val="0"/>
      <w:marBottom w:val="0"/>
      <w:divBdr>
        <w:top w:val="none" w:sz="0" w:space="0" w:color="auto"/>
        <w:left w:val="none" w:sz="0" w:space="0" w:color="auto"/>
        <w:bottom w:val="none" w:sz="0" w:space="0" w:color="auto"/>
        <w:right w:val="none" w:sz="0" w:space="0" w:color="auto"/>
      </w:divBdr>
    </w:div>
    <w:div w:id="1021124082">
      <w:bodyDiv w:val="1"/>
      <w:marLeft w:val="0"/>
      <w:marRight w:val="0"/>
      <w:marTop w:val="0"/>
      <w:marBottom w:val="0"/>
      <w:divBdr>
        <w:top w:val="none" w:sz="0" w:space="0" w:color="auto"/>
        <w:left w:val="none" w:sz="0" w:space="0" w:color="auto"/>
        <w:bottom w:val="none" w:sz="0" w:space="0" w:color="auto"/>
        <w:right w:val="none" w:sz="0" w:space="0" w:color="auto"/>
      </w:divBdr>
    </w:div>
    <w:div w:id="1049190591">
      <w:bodyDiv w:val="1"/>
      <w:marLeft w:val="0"/>
      <w:marRight w:val="0"/>
      <w:marTop w:val="0"/>
      <w:marBottom w:val="0"/>
      <w:divBdr>
        <w:top w:val="none" w:sz="0" w:space="0" w:color="auto"/>
        <w:left w:val="none" w:sz="0" w:space="0" w:color="auto"/>
        <w:bottom w:val="none" w:sz="0" w:space="0" w:color="auto"/>
        <w:right w:val="none" w:sz="0" w:space="0" w:color="auto"/>
      </w:divBdr>
    </w:div>
    <w:div w:id="1110707976">
      <w:bodyDiv w:val="1"/>
      <w:marLeft w:val="0"/>
      <w:marRight w:val="0"/>
      <w:marTop w:val="0"/>
      <w:marBottom w:val="0"/>
      <w:divBdr>
        <w:top w:val="none" w:sz="0" w:space="0" w:color="auto"/>
        <w:left w:val="none" w:sz="0" w:space="0" w:color="auto"/>
        <w:bottom w:val="none" w:sz="0" w:space="0" w:color="auto"/>
        <w:right w:val="none" w:sz="0" w:space="0" w:color="auto"/>
      </w:divBdr>
    </w:div>
    <w:div w:id="1186558596">
      <w:bodyDiv w:val="1"/>
      <w:marLeft w:val="0"/>
      <w:marRight w:val="0"/>
      <w:marTop w:val="0"/>
      <w:marBottom w:val="0"/>
      <w:divBdr>
        <w:top w:val="none" w:sz="0" w:space="0" w:color="auto"/>
        <w:left w:val="none" w:sz="0" w:space="0" w:color="auto"/>
        <w:bottom w:val="none" w:sz="0" w:space="0" w:color="auto"/>
        <w:right w:val="none" w:sz="0" w:space="0" w:color="auto"/>
      </w:divBdr>
    </w:div>
    <w:div w:id="1199007450">
      <w:bodyDiv w:val="1"/>
      <w:marLeft w:val="0"/>
      <w:marRight w:val="0"/>
      <w:marTop w:val="0"/>
      <w:marBottom w:val="0"/>
      <w:divBdr>
        <w:top w:val="none" w:sz="0" w:space="0" w:color="auto"/>
        <w:left w:val="none" w:sz="0" w:space="0" w:color="auto"/>
        <w:bottom w:val="none" w:sz="0" w:space="0" w:color="auto"/>
        <w:right w:val="none" w:sz="0" w:space="0" w:color="auto"/>
      </w:divBdr>
    </w:div>
    <w:div w:id="1233656034">
      <w:bodyDiv w:val="1"/>
      <w:marLeft w:val="0"/>
      <w:marRight w:val="0"/>
      <w:marTop w:val="0"/>
      <w:marBottom w:val="0"/>
      <w:divBdr>
        <w:top w:val="none" w:sz="0" w:space="0" w:color="auto"/>
        <w:left w:val="none" w:sz="0" w:space="0" w:color="auto"/>
        <w:bottom w:val="none" w:sz="0" w:space="0" w:color="auto"/>
        <w:right w:val="none" w:sz="0" w:space="0" w:color="auto"/>
      </w:divBdr>
    </w:div>
    <w:div w:id="1618027329">
      <w:bodyDiv w:val="1"/>
      <w:marLeft w:val="0"/>
      <w:marRight w:val="0"/>
      <w:marTop w:val="0"/>
      <w:marBottom w:val="0"/>
      <w:divBdr>
        <w:top w:val="none" w:sz="0" w:space="0" w:color="auto"/>
        <w:left w:val="none" w:sz="0" w:space="0" w:color="auto"/>
        <w:bottom w:val="none" w:sz="0" w:space="0" w:color="auto"/>
        <w:right w:val="none" w:sz="0" w:space="0" w:color="auto"/>
      </w:divBdr>
    </w:div>
    <w:div w:id="1895461693">
      <w:bodyDiv w:val="1"/>
      <w:marLeft w:val="0"/>
      <w:marRight w:val="0"/>
      <w:marTop w:val="0"/>
      <w:marBottom w:val="0"/>
      <w:divBdr>
        <w:top w:val="none" w:sz="0" w:space="0" w:color="auto"/>
        <w:left w:val="none" w:sz="0" w:space="0" w:color="auto"/>
        <w:bottom w:val="none" w:sz="0" w:space="0" w:color="auto"/>
        <w:right w:val="none" w:sz="0" w:space="0" w:color="auto"/>
      </w:divBdr>
    </w:div>
    <w:div w:id="20215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6194</Words>
  <Characters>35310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Зажмилин Алексей Васильевич</dc:creator>
  <cp:keywords/>
  <dc:description/>
  <cp:lastModifiedBy>Зажмилин Алексей Васильевич</cp:lastModifiedBy>
  <cp:revision>2</cp:revision>
  <cp:lastPrinted>2017-11-09T13:09:00Z</cp:lastPrinted>
  <dcterms:created xsi:type="dcterms:W3CDTF">2017-11-10T09:11:00Z</dcterms:created>
  <dcterms:modified xsi:type="dcterms:W3CDTF">2017-11-10T09:11:00Z</dcterms:modified>
</cp:coreProperties>
</file>