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72" w:rsidRPr="00CF4DB3" w:rsidRDefault="000F427C" w:rsidP="00F26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УКРУПНЕННАЯ </w:t>
      </w:r>
      <w:bookmarkStart w:id="0" w:name="_GoBack"/>
      <w:bookmarkEnd w:id="0"/>
      <w:r w:rsidR="00E67A15">
        <w:rPr>
          <w:rFonts w:ascii="Times New Roman" w:hAnsi="Times New Roman" w:cs="Times New Roman"/>
          <w:sz w:val="28"/>
          <w:szCs w:val="28"/>
        </w:rPr>
        <w:t>СТРУКТУРА</w:t>
      </w:r>
    </w:p>
    <w:p w:rsidR="001E4172" w:rsidRPr="00CF4DB3" w:rsidRDefault="001E4172" w:rsidP="00703C0E">
      <w:pPr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2017 год</w:t>
      </w:r>
    </w:p>
    <w:p w:rsidR="001E4172" w:rsidRPr="00CF4DB3" w:rsidRDefault="001E4172" w:rsidP="00F26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B3">
        <w:rPr>
          <w:rFonts w:ascii="Times New Roman" w:hAnsi="Times New Roman" w:cs="Times New Roman"/>
          <w:sz w:val="28"/>
          <w:szCs w:val="28"/>
        </w:rPr>
        <w:t>Введение</w:t>
      </w:r>
    </w:p>
    <w:p w:rsidR="001E4172" w:rsidRPr="00CF4DB3" w:rsidRDefault="001E4172" w:rsidP="00F268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1.ОЦЕНКА СОСТОЯНИЯ КОНКУРЕНЦИИ В РОССИЙСКОЙ ФЕДЕРАЦИИ</w:t>
      </w:r>
    </w:p>
    <w:p w:rsidR="001E4172" w:rsidRPr="00101B7E" w:rsidRDefault="001E4172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7E">
        <w:rPr>
          <w:rFonts w:ascii="Times New Roman" w:hAnsi="Times New Roman" w:cs="Times New Roman"/>
          <w:b/>
          <w:sz w:val="28"/>
          <w:szCs w:val="28"/>
        </w:rPr>
        <w:t>1.1.</w:t>
      </w:r>
      <w:r w:rsidR="005A09E0" w:rsidRPr="0010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7E">
        <w:rPr>
          <w:rFonts w:ascii="Times New Roman" w:hAnsi="Times New Roman" w:cs="Times New Roman"/>
          <w:b/>
          <w:sz w:val="28"/>
          <w:szCs w:val="28"/>
        </w:rPr>
        <w:t>Состояние конкуренции в Российской Федерации:</w:t>
      </w:r>
    </w:p>
    <w:p w:rsidR="001E4172" w:rsidRPr="00532D86" w:rsidRDefault="001E4172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6">
        <w:rPr>
          <w:rFonts w:ascii="Times New Roman" w:hAnsi="Times New Roman" w:cs="Times New Roman"/>
          <w:i/>
          <w:sz w:val="28"/>
          <w:szCs w:val="28"/>
        </w:rPr>
        <w:t>1.1.1. Глобальные экономические вызовы в экономике России</w:t>
      </w:r>
    </w:p>
    <w:p w:rsidR="001E4172" w:rsidRPr="00532D86" w:rsidRDefault="001E4172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6">
        <w:rPr>
          <w:rFonts w:ascii="Times New Roman" w:hAnsi="Times New Roman" w:cs="Times New Roman"/>
          <w:i/>
          <w:sz w:val="28"/>
          <w:szCs w:val="28"/>
        </w:rPr>
        <w:t xml:space="preserve">1.1.2. Влияние </w:t>
      </w:r>
      <w:r w:rsidR="00F2683F">
        <w:rPr>
          <w:rFonts w:ascii="Times New Roman" w:hAnsi="Times New Roman" w:cs="Times New Roman"/>
          <w:i/>
          <w:sz w:val="28"/>
          <w:szCs w:val="28"/>
        </w:rPr>
        <w:t xml:space="preserve">на конкуренцию регулирования </w:t>
      </w:r>
      <w:r w:rsidRPr="00532D86">
        <w:rPr>
          <w:rFonts w:ascii="Times New Roman" w:hAnsi="Times New Roman" w:cs="Times New Roman"/>
          <w:i/>
          <w:sz w:val="28"/>
          <w:szCs w:val="28"/>
        </w:rPr>
        <w:t>закупок</w:t>
      </w:r>
    </w:p>
    <w:p w:rsidR="00532D86" w:rsidRPr="00532D86" w:rsidRDefault="00532D86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6">
        <w:rPr>
          <w:rFonts w:ascii="Times New Roman" w:hAnsi="Times New Roman" w:cs="Times New Roman"/>
          <w:i/>
          <w:sz w:val="28"/>
          <w:szCs w:val="28"/>
        </w:rPr>
        <w:t>1.1.3. Современная экономика и картели</w:t>
      </w:r>
    </w:p>
    <w:p w:rsidR="001E4172" w:rsidRPr="00532D86" w:rsidRDefault="00532D86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D86">
        <w:rPr>
          <w:rFonts w:ascii="Times New Roman" w:hAnsi="Times New Roman" w:cs="Times New Roman"/>
          <w:i/>
          <w:sz w:val="28"/>
          <w:szCs w:val="28"/>
        </w:rPr>
        <w:t>1.1.4</w:t>
      </w:r>
      <w:r w:rsidR="001E4172" w:rsidRPr="00532D86">
        <w:rPr>
          <w:rFonts w:ascii="Times New Roman" w:hAnsi="Times New Roman" w:cs="Times New Roman"/>
          <w:i/>
          <w:sz w:val="28"/>
          <w:szCs w:val="28"/>
        </w:rPr>
        <w:t>. Формирование экономических условий и тарифное регулирование</w:t>
      </w:r>
    </w:p>
    <w:p w:rsidR="001E4172" w:rsidRPr="00101B7E" w:rsidRDefault="001E4172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7E">
        <w:rPr>
          <w:rFonts w:ascii="Times New Roman" w:hAnsi="Times New Roman" w:cs="Times New Roman"/>
          <w:b/>
          <w:sz w:val="28"/>
          <w:szCs w:val="28"/>
        </w:rPr>
        <w:t>1.2.</w:t>
      </w:r>
      <w:r w:rsidR="00B47973">
        <w:rPr>
          <w:rFonts w:ascii="Times New Roman" w:hAnsi="Times New Roman" w:cs="Times New Roman"/>
          <w:b/>
          <w:sz w:val="28"/>
          <w:szCs w:val="28"/>
        </w:rPr>
        <w:t> </w:t>
      </w:r>
      <w:r w:rsidRPr="00101B7E">
        <w:rPr>
          <w:rFonts w:ascii="Times New Roman" w:hAnsi="Times New Roman" w:cs="Times New Roman"/>
          <w:b/>
          <w:sz w:val="28"/>
          <w:szCs w:val="28"/>
        </w:rPr>
        <w:t>Оценка состояния конкуренции в регионах. Реализация стандарта развития конкуренции в субъектах Российской Федерации</w:t>
      </w:r>
    </w:p>
    <w:p w:rsidR="001E4172" w:rsidRPr="00101B7E" w:rsidRDefault="00B4797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</w:t>
      </w:r>
      <w:r w:rsidR="001E4172" w:rsidRPr="00101B7E">
        <w:rPr>
          <w:rFonts w:ascii="Times New Roman" w:hAnsi="Times New Roman" w:cs="Times New Roman"/>
          <w:b/>
          <w:sz w:val="28"/>
          <w:szCs w:val="28"/>
        </w:rPr>
        <w:t>Состояние развитие и поддержки малого и среднего предпринимательства</w:t>
      </w:r>
    </w:p>
    <w:p w:rsidR="001774B7" w:rsidRPr="001774B7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.4. Развитие биржевой торговли</w:t>
      </w:r>
    </w:p>
    <w:p w:rsidR="001E4172" w:rsidRPr="00B47973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1E4172" w:rsidRPr="00B47973">
        <w:rPr>
          <w:rFonts w:ascii="Times New Roman" w:hAnsi="Times New Roman" w:cs="Times New Roman"/>
          <w:b/>
          <w:sz w:val="28"/>
          <w:szCs w:val="28"/>
        </w:rPr>
        <w:t>. Развитие законодательства и правоприменительной практики в сфере конкуренции в Российской Федерации</w:t>
      </w:r>
    </w:p>
    <w:p w:rsidR="001E4172" w:rsidRPr="00532D86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r w:rsidR="001E4172" w:rsidRPr="00532D86">
        <w:rPr>
          <w:rFonts w:ascii="Times New Roman" w:hAnsi="Times New Roman" w:cs="Times New Roman"/>
          <w:i/>
          <w:sz w:val="28"/>
          <w:szCs w:val="28"/>
        </w:rPr>
        <w:t>.1. Развитие законодательства в сфере конкуренции</w:t>
      </w:r>
    </w:p>
    <w:p w:rsidR="00532D86" w:rsidRPr="00532D86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r w:rsidR="00532D86" w:rsidRPr="00532D86">
        <w:rPr>
          <w:rFonts w:ascii="Times New Roman" w:hAnsi="Times New Roman" w:cs="Times New Roman"/>
          <w:i/>
          <w:sz w:val="28"/>
          <w:szCs w:val="28"/>
        </w:rPr>
        <w:t>.2. Реформа</w:t>
      </w:r>
      <w:r w:rsidR="006D19AC" w:rsidRPr="004C1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AC">
        <w:rPr>
          <w:rFonts w:ascii="Times New Roman" w:hAnsi="Times New Roman" w:cs="Times New Roman"/>
          <w:i/>
          <w:sz w:val="28"/>
          <w:szCs w:val="28"/>
        </w:rPr>
        <w:t>контрольно-надзорной деятельности</w:t>
      </w:r>
    </w:p>
    <w:p w:rsidR="00660AD3" w:rsidRPr="00532D86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r w:rsidR="00532D86" w:rsidRPr="00532D86">
        <w:rPr>
          <w:rFonts w:ascii="Times New Roman" w:hAnsi="Times New Roman" w:cs="Times New Roman"/>
          <w:i/>
          <w:sz w:val="28"/>
          <w:szCs w:val="28"/>
        </w:rPr>
        <w:t>.3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60AD3" w:rsidRPr="00532D86">
        <w:rPr>
          <w:rFonts w:ascii="Times New Roman" w:hAnsi="Times New Roman" w:cs="Times New Roman"/>
          <w:i/>
          <w:sz w:val="28"/>
          <w:szCs w:val="28"/>
        </w:rPr>
        <w:t>Развитие судебной практики по делам о нарушениях антимонопольного законодательства</w:t>
      </w:r>
    </w:p>
    <w:p w:rsidR="00660AD3" w:rsidRPr="00532D86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r w:rsidR="00532D86" w:rsidRPr="00532D86">
        <w:rPr>
          <w:rFonts w:ascii="Times New Roman" w:hAnsi="Times New Roman" w:cs="Times New Roman"/>
          <w:i/>
          <w:sz w:val="28"/>
          <w:szCs w:val="28"/>
        </w:rPr>
        <w:t>.4.</w:t>
      </w:r>
      <w:r w:rsidR="006D19AC">
        <w:rPr>
          <w:rFonts w:ascii="Times New Roman" w:hAnsi="Times New Roman" w:cs="Times New Roman"/>
          <w:i/>
          <w:sz w:val="28"/>
          <w:szCs w:val="28"/>
        </w:rPr>
        <w:t> </w:t>
      </w:r>
      <w:r w:rsidR="00660AD3" w:rsidRPr="00532D86">
        <w:rPr>
          <w:rFonts w:ascii="Times New Roman" w:hAnsi="Times New Roman" w:cs="Times New Roman"/>
          <w:i/>
          <w:sz w:val="28"/>
          <w:szCs w:val="28"/>
        </w:rPr>
        <w:t>Развитие правоприменительной практики в отдельных сферах</w:t>
      </w:r>
    </w:p>
    <w:p w:rsidR="00660AD3" w:rsidRPr="00532D86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5A09E0" w:rsidRPr="00532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AD3" w:rsidRPr="00532D86">
        <w:rPr>
          <w:rFonts w:ascii="Times New Roman" w:hAnsi="Times New Roman" w:cs="Times New Roman"/>
          <w:b/>
          <w:sz w:val="28"/>
          <w:szCs w:val="28"/>
        </w:rPr>
        <w:t>Разъяснения применения антимонопольного законодательства, развитие научной и образовательной деятельности:</w:t>
      </w:r>
    </w:p>
    <w:p w:rsidR="00660AD3" w:rsidRPr="009D2B7C" w:rsidRDefault="00660AD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1.</w:t>
      </w:r>
      <w:r w:rsidR="001774B7">
        <w:rPr>
          <w:rFonts w:ascii="Times New Roman" w:hAnsi="Times New Roman" w:cs="Times New Roman"/>
          <w:i/>
          <w:sz w:val="28"/>
          <w:szCs w:val="28"/>
        </w:rPr>
        <w:t>6</w:t>
      </w:r>
      <w:r w:rsidRPr="009D2B7C">
        <w:rPr>
          <w:rFonts w:ascii="Times New Roman" w:hAnsi="Times New Roman" w:cs="Times New Roman"/>
          <w:i/>
          <w:sz w:val="28"/>
          <w:szCs w:val="28"/>
        </w:rPr>
        <w:t>.1. Формирование единообразия применения норм антимонопольного законодательства коллегиальными органами ФАС России</w:t>
      </w:r>
    </w:p>
    <w:p w:rsidR="00660AD3" w:rsidRPr="009D2B7C" w:rsidRDefault="00660AD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1.</w:t>
      </w:r>
      <w:r w:rsidR="001774B7">
        <w:rPr>
          <w:rFonts w:ascii="Times New Roman" w:hAnsi="Times New Roman" w:cs="Times New Roman"/>
          <w:i/>
          <w:sz w:val="28"/>
          <w:szCs w:val="28"/>
        </w:rPr>
        <w:t>6</w:t>
      </w:r>
      <w:r w:rsidR="00DA7F82">
        <w:rPr>
          <w:rFonts w:ascii="Times New Roman" w:hAnsi="Times New Roman" w:cs="Times New Roman"/>
          <w:i/>
          <w:sz w:val="28"/>
          <w:szCs w:val="28"/>
        </w:rPr>
        <w:t>.2.</w:t>
      </w:r>
      <w:r w:rsidR="00DA7F82">
        <w:rPr>
          <w:rFonts w:ascii="Times New Roman" w:hAnsi="Times New Roman" w:cs="Times New Roman"/>
          <w:i/>
          <w:sz w:val="28"/>
          <w:szCs w:val="28"/>
        </w:rPr>
        <w:tab/>
      </w:r>
      <w:r w:rsidRPr="009D2B7C">
        <w:rPr>
          <w:rFonts w:ascii="Times New Roman" w:hAnsi="Times New Roman" w:cs="Times New Roman"/>
          <w:i/>
          <w:sz w:val="28"/>
          <w:szCs w:val="28"/>
        </w:rPr>
        <w:t>Развитие научной и образовательной деятельности в сфере конкурентного права и антимонопольного законодательства</w:t>
      </w:r>
    </w:p>
    <w:p w:rsidR="00660AD3" w:rsidRPr="009D2B7C" w:rsidRDefault="00660AD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B7C">
        <w:rPr>
          <w:rFonts w:ascii="Times New Roman" w:hAnsi="Times New Roman" w:cs="Times New Roman"/>
          <w:b/>
          <w:sz w:val="28"/>
          <w:szCs w:val="28"/>
        </w:rPr>
        <w:t>1.</w:t>
      </w:r>
      <w:r w:rsidR="001774B7">
        <w:rPr>
          <w:rFonts w:ascii="Times New Roman" w:hAnsi="Times New Roman" w:cs="Times New Roman"/>
          <w:b/>
          <w:sz w:val="28"/>
          <w:szCs w:val="28"/>
        </w:rPr>
        <w:t>7</w:t>
      </w:r>
      <w:r w:rsidR="00DA7F82">
        <w:rPr>
          <w:rFonts w:ascii="Times New Roman" w:hAnsi="Times New Roman" w:cs="Times New Roman"/>
          <w:b/>
          <w:sz w:val="28"/>
          <w:szCs w:val="28"/>
        </w:rPr>
        <w:t>.</w:t>
      </w:r>
      <w:r w:rsidR="00DA7F82">
        <w:rPr>
          <w:rFonts w:ascii="Times New Roman" w:hAnsi="Times New Roman" w:cs="Times New Roman"/>
          <w:b/>
          <w:sz w:val="28"/>
          <w:szCs w:val="28"/>
        </w:rPr>
        <w:tab/>
      </w:r>
      <w:r w:rsidRPr="009D2B7C">
        <w:rPr>
          <w:rFonts w:ascii="Times New Roman" w:hAnsi="Times New Roman" w:cs="Times New Roman"/>
          <w:b/>
          <w:sz w:val="28"/>
          <w:szCs w:val="28"/>
        </w:rPr>
        <w:t>Международное сотрудничество как фактор повышения эффективности реализуемой конкурентной политики</w:t>
      </w:r>
    </w:p>
    <w:p w:rsidR="009D2B7C" w:rsidRDefault="009D2B7C" w:rsidP="00F268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2. ТЕМА ГОДА: АНТИМОНОПОЛЬНОЕ РЕГУЛИРОВАНИ</w:t>
      </w:r>
      <w:r w:rsidR="00C121CC">
        <w:rPr>
          <w:rFonts w:ascii="Times New Roman" w:hAnsi="Times New Roman" w:cs="Times New Roman"/>
          <w:b/>
          <w:sz w:val="28"/>
          <w:szCs w:val="28"/>
        </w:rPr>
        <w:t>Е В УСЛОВИЯХ ЦИФРОВОЙ ЭКОНОМИКИ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2.1.</w:t>
      </w:r>
      <w:r w:rsidR="005A09E0" w:rsidRPr="009D2B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B7C">
        <w:rPr>
          <w:rFonts w:ascii="Times New Roman" w:hAnsi="Times New Roman" w:cs="Times New Roman"/>
          <w:i/>
          <w:sz w:val="28"/>
          <w:szCs w:val="28"/>
        </w:rPr>
        <w:t>Изменение структуры экономики</w:t>
      </w:r>
    </w:p>
    <w:p w:rsidR="00660AD3" w:rsidRPr="009D2B7C" w:rsidRDefault="00660AD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2.2. Интеллектуальная собственность</w:t>
      </w:r>
    </w:p>
    <w:p w:rsidR="009D2B7C" w:rsidRPr="009D2B7C" w:rsidRDefault="009D2B7C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2.3. Изменение подходов</w:t>
      </w:r>
      <w:r w:rsidR="00C121CC">
        <w:rPr>
          <w:rFonts w:ascii="Times New Roman" w:hAnsi="Times New Roman" w:cs="Times New Roman"/>
          <w:i/>
          <w:sz w:val="28"/>
          <w:szCs w:val="28"/>
        </w:rPr>
        <w:t xml:space="preserve"> антимонопольного органа </w:t>
      </w:r>
      <w:r w:rsidRPr="009D2B7C">
        <w:rPr>
          <w:rFonts w:ascii="Times New Roman" w:hAnsi="Times New Roman" w:cs="Times New Roman"/>
          <w:i/>
          <w:sz w:val="28"/>
          <w:szCs w:val="28"/>
        </w:rPr>
        <w:t>в условиях цифровой экономики</w:t>
      </w:r>
    </w:p>
    <w:p w:rsidR="00CC25AA" w:rsidRDefault="009D2B7C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CC25AA">
        <w:rPr>
          <w:rFonts w:ascii="Times New Roman" w:hAnsi="Times New Roman" w:cs="Times New Roman"/>
          <w:i/>
          <w:sz w:val="28"/>
          <w:szCs w:val="28"/>
        </w:rPr>
        <w:t>Новые подходы к сделкам экономической концентрации</w:t>
      </w:r>
    </w:p>
    <w:p w:rsidR="00DA7F82" w:rsidRDefault="00CC25AA" w:rsidP="00DA7F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2.5. </w:t>
      </w:r>
      <w:r w:rsidR="00F2683F">
        <w:rPr>
          <w:rFonts w:ascii="Times New Roman" w:hAnsi="Times New Roman" w:cs="Times New Roman"/>
          <w:i/>
          <w:sz w:val="28"/>
          <w:szCs w:val="28"/>
        </w:rPr>
        <w:t>Цифровые технологии и ценообразование</w:t>
      </w:r>
    </w:p>
    <w:p w:rsidR="00C121CC" w:rsidRPr="009D2B7C" w:rsidRDefault="00DA7F82" w:rsidP="00DA7F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2.6.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03C0E">
        <w:rPr>
          <w:rFonts w:ascii="Times New Roman" w:hAnsi="Times New Roman" w:cs="Times New Roman"/>
          <w:i/>
          <w:sz w:val="28"/>
          <w:szCs w:val="28"/>
        </w:rPr>
        <w:t>И</w:t>
      </w:r>
      <w:r w:rsidR="00C121CC">
        <w:rPr>
          <w:rFonts w:ascii="Times New Roman" w:hAnsi="Times New Roman" w:cs="Times New Roman"/>
          <w:i/>
          <w:sz w:val="28"/>
          <w:szCs w:val="28"/>
        </w:rPr>
        <w:t>нформатизация контрольно-надзорной деятельности антимонопольного органа</w:t>
      </w:r>
    </w:p>
    <w:p w:rsidR="00CF4DB3" w:rsidRPr="009D2B7C" w:rsidRDefault="00CF4DB3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AD3" w:rsidRPr="00CF4DB3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3. СОСТОЯНИЕ КОНКУРЕНЦИИ НА ОТДЕЛЬНЫХ ТОВАРНЫХ РЫНКАХ В РОССИЙСКОЙ ФЕДЕРАЦИИ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3.(1). Наименование товарного рынка: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B7C">
        <w:rPr>
          <w:rFonts w:ascii="Times New Roman" w:hAnsi="Times New Roman" w:cs="Times New Roman"/>
          <w:i/>
          <w:sz w:val="28"/>
          <w:szCs w:val="28"/>
        </w:rPr>
        <w:t>3.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2B7C">
        <w:rPr>
          <w:rFonts w:ascii="Times New Roman" w:hAnsi="Times New Roman" w:cs="Times New Roman"/>
          <w:i/>
          <w:sz w:val="28"/>
          <w:szCs w:val="28"/>
        </w:rPr>
        <w:t>1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)</w:t>
      </w:r>
      <w:r w:rsidRPr="009D2B7C">
        <w:rPr>
          <w:rFonts w:ascii="Times New Roman" w:hAnsi="Times New Roman" w:cs="Times New Roman"/>
          <w:i/>
          <w:sz w:val="28"/>
          <w:szCs w:val="28"/>
        </w:rPr>
        <w:t>.1. Общая характеристика состояния конкуренции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B7C">
        <w:rPr>
          <w:rFonts w:ascii="Times New Roman" w:hAnsi="Times New Roman" w:cs="Times New Roman"/>
          <w:i/>
          <w:sz w:val="28"/>
          <w:szCs w:val="28"/>
        </w:rPr>
        <w:t>3.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2B7C">
        <w:rPr>
          <w:rFonts w:ascii="Times New Roman" w:hAnsi="Times New Roman" w:cs="Times New Roman"/>
          <w:i/>
          <w:sz w:val="28"/>
          <w:szCs w:val="28"/>
        </w:rPr>
        <w:t>1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)</w:t>
      </w:r>
      <w:r w:rsidRPr="009D2B7C">
        <w:rPr>
          <w:rFonts w:ascii="Times New Roman" w:hAnsi="Times New Roman" w:cs="Times New Roman"/>
          <w:i/>
          <w:sz w:val="28"/>
          <w:szCs w:val="28"/>
        </w:rPr>
        <w:t>.2. Достигнутые результаты развития конкуренции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B7C">
        <w:rPr>
          <w:rFonts w:ascii="Times New Roman" w:hAnsi="Times New Roman" w:cs="Times New Roman"/>
          <w:i/>
          <w:sz w:val="28"/>
          <w:szCs w:val="28"/>
        </w:rPr>
        <w:t>3.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2B7C">
        <w:rPr>
          <w:rFonts w:ascii="Times New Roman" w:hAnsi="Times New Roman" w:cs="Times New Roman"/>
          <w:i/>
          <w:sz w:val="28"/>
          <w:szCs w:val="28"/>
        </w:rPr>
        <w:t>1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)</w:t>
      </w:r>
      <w:r w:rsidRPr="009D2B7C">
        <w:rPr>
          <w:rFonts w:ascii="Times New Roman" w:hAnsi="Times New Roman" w:cs="Times New Roman"/>
          <w:i/>
          <w:sz w:val="28"/>
          <w:szCs w:val="28"/>
        </w:rPr>
        <w:t>.3. Проблемы развития конкуренции</w:t>
      </w:r>
    </w:p>
    <w:p w:rsidR="00660AD3" w:rsidRPr="009D2B7C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B7C">
        <w:rPr>
          <w:rFonts w:ascii="Times New Roman" w:hAnsi="Times New Roman" w:cs="Times New Roman"/>
          <w:i/>
          <w:sz w:val="28"/>
          <w:szCs w:val="28"/>
        </w:rPr>
        <w:t>3.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2B7C">
        <w:rPr>
          <w:rFonts w:ascii="Times New Roman" w:hAnsi="Times New Roman" w:cs="Times New Roman"/>
          <w:i/>
          <w:sz w:val="28"/>
          <w:szCs w:val="28"/>
        </w:rPr>
        <w:t>1</w:t>
      </w:r>
      <w:r w:rsidR="00CF4DB3" w:rsidRPr="009D2B7C">
        <w:rPr>
          <w:rFonts w:ascii="Times New Roman" w:hAnsi="Times New Roman" w:cs="Times New Roman"/>
          <w:i/>
          <w:sz w:val="28"/>
          <w:szCs w:val="28"/>
        </w:rPr>
        <w:t>)</w:t>
      </w:r>
      <w:r w:rsidRPr="009D2B7C">
        <w:rPr>
          <w:rFonts w:ascii="Times New Roman" w:hAnsi="Times New Roman" w:cs="Times New Roman"/>
          <w:i/>
          <w:sz w:val="28"/>
          <w:szCs w:val="28"/>
        </w:rPr>
        <w:t>.4. Предложения по развитию конкуренции</w:t>
      </w:r>
    </w:p>
    <w:p w:rsidR="00CF4DB3" w:rsidRPr="00CF4DB3" w:rsidRDefault="00CF4DB3" w:rsidP="00F2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D3" w:rsidRPr="00CF4DB3" w:rsidRDefault="00660AD3" w:rsidP="00F268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01B7E">
        <w:rPr>
          <w:rFonts w:ascii="Times New Roman" w:hAnsi="Times New Roman" w:cs="Times New Roman"/>
          <w:b/>
          <w:sz w:val="28"/>
          <w:szCs w:val="28"/>
        </w:rPr>
        <w:t>О</w:t>
      </w:r>
      <w:r w:rsidR="00B9341F">
        <w:rPr>
          <w:rFonts w:ascii="Times New Roman" w:hAnsi="Times New Roman" w:cs="Times New Roman"/>
          <w:b/>
          <w:sz w:val="28"/>
          <w:szCs w:val="28"/>
        </w:rPr>
        <w:t>Б ОЦЕНКЕ ПРЕДПРИНЯТЫХ РАНЕЕ МЕР ПО РАЗВИТИЮ КОНКУРЕНЦИИ</w:t>
      </w:r>
    </w:p>
    <w:p w:rsidR="00660AD3" w:rsidRPr="009D2B7C" w:rsidRDefault="00CF4DB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4.1.</w:t>
      </w:r>
      <w:r w:rsidR="00660AD3" w:rsidRPr="009D2B7C">
        <w:rPr>
          <w:rFonts w:ascii="Times New Roman" w:hAnsi="Times New Roman" w:cs="Times New Roman"/>
          <w:i/>
          <w:sz w:val="28"/>
          <w:szCs w:val="28"/>
        </w:rPr>
        <w:t xml:space="preserve"> Об оцен</w:t>
      </w:r>
      <w:r w:rsidRPr="009D2B7C">
        <w:rPr>
          <w:rFonts w:ascii="Times New Roman" w:hAnsi="Times New Roman" w:cs="Times New Roman"/>
          <w:i/>
          <w:sz w:val="28"/>
          <w:szCs w:val="28"/>
        </w:rPr>
        <w:t>ке изменения состояния конкурен</w:t>
      </w:r>
      <w:r w:rsidR="00660AD3" w:rsidRPr="009D2B7C">
        <w:rPr>
          <w:rFonts w:ascii="Times New Roman" w:hAnsi="Times New Roman" w:cs="Times New Roman"/>
          <w:i/>
          <w:sz w:val="28"/>
          <w:szCs w:val="28"/>
        </w:rPr>
        <w:t>тной среды на товарных рынках, рассмотренных в предыдущих докладах</w:t>
      </w:r>
    </w:p>
    <w:p w:rsidR="00660AD3" w:rsidRPr="009D2B7C" w:rsidRDefault="00CF4DB3" w:rsidP="00F268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4.</w:t>
      </w:r>
      <w:r w:rsidR="00660AD3" w:rsidRPr="009D2B7C">
        <w:rPr>
          <w:rFonts w:ascii="Times New Roman" w:hAnsi="Times New Roman" w:cs="Times New Roman"/>
          <w:i/>
          <w:sz w:val="28"/>
          <w:szCs w:val="28"/>
        </w:rPr>
        <w:t>2.</w:t>
      </w:r>
      <w:r w:rsidRPr="009D2B7C">
        <w:rPr>
          <w:rFonts w:ascii="Times New Roman" w:hAnsi="Times New Roman" w:cs="Times New Roman"/>
          <w:i/>
          <w:sz w:val="28"/>
          <w:szCs w:val="28"/>
        </w:rPr>
        <w:t xml:space="preserve"> О реализации мер, предложенных в предыдущих докладах, и об оценке их эффективности</w:t>
      </w:r>
    </w:p>
    <w:p w:rsidR="00101B7E" w:rsidRPr="009D2B7C" w:rsidRDefault="00101B7E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B7C">
        <w:rPr>
          <w:rFonts w:ascii="Times New Roman" w:hAnsi="Times New Roman" w:cs="Times New Roman"/>
          <w:i/>
          <w:sz w:val="28"/>
          <w:szCs w:val="28"/>
        </w:rPr>
        <w:t>4.3. О планах развития конкуренции («Дорожных картах») в отраслях экономики на 2017-2018 годы</w:t>
      </w:r>
    </w:p>
    <w:p w:rsidR="00101B7E" w:rsidRPr="009D2B7C" w:rsidRDefault="001774B7" w:rsidP="00F26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4.4.</w:t>
      </w:r>
      <w:r w:rsidR="009B6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B7E" w:rsidRPr="009D2B7C">
        <w:rPr>
          <w:rFonts w:ascii="Times New Roman" w:hAnsi="Times New Roman" w:cs="Times New Roman"/>
          <w:i/>
          <w:sz w:val="28"/>
          <w:szCs w:val="28"/>
        </w:rPr>
        <w:t>Оценка отдельных мер, принятых федеральными органами исполнительной власти в курируемых ими отраслях</w:t>
      </w:r>
    </w:p>
    <w:p w:rsidR="00CF4DB3" w:rsidRPr="00CF4DB3" w:rsidRDefault="00CF4DB3" w:rsidP="00F2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DB3" w:rsidRPr="00CF4DB3" w:rsidRDefault="00CF4DB3" w:rsidP="00F268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5. ЗАДАЧИ ПО СОВЕРШЕНСТВОВАНИЮ ГОСУДАРСТВЕННОЙ ПОЛИТИКИ ПО РАЗВИТИЮ КОНКУРЕНЦИИ В РОССИЙСКОЙ ФЕДЕРАЦИИ</w:t>
      </w:r>
    </w:p>
    <w:p w:rsidR="00CF4DB3" w:rsidRPr="00F2683F" w:rsidRDefault="00F2683F" w:rsidP="00F2683F">
      <w:pPr>
        <w:spacing w:before="25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5A09E0" w:rsidRPr="00F2683F">
        <w:rPr>
          <w:rFonts w:ascii="Times New Roman" w:hAnsi="Times New Roman" w:cs="Times New Roman"/>
          <w:i/>
          <w:sz w:val="28"/>
          <w:szCs w:val="28"/>
        </w:rPr>
        <w:t>Н</w:t>
      </w:r>
      <w:r w:rsidR="00CF4DB3" w:rsidRPr="00F2683F">
        <w:rPr>
          <w:rFonts w:ascii="Times New Roman" w:hAnsi="Times New Roman" w:cs="Times New Roman"/>
          <w:i/>
          <w:sz w:val="28"/>
          <w:szCs w:val="28"/>
        </w:rPr>
        <w:t>ациональный план развития конкуренции</w:t>
      </w:r>
    </w:p>
    <w:p w:rsidR="00CF4DB3" w:rsidRPr="00F2683F" w:rsidRDefault="00F2683F" w:rsidP="00F2683F">
      <w:pPr>
        <w:spacing w:before="25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5.2.</w:t>
      </w:r>
      <w:r w:rsidR="00DA7F82">
        <w:rPr>
          <w:rFonts w:ascii="Times New Roman" w:hAnsi="Times New Roman" w:cs="Times New Roman"/>
          <w:i/>
          <w:sz w:val="28"/>
          <w:szCs w:val="28"/>
        </w:rPr>
        <w:tab/>
      </w:r>
      <w:r w:rsidR="00CF4DB3" w:rsidRPr="00F2683F">
        <w:rPr>
          <w:rFonts w:ascii="Times New Roman" w:hAnsi="Times New Roman" w:cs="Times New Roman"/>
          <w:i/>
          <w:sz w:val="28"/>
          <w:szCs w:val="28"/>
        </w:rPr>
        <w:t>Задачи по совершенствованию конкурентной политики в отдельных отраслях</w:t>
      </w:r>
    </w:p>
    <w:p w:rsidR="00CF4DB3" w:rsidRPr="00CF4DB3" w:rsidRDefault="00CF4DB3" w:rsidP="00F2683F">
      <w:pPr>
        <w:spacing w:before="25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DB3" w:rsidRPr="00CF4DB3" w:rsidRDefault="00B43A83" w:rsidP="00F268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CF4DB3" w:rsidRPr="00CF4DB3">
        <w:rPr>
          <w:rFonts w:ascii="Times New Roman" w:hAnsi="Times New Roman" w:cs="Times New Roman"/>
          <w:b/>
          <w:sz w:val="28"/>
          <w:szCs w:val="28"/>
        </w:rPr>
        <w:t>:</w:t>
      </w:r>
    </w:p>
    <w:p w:rsidR="00CF4DB3" w:rsidRPr="00CF4DB3" w:rsidRDefault="00CF4DB3" w:rsidP="00F268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Об итога</w:t>
      </w:r>
      <w:r w:rsidR="00101B7E">
        <w:rPr>
          <w:rFonts w:ascii="Times New Roman" w:hAnsi="Times New Roman" w:cs="Times New Roman"/>
          <w:b/>
          <w:sz w:val="28"/>
          <w:szCs w:val="28"/>
        </w:rPr>
        <w:t>х деятельности ФАС России в 2017</w:t>
      </w:r>
      <w:r w:rsidRPr="00CF4D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4DB3" w:rsidRPr="00CF4DB3" w:rsidRDefault="00CF4DB3" w:rsidP="00F268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Оценочные характеристики конкуренции в Российской Федерации и деятельности ФАС России</w:t>
      </w:r>
    </w:p>
    <w:p w:rsidR="00CF4DB3" w:rsidRPr="00B43A83" w:rsidRDefault="00CF4DB3" w:rsidP="00F268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83">
        <w:rPr>
          <w:rFonts w:ascii="Times New Roman" w:hAnsi="Times New Roman" w:cs="Times New Roman"/>
          <w:i/>
          <w:sz w:val="28"/>
          <w:szCs w:val="28"/>
        </w:rPr>
        <w:t>Аналитический центр при Правительстве российской Федерации</w:t>
      </w:r>
    </w:p>
    <w:p w:rsidR="00B43A83" w:rsidRPr="00B43A83" w:rsidRDefault="00CF4DB3" w:rsidP="00F268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83">
        <w:rPr>
          <w:rFonts w:ascii="Times New Roman" w:hAnsi="Times New Roman" w:cs="Times New Roman"/>
          <w:i/>
          <w:sz w:val="28"/>
          <w:szCs w:val="28"/>
        </w:rPr>
        <w:t>Экспертный совет при Правительстве Российской Федерации</w:t>
      </w:r>
      <w:r w:rsidR="00B43A83" w:rsidRPr="00B43A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4DB3" w:rsidRPr="00B43A83" w:rsidRDefault="00CF4DB3" w:rsidP="00F268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83">
        <w:rPr>
          <w:rFonts w:ascii="Times New Roman" w:hAnsi="Times New Roman" w:cs="Times New Roman"/>
          <w:i/>
          <w:sz w:val="28"/>
          <w:szCs w:val="28"/>
        </w:rPr>
        <w:t>Оценочные характеристики общественных объединений</w:t>
      </w:r>
    </w:p>
    <w:p w:rsidR="00CF4DB3" w:rsidRPr="00B43A83" w:rsidRDefault="00CF4DB3" w:rsidP="00F268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83">
        <w:rPr>
          <w:rFonts w:ascii="Times New Roman" w:hAnsi="Times New Roman" w:cs="Times New Roman"/>
          <w:i/>
          <w:sz w:val="28"/>
          <w:szCs w:val="28"/>
        </w:rPr>
        <w:t>Оценка независимых международных изданий</w:t>
      </w:r>
    </w:p>
    <w:p w:rsidR="00CF4DB3" w:rsidRPr="00B43A83" w:rsidRDefault="00CF4DB3" w:rsidP="00F268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83">
        <w:rPr>
          <w:rFonts w:ascii="Times New Roman" w:hAnsi="Times New Roman" w:cs="Times New Roman"/>
          <w:i/>
          <w:sz w:val="28"/>
          <w:szCs w:val="28"/>
        </w:rPr>
        <w:t>Оценки федеральных органов исполнительной власти</w:t>
      </w:r>
    </w:p>
    <w:sectPr w:rsidR="00CF4DB3" w:rsidRPr="00B43A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32" w:rsidRDefault="00540832" w:rsidP="009C5FC3">
      <w:pPr>
        <w:spacing w:after="0" w:line="240" w:lineRule="auto"/>
      </w:pPr>
      <w:r>
        <w:separator/>
      </w:r>
    </w:p>
  </w:endnote>
  <w:endnote w:type="continuationSeparator" w:id="0">
    <w:p w:rsidR="00540832" w:rsidRDefault="00540832" w:rsidP="009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775657"/>
      <w:docPartObj>
        <w:docPartGallery w:val="Page Numbers (Bottom of Page)"/>
        <w:docPartUnique/>
      </w:docPartObj>
    </w:sdtPr>
    <w:sdtEndPr/>
    <w:sdtContent>
      <w:p w:rsidR="009C5FC3" w:rsidRDefault="009C5F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86">
          <w:rPr>
            <w:noProof/>
          </w:rPr>
          <w:t>2</w:t>
        </w:r>
        <w:r>
          <w:fldChar w:fldCharType="end"/>
        </w:r>
      </w:p>
    </w:sdtContent>
  </w:sdt>
  <w:p w:rsidR="009C5FC3" w:rsidRDefault="009C5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32" w:rsidRDefault="00540832" w:rsidP="009C5FC3">
      <w:pPr>
        <w:spacing w:after="0" w:line="240" w:lineRule="auto"/>
      </w:pPr>
      <w:r>
        <w:separator/>
      </w:r>
    </w:p>
  </w:footnote>
  <w:footnote w:type="continuationSeparator" w:id="0">
    <w:p w:rsidR="00540832" w:rsidRDefault="00540832" w:rsidP="009C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0EC"/>
    <w:multiLevelType w:val="multilevel"/>
    <w:tmpl w:val="756A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C4492B"/>
    <w:multiLevelType w:val="hybridMultilevel"/>
    <w:tmpl w:val="8C3A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B4D"/>
    <w:multiLevelType w:val="multilevel"/>
    <w:tmpl w:val="0186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2"/>
    <w:rsid w:val="000D352A"/>
    <w:rsid w:val="000F427C"/>
    <w:rsid w:val="00101B7E"/>
    <w:rsid w:val="001774B7"/>
    <w:rsid w:val="001A4DCD"/>
    <w:rsid w:val="001E4172"/>
    <w:rsid w:val="001F5EE1"/>
    <w:rsid w:val="004C1904"/>
    <w:rsid w:val="00532D86"/>
    <w:rsid w:val="00540832"/>
    <w:rsid w:val="005A09E0"/>
    <w:rsid w:val="0065022C"/>
    <w:rsid w:val="00660AD3"/>
    <w:rsid w:val="00692288"/>
    <w:rsid w:val="006D19AC"/>
    <w:rsid w:val="006D7C24"/>
    <w:rsid w:val="00703C0E"/>
    <w:rsid w:val="00727A0F"/>
    <w:rsid w:val="0073231E"/>
    <w:rsid w:val="00891F85"/>
    <w:rsid w:val="00900272"/>
    <w:rsid w:val="009B67EA"/>
    <w:rsid w:val="009C5FC3"/>
    <w:rsid w:val="009D2B7C"/>
    <w:rsid w:val="00A03C57"/>
    <w:rsid w:val="00A86E34"/>
    <w:rsid w:val="00B43A83"/>
    <w:rsid w:val="00B47973"/>
    <w:rsid w:val="00B9341F"/>
    <w:rsid w:val="00C121CC"/>
    <w:rsid w:val="00CC25AA"/>
    <w:rsid w:val="00CF4DB3"/>
    <w:rsid w:val="00DA7F82"/>
    <w:rsid w:val="00E67A15"/>
    <w:rsid w:val="00F2683F"/>
    <w:rsid w:val="00F67F86"/>
    <w:rsid w:val="00FE19C7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9583-78A7-41FA-9732-CA90C1E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FC3"/>
  </w:style>
  <w:style w:type="paragraph" w:styleId="a6">
    <w:name w:val="footer"/>
    <w:basedOn w:val="a"/>
    <w:link w:val="a7"/>
    <w:uiPriority w:val="99"/>
    <w:unhideWhenUsed/>
    <w:rsid w:val="009C5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FC3"/>
  </w:style>
  <w:style w:type="paragraph" w:styleId="a8">
    <w:name w:val="Balloon Text"/>
    <w:basedOn w:val="a"/>
    <w:link w:val="a9"/>
    <w:uiPriority w:val="99"/>
    <w:semiHidden/>
    <w:unhideWhenUsed/>
    <w:rsid w:val="004C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6C29-1A19-40BF-83A0-F4848B33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Елена Евгеньевна</dc:creator>
  <cp:keywords/>
  <dc:description/>
  <cp:lastModifiedBy>Асташкина Елена Евгеньевна</cp:lastModifiedBy>
  <cp:revision>6</cp:revision>
  <cp:lastPrinted>2017-12-21T11:28:00Z</cp:lastPrinted>
  <dcterms:created xsi:type="dcterms:W3CDTF">2017-12-13T06:58:00Z</dcterms:created>
  <dcterms:modified xsi:type="dcterms:W3CDTF">2017-12-21T11:43:00Z</dcterms:modified>
</cp:coreProperties>
</file>