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D7" w:rsidRDefault="00CF65D7">
      <w:pPr>
        <w:pStyle w:val="ConsPlusNormal"/>
        <w:ind w:firstLine="540"/>
        <w:jc w:val="both"/>
        <w:outlineLvl w:val="0"/>
      </w:pPr>
    </w:p>
    <w:p w:rsidR="00CF65D7" w:rsidRDefault="00CF65D7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CF65D7" w:rsidRDefault="00CF65D7">
      <w:pPr>
        <w:pStyle w:val="ConsPlusTitle"/>
        <w:jc w:val="center"/>
      </w:pPr>
    </w:p>
    <w:p w:rsidR="00CF65D7" w:rsidRDefault="00CF65D7">
      <w:pPr>
        <w:pStyle w:val="ConsPlusTitle"/>
        <w:jc w:val="center"/>
      </w:pPr>
      <w:r>
        <w:t>ПРИКАЗ</w:t>
      </w:r>
    </w:p>
    <w:p w:rsidR="00CF65D7" w:rsidRDefault="00CF65D7">
      <w:pPr>
        <w:pStyle w:val="ConsPlusTitle"/>
        <w:jc w:val="center"/>
      </w:pPr>
      <w:r>
        <w:t>от 22 декабря 2014 г. N 797/14</w:t>
      </w:r>
    </w:p>
    <w:p w:rsidR="00CF65D7" w:rsidRDefault="00CF65D7">
      <w:pPr>
        <w:pStyle w:val="ConsPlusTitle"/>
        <w:jc w:val="center"/>
      </w:pPr>
    </w:p>
    <w:p w:rsidR="00CF65D7" w:rsidRDefault="00CF65D7">
      <w:pPr>
        <w:pStyle w:val="ConsPlusTitle"/>
        <w:jc w:val="center"/>
      </w:pPr>
      <w:r>
        <w:t>ОБ УТВЕРЖДЕНИИ ПОЛОЖЕНИЯ ОБ УПРАВЛЕНИИ КОНТРОЛЯ РАЗМЕЩЕНИЯ</w:t>
      </w:r>
    </w:p>
    <w:p w:rsidR="00CF65D7" w:rsidRDefault="00CF65D7">
      <w:pPr>
        <w:pStyle w:val="ConsPlusTitle"/>
        <w:jc w:val="center"/>
      </w:pPr>
      <w:r>
        <w:t>ГОСУДАРСТВЕННОГО ЗАКАЗА ФЕДЕРАЛЬНОЙ АНТИМОНОПОЛЬНОЙ СЛУЖБЫ</w:t>
      </w: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10.3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приказываю: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об Управлении контроля размещения государственного заказа ФАС России.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2. Признать утратившим силу Приказ ФАС России от 23.10.2007 N 340 "Об утверждении Положения об Управлении контроля размещения государственного заказа Федеральной антимонопольной службы".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 Контроль исполнения настоящего Приказа оставляю за собой.</w:t>
      </w:r>
    </w:p>
    <w:p w:rsidR="00CF65D7" w:rsidRDefault="00CF65D7">
      <w:pPr>
        <w:pStyle w:val="ConsPlusNormal"/>
        <w:ind w:firstLine="540"/>
        <w:jc w:val="both"/>
      </w:pPr>
    </w:p>
    <w:p w:rsidR="00CF65D7" w:rsidRDefault="00CF65D7">
      <w:pPr>
        <w:pStyle w:val="ConsPlusNormal"/>
        <w:jc w:val="right"/>
      </w:pPr>
      <w:r>
        <w:t>Руководитель</w:t>
      </w:r>
    </w:p>
    <w:p w:rsidR="00CF65D7" w:rsidRDefault="00CF65D7">
      <w:pPr>
        <w:pStyle w:val="ConsPlusNormal"/>
        <w:jc w:val="right"/>
      </w:pPr>
      <w:r>
        <w:t>И.Ю.АРТЕМЬЕВ</w:t>
      </w:r>
    </w:p>
    <w:p w:rsidR="00CF65D7" w:rsidRDefault="00CF65D7">
      <w:pPr>
        <w:pStyle w:val="ConsPlusNormal"/>
        <w:jc w:val="right"/>
      </w:pPr>
    </w:p>
    <w:p w:rsidR="00CF65D7" w:rsidRDefault="00CF65D7">
      <w:pPr>
        <w:pStyle w:val="ConsPlusNormal"/>
        <w:jc w:val="right"/>
      </w:pPr>
    </w:p>
    <w:p w:rsidR="00CF65D7" w:rsidRDefault="00CF65D7">
      <w:pPr>
        <w:pStyle w:val="ConsPlusNormal"/>
        <w:jc w:val="right"/>
      </w:pPr>
    </w:p>
    <w:p w:rsidR="00CF65D7" w:rsidRDefault="00CF65D7">
      <w:pPr>
        <w:pStyle w:val="ConsPlusNormal"/>
        <w:jc w:val="right"/>
      </w:pPr>
    </w:p>
    <w:p w:rsidR="00CF65D7" w:rsidRDefault="00CF65D7">
      <w:pPr>
        <w:pStyle w:val="ConsPlusNormal"/>
        <w:jc w:val="right"/>
      </w:pPr>
    </w:p>
    <w:p w:rsidR="00CF65D7" w:rsidRDefault="00CF65D7">
      <w:pPr>
        <w:pStyle w:val="ConsPlusNormal"/>
        <w:jc w:val="right"/>
        <w:outlineLvl w:val="0"/>
      </w:pPr>
      <w:r>
        <w:t>Приложение</w:t>
      </w:r>
    </w:p>
    <w:p w:rsidR="00CF65D7" w:rsidRDefault="00CF65D7">
      <w:pPr>
        <w:pStyle w:val="ConsPlusNormal"/>
        <w:jc w:val="right"/>
      </w:pPr>
      <w:r>
        <w:t>к Приказу ФАС России</w:t>
      </w:r>
    </w:p>
    <w:p w:rsidR="00CF65D7" w:rsidRDefault="00CF65D7">
      <w:pPr>
        <w:pStyle w:val="ConsPlusNormal"/>
        <w:jc w:val="right"/>
      </w:pPr>
      <w:r>
        <w:t>от 22 декабря 2014 г. N 797/14</w:t>
      </w:r>
    </w:p>
    <w:p w:rsidR="00CF65D7" w:rsidRDefault="00CF65D7">
      <w:pPr>
        <w:pStyle w:val="ConsPlusNormal"/>
        <w:jc w:val="right"/>
      </w:pPr>
    </w:p>
    <w:p w:rsidR="00CF65D7" w:rsidRDefault="00CF65D7">
      <w:pPr>
        <w:pStyle w:val="ConsPlusTitle"/>
        <w:jc w:val="center"/>
      </w:pPr>
      <w:bookmarkStart w:id="0" w:name="P27"/>
      <w:bookmarkStart w:id="1" w:name="_GoBack"/>
      <w:bookmarkEnd w:id="0"/>
      <w:r>
        <w:t>ПОЛОЖЕНИЕ</w:t>
      </w:r>
    </w:p>
    <w:p w:rsidR="00CF65D7" w:rsidRDefault="00CF65D7">
      <w:pPr>
        <w:pStyle w:val="ConsPlusTitle"/>
        <w:jc w:val="center"/>
      </w:pPr>
      <w:r>
        <w:t>ОБ УПРАВЛЕНИИ КОНТРОЛЯ РАЗМЕЩЕНИЯ ГОСУДАРСТВЕННОГО ЗАКАЗА</w:t>
      </w:r>
    </w:p>
    <w:bookmarkEnd w:id="1"/>
    <w:p w:rsidR="00CF65D7" w:rsidRDefault="00CF65D7">
      <w:pPr>
        <w:pStyle w:val="ConsPlusTitle"/>
        <w:jc w:val="center"/>
      </w:pPr>
      <w:r>
        <w:t>ФЕДЕРАЛЬНОЙ АНТИМОНОПОЛЬНОЙ СЛУЖБЫ</w:t>
      </w:r>
    </w:p>
    <w:p w:rsidR="00CF65D7" w:rsidRDefault="00CF65D7">
      <w:pPr>
        <w:spacing w:after="1"/>
      </w:pP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jc w:val="center"/>
        <w:outlineLvl w:val="1"/>
      </w:pPr>
      <w:r>
        <w:t>1. Общие положения</w:t>
      </w: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ind w:firstLine="540"/>
        <w:jc w:val="both"/>
      </w:pPr>
      <w:r>
        <w:t>1.1. Управление контроля размещения государственного заказа Федеральной антимонопольной службы (далее - Управление) является структурным подразделением Федеральной антимонопольной службы (далее - ФАС России).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иными федеральными законами, указами и распоряжениями Президента Российской Федерации, международными договорами Российской Федерации, постановлениями и распоряжениями Правительства Российской Федерации,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ФАС России, нормативными правовыми актами ФАС России, настоящим Положением, а также поручениями руководителя ФАС России и заместителя руководителя ФАС России, непосредственно координирующего и контролирующего деятельность Управления.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lastRenderedPageBreak/>
        <w:t>1.3. Управление осуществляет свою деятельность во взаимодействии со структурными подразделениями ФАС России и его территориальными органами.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1.4. Управление подчиняется руководителю ФАС России и заместителю руководителя ФАС России в соответствии с распределением обязанностей между руководителем ФАС России и заместителями руководителя ФАС России.</w:t>
      </w: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jc w:val="center"/>
        <w:outlineLvl w:val="1"/>
      </w:pPr>
      <w:r>
        <w:t>2. Задачи Управления</w:t>
      </w: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2.1.1. контроль за соблюдением законодательства о контрактной системе в сфере закупок товаров, работ, услуг для обеспечения государственных и муниципальных нужд, за исключением осуществления закупок в рамках государственного оборонного заказа, в сфере осуществления закупок товаров, работ, услуг для обеспечения государственных и муниципальных нужд, которые не относятся к государственному оборонному заказу и сведения о которых составляют государственную тайну (далее - контрактная система), а также законодательства о закупках товаров, работ, услуг отдельными видами юридических лиц (далее - закупки отдельными видами юридических лиц);</w:t>
      </w:r>
    </w:p>
    <w:p w:rsidR="00CF65D7" w:rsidRDefault="00CF65D7">
      <w:pPr>
        <w:pStyle w:val="ConsPlusNormal"/>
        <w:jc w:val="both"/>
      </w:pPr>
      <w:r>
        <w:t xml:space="preserve">(п. 2.1.1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ФАС России от 31.03.2015 N 221/15)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2.1.2. участие в работе по совершенствованию законодательства о контрактной системе, а также законодательства о закупках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2.1.3. предупреждение и пресечение нарушений законодательства о контрактной системе, а также законодательства о закупках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2.1.4. участие в рассмотрении судебных дел, связанных с контрактной системой, закупками отдельных видов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2.1.5. методическое обеспечение и координация деятельности структурных подразделений центрального аппарата и территориальных органов ФАС России по вопросам, отнесенным к компетенции Управления.</w:t>
      </w: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jc w:val="center"/>
        <w:outlineLvl w:val="1"/>
      </w:pPr>
      <w:r>
        <w:t>3. Полномочия Управления</w:t>
      </w: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ind w:firstLine="540"/>
        <w:jc w:val="both"/>
      </w:pPr>
      <w:r>
        <w:t>3.1. Управление осуществляет следующие полномочия: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3.1.1. разрабатывает предложения по совершенствованию законодательства о контрактной системе, законодательства о закупках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3.1.2. подготавливает самостоятельно или совместно с другими структурными подразделениями ФАС России проекты нормативных правовых актов, регулирующих отношения в сфере контрактной системы, а также осуществления закупок отдельными видами юридических лиц и при необходимости организует их государственную регистрацию;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3.1.3. проводит самостоятельно или совместно с другими структурными подразделениями ФАС России анализ и подготовку заключений на поступающие в ФАС России проекты законодательных и иных нормативных правовых актов, регулирующих отношения в области контрактной системы и проведения закупок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3.1.4. осуществляет самостоятельно или совместно с другими структурными подразделениями ФАС России подготовку проектов приказов, инструкций, положений, правил и других правовых актов ФАС России по вопросам, относящимся к компетенции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 xml:space="preserve">3.1.5. по поручению руководителя ФАС России участвует в разработке и осуществлении </w:t>
      </w:r>
      <w:r>
        <w:lastRenderedPageBreak/>
        <w:t>международных проектов и программ по вопросам совершенствования государственного контроля в области контрактной системы, а также закупок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3.1.6. участвует в подготовке государственных докладов Президенту Российской Федерации и Правительству Российской Федерации о состоянии и развитии государственного контроля в области контрактной системы, а также закупок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3.1.7. подготавливает материалы для возбуждения дел о нарушении законодательства о контрактной системе, а также о закупках отдельными видами юридических лиц и документы о привлечении к административной ответственности должностных лиц, юридических лиц за нарушения законодательства о контрактной системе, а также о закупках отдельными видами юридических лиц: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3.1.8. организует рассмотрение жалоб и обращений о нарушениях законодательства о контрактной системе, а также о закупках отдельными видами юридических лиц и участвует в их рассмотрении;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 xml:space="preserve">3.1.9. подготавливает решения, </w:t>
      </w:r>
      <w:proofErr w:type="gramStart"/>
      <w:r>
        <w:t>предписания и предложения</w:t>
      </w:r>
      <w:proofErr w:type="gramEnd"/>
      <w:r>
        <w:t xml:space="preserve"> выносимые ФАС России по результатам рассмотрения дел о нарушении законодательства о контрактной системе, а также законодательства о закупках отдельными видами юридических лиц и в пределах компетенции Управления контролирует их исполнение;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3.1.10. проводит анализ и обобщение практики применения законодательства о контрактной системе, законодательства о закупках отдельными видами юридических лиц и административной практики по правонарушениям в сфере контрактной системы, а также закупок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3.1.11. организует и осуществляет проведение плановых и внеплановых проверок соблюдения законодательства о контрактной системе, а также законодательства о закупках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3.1.12. в пределах компетенции Управления подготавливает материалы для направления в органы прокуратуры, правоохранительные органы в соответствии с законодательством Российской Федерации;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3.1.13. организует ведение Реестров недобросовестных поставщиков в сфере законодательства о контрактной системе, а также законодательства о закупках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3.1.14. в пределах своей компетенции осуществляет подготовку и ведение дел с участием ФАС России в судах и арбитражных судах;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3.1.15. осуществляет обобщение судебной практики по делам, связанным с нарушением законодательства о контрактной системе, а также законодательства о закупках отдельными видами юридических лиц и подготавливает соответствующие рекомендации;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3.1.16. рассматривает в установленном порядке обращения органов власти, заявления и обращения юридических и физических лиц по вопросам, относящимся к компетенции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3.1.17. подготавливает разъяснения по вопросам применения законодательства об административных правонарушениях, по вопросам, относящимся к компетенции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3.1.18. подготавливает для издания сборники нормативных правовых актов, а также обзоры правоприменительной практики в сфере контрактной системы и осуществления закупок отдельными видами юридических лиц;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lastRenderedPageBreak/>
        <w:t xml:space="preserve">3.1.19. осуществляет иные полномочия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ФАС России, правовыми актами ФАС России, а также поручениями руководителя ФАС России.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3.2. Управление вправе: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3.2.1. запрашивать и получать от других структурных подразделений ФАС России и его территориальных органов информацию и материалы, необходимые для осуществления полномочий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3.2.2. привлекать гражданских служащих и работников структурных подразделений ФАС России и его территориальных органов с согласия их руководителей для консультаций и подготовки проектов нормативных правовых актов, а также для разработки и осуществления мероприятий, проводимых Управлением в соответствии с возложенными на него полномочиями;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3.2.3. принимать участие в совещаниях, научно-практических конференциях, других мероприятиях по вопросам, входящим в компетенцию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3.2.4. осуществлять иные права, предусмотренные законодательством Российской Федерации.</w:t>
      </w: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jc w:val="center"/>
        <w:outlineLvl w:val="1"/>
      </w:pPr>
      <w:r>
        <w:t>4. Организация деятельности Управления</w:t>
      </w:r>
    </w:p>
    <w:p w:rsidR="00CF65D7" w:rsidRDefault="00CF65D7">
      <w:pPr>
        <w:pStyle w:val="ConsPlusNormal"/>
        <w:jc w:val="center"/>
      </w:pPr>
    </w:p>
    <w:p w:rsidR="00CF65D7" w:rsidRDefault="00CF65D7">
      <w:pPr>
        <w:pStyle w:val="ConsPlusNormal"/>
        <w:ind w:firstLine="540"/>
        <w:jc w:val="both"/>
      </w:pPr>
      <w:r>
        <w:t>4.1. Управление возглавляет начальник, назначаемый на должность и освобождаемый от должности руководителем ФАС России.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4.2. Структура Управления и штатное расписание утверждаются руководителем ФАС России.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4.3. Начальник Управления имеет заместителей, назначаемых на должность и освобождаемых от должности руководителем ФАС России в установленном порядке.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4.4. Структурными подразделениями Управления являются отделы по основным направлениям деятельности Управления.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 Начальник Управления: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4.5.1. руководит деятельностью Управления и несет персональную ответственность за осуществление возложенных на Управление полномочий, а также состоянием исполнительской дисциплины в Управлении;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4.5.2. осуществляет контроль и принимает необходимые меры по соблюдению в Управлении сроков исполнения документов;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4.5.3. вносит предложения на рассмотрение руководителя ФАС России, его заместителей, Коллегии ФАС России по вопросам, относящимся к ведению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4.5.4. участвует в установленном порядке в заседаниях Коллегии ФАС России, а также в совещаниях, проводимых руководителем ФАС России и его заместителями, при обсуждении на них вопросов, относящихся к ведению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4.5.5. представляет ФАС России по поручению руководителя ФАС России в органах государственной власти и в российских организациях, а также в учреждениях и организациях иностранных государств и международных организациях;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4.5.6. распределяет обязанности между своими заместителями, непосредственно руководит их деятельностью, а также устанавливает обязанности гражданских служащих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 xml:space="preserve">4.5.7. утверждает положения об отделах Управления, а также должностные регламенты </w:t>
      </w:r>
      <w:r>
        <w:lastRenderedPageBreak/>
        <w:t>гражданских служащих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4.5.8. дает гражданским служащим Управления обязательные для исполнения указания и поручения в пределах компетенции Управления;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4.5.9. обеспечивает соблюдение гражданскими служащими Управления трудовой дисциплины, контролирует своевременное и качественное исполнение ими заданий и поручений;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4.5.10. обеспечивает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повышении квалификации, поощрении гражданских служащих Управления и наложении на них дисциплинарных взысканий;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4.5.11. обеспечивает ведение делопроизводства в Управлении;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4.5.12. обеспечивает соблюдение гражданскими служащими Управления режима секретности при работе с документами, а также организацию работы по защите сведений, составляющих государственную тайну, и информации ограниченного доступа, находящихся в ведении Управления или полученных им от других органов и организаций;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4.5.13. при обнаружении нарушений требований законодательства в работе центрального аппарата и территориальных органов ФАС России докладывает об этом руководителю Федеральной антимонопольной службы;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4.5.14. осуществляет иные права и выполняет другие обязанности в соответствии с законодательством Российской Федерации и поручениями руководителя ФАС России.</w:t>
      </w:r>
    </w:p>
    <w:p w:rsidR="00CF65D7" w:rsidRDefault="00CF65D7">
      <w:pPr>
        <w:pStyle w:val="ConsPlusNormal"/>
        <w:spacing w:before="220"/>
        <w:ind w:firstLine="540"/>
        <w:jc w:val="both"/>
      </w:pPr>
      <w:r>
        <w:t>4.6. Во время отсутствия начальника Управления его обязанности выполняет один из его заместителей по поручению начальника Управления.</w:t>
      </w:r>
    </w:p>
    <w:p w:rsidR="00CF65D7" w:rsidRDefault="00CF65D7">
      <w:pPr>
        <w:pStyle w:val="ConsPlusNormal"/>
        <w:ind w:firstLine="540"/>
        <w:jc w:val="both"/>
      </w:pPr>
    </w:p>
    <w:p w:rsidR="00CF65D7" w:rsidRDefault="00CF65D7">
      <w:pPr>
        <w:pStyle w:val="ConsPlusNormal"/>
        <w:ind w:firstLine="540"/>
        <w:jc w:val="both"/>
      </w:pPr>
    </w:p>
    <w:p w:rsidR="00CF65D7" w:rsidRDefault="00CF6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B4B" w:rsidRDefault="00CF65D7"/>
    <w:sectPr w:rsidR="00154B4B" w:rsidSect="005B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7"/>
    <w:rsid w:val="007C3861"/>
    <w:rsid w:val="00AD6D61"/>
    <w:rsid w:val="00C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D115-A95C-44CD-A493-F8E32CC8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ADC8E73FD00F52A09E944EAF9D7381F445CD3382147FB12341D358FFB32FB3E49DFDBED4D480i0v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5BADC8E73FD00F52A09E944EAF9D7381F44BCC3B87147FB12341D358iFv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BADC8E73FD00F52A09E944EAF9D7381F44BCE3B88147FB12341D358iFv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5BADC8E73FD00F52A09E944EAF9D7381F44BC939D6437DE0764FiDv6L" TargetMode="External"/><Relationship Id="rId10" Type="http://schemas.openxmlformats.org/officeDocument/2006/relationships/hyperlink" Target="consultantplus://offline/ref=5B5BADC8E73FD00F52A09E944EAF9D7381F445CD3382147FB12341D358FFB32FB3E49DFDBED4D480i0v9L" TargetMode="External"/><Relationship Id="rId4" Type="http://schemas.openxmlformats.org/officeDocument/2006/relationships/hyperlink" Target="consultantplus://offline/ref=5B5BADC8E73FD00F52A09E944EAF9D7381F445CD3382147FB12341D358FFB32FB3E49DFDBED4D582i0v8L" TargetMode="External"/><Relationship Id="rId9" Type="http://schemas.openxmlformats.org/officeDocument/2006/relationships/hyperlink" Target="consultantplus://offline/ref=5B5BADC8E73FD00F52A09E944EAF9D7381FF45CD3789147FB12341D358FFB32FB3E49DFDBED4D482i0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Саидова Фатима Вадимовна</dc:creator>
  <cp:keywords/>
  <dc:description/>
  <cp:lastModifiedBy>Саидова Фатима Вадимовна</cp:lastModifiedBy>
  <cp:revision>1</cp:revision>
  <dcterms:created xsi:type="dcterms:W3CDTF">2018-02-26T11:47:00Z</dcterms:created>
  <dcterms:modified xsi:type="dcterms:W3CDTF">2018-02-26T11:55:00Z</dcterms:modified>
</cp:coreProperties>
</file>