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7" w:rsidRDefault="00C33EB7" w:rsidP="00C33EB7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65B">
        <w:rPr>
          <w:rFonts w:ascii="Times New Roman" w:hAnsi="Times New Roman"/>
          <w:b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  <w:lang w:val="ru-RU"/>
        </w:rPr>
        <w:t>для СМИ</w:t>
      </w:r>
    </w:p>
    <w:p w:rsidR="00C33EB7" w:rsidRPr="0066265B" w:rsidRDefault="00C33EB7" w:rsidP="00C33EB7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«Неделя</w:t>
      </w:r>
      <w:r w:rsidRPr="0066265B">
        <w:rPr>
          <w:rFonts w:ascii="Times New Roman" w:hAnsi="Times New Roman"/>
          <w:b/>
          <w:sz w:val="28"/>
          <w:szCs w:val="28"/>
          <w:lang w:val="ru-RU"/>
        </w:rPr>
        <w:t xml:space="preserve"> конкуренции в России»</w:t>
      </w:r>
    </w:p>
    <w:p w:rsidR="00C33EB7" w:rsidRDefault="00C33EB7" w:rsidP="00C33EB7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25 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27 сентября </w:t>
      </w:r>
      <w:r w:rsidRPr="0066265B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66265B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33EB7" w:rsidRDefault="00C33EB7" w:rsidP="00C33EB7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г. Сочи (горнолыжный курорт Роза Хутор)</w:t>
      </w:r>
    </w:p>
    <w:p w:rsidR="00C33EB7" w:rsidRPr="00C33EB7" w:rsidRDefault="00C33EB7">
      <w:pPr>
        <w:rPr>
          <w:lang w:val="ru-RU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13041"/>
      </w:tblGrid>
      <w:tr w:rsidR="001A47D7" w:rsidRPr="0001460E" w:rsidTr="00C33EB7">
        <w:tc>
          <w:tcPr>
            <w:tcW w:w="15026" w:type="dxa"/>
            <w:gridSpan w:val="2"/>
            <w:shd w:val="clear" w:color="auto" w:fill="92D050"/>
          </w:tcPr>
          <w:p w:rsidR="001A47D7" w:rsidRPr="0001460E" w:rsidRDefault="001A47D7" w:rsidP="001A47D7">
            <w:pPr>
              <w:spacing w:line="340" w:lineRule="exact"/>
              <w:jc w:val="center"/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  <w:t>25 сент</w:t>
            </w:r>
            <w:r w:rsidR="003D4043" w:rsidRPr="0001460E"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  <w:t>я</w:t>
            </w:r>
            <w:r w:rsidRPr="0001460E"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  <w:t>бря (вторник)</w:t>
            </w:r>
          </w:p>
        </w:tc>
      </w:tr>
      <w:tr w:rsidR="001A47D7" w:rsidRPr="0001460E" w:rsidTr="00C33EB7">
        <w:tc>
          <w:tcPr>
            <w:tcW w:w="1985" w:type="dxa"/>
          </w:tcPr>
          <w:p w:rsidR="001A47D7" w:rsidRPr="0001460E" w:rsidRDefault="001A47D7" w:rsidP="001A47D7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13.30-14.00</w:t>
            </w:r>
          </w:p>
        </w:tc>
        <w:tc>
          <w:tcPr>
            <w:tcW w:w="13041" w:type="dxa"/>
          </w:tcPr>
          <w:p w:rsidR="001A47D7" w:rsidRPr="0001460E" w:rsidRDefault="001A47D7" w:rsidP="0001460E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Аккредитация СМИ</w:t>
            </w:r>
            <w:bookmarkStart w:id="0" w:name="_GoBack"/>
            <w:bookmarkEnd w:id="0"/>
          </w:p>
        </w:tc>
      </w:tr>
      <w:tr w:rsidR="001A47D7" w:rsidRPr="00C33EB7" w:rsidTr="00C33EB7">
        <w:tc>
          <w:tcPr>
            <w:tcW w:w="1985" w:type="dxa"/>
          </w:tcPr>
          <w:p w:rsidR="001A47D7" w:rsidRPr="0001460E" w:rsidRDefault="001A47D7" w:rsidP="001A47D7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14.00-16.15</w:t>
            </w:r>
          </w:p>
        </w:tc>
        <w:tc>
          <w:tcPr>
            <w:tcW w:w="13041" w:type="dxa"/>
          </w:tcPr>
          <w:p w:rsidR="001A47D7" w:rsidRPr="0001460E" w:rsidRDefault="001A47D7" w:rsidP="001A47D7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Круглый стол на тему: «Вопросы конкуренции на фармацевтических рынках БРИКС»</w:t>
            </w:r>
          </w:p>
          <w:p w:rsidR="001A47D7" w:rsidRPr="00B31778" w:rsidRDefault="001A47D7" w:rsidP="001A47D7">
            <w:pPr>
              <w:spacing w:line="340" w:lineRule="exact"/>
              <w:jc w:val="both"/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</w:pPr>
            <w:r w:rsidRPr="00B31778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Зал «Москва – II», 1 этаж (гостиница </w:t>
            </w:r>
            <w:proofErr w:type="spellStart"/>
            <w:r w:rsidRPr="00B31778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Рэдиссон</w:t>
            </w:r>
            <w:proofErr w:type="spellEnd"/>
            <w:r w:rsidRPr="00B31778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 Роза Хутор)</w:t>
            </w:r>
          </w:p>
        </w:tc>
      </w:tr>
      <w:tr w:rsidR="006508C6" w:rsidRPr="0001460E" w:rsidTr="00C33EB7">
        <w:tc>
          <w:tcPr>
            <w:tcW w:w="15026" w:type="dxa"/>
            <w:gridSpan w:val="2"/>
            <w:shd w:val="clear" w:color="auto" w:fill="92D050"/>
          </w:tcPr>
          <w:p w:rsidR="006508C6" w:rsidRPr="0001460E" w:rsidRDefault="006508C6" w:rsidP="009C0C8B">
            <w:pPr>
              <w:spacing w:line="340" w:lineRule="exact"/>
              <w:jc w:val="center"/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  <w:t>26 сентября (среда)</w:t>
            </w:r>
          </w:p>
        </w:tc>
      </w:tr>
      <w:tr w:rsidR="006508C6" w:rsidRPr="0001460E" w:rsidTr="00C33EB7">
        <w:tc>
          <w:tcPr>
            <w:tcW w:w="1985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09.00-10.00</w:t>
            </w:r>
          </w:p>
        </w:tc>
        <w:tc>
          <w:tcPr>
            <w:tcW w:w="13041" w:type="dxa"/>
          </w:tcPr>
          <w:p w:rsidR="006508C6" w:rsidRPr="0001460E" w:rsidRDefault="006508C6" w:rsidP="0001460E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Аккредитация СМИ</w:t>
            </w:r>
          </w:p>
        </w:tc>
      </w:tr>
      <w:tr w:rsidR="006508C6" w:rsidRPr="00C33EB7" w:rsidTr="00C33EB7">
        <w:tc>
          <w:tcPr>
            <w:tcW w:w="1985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10.00-13.00</w:t>
            </w:r>
          </w:p>
        </w:tc>
        <w:tc>
          <w:tcPr>
            <w:tcW w:w="13041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Расширенное заседание Коллегии ФАС России – Международная конференция на тему «Конкурентная политика: ставка на эффективность»</w:t>
            </w:r>
          </w:p>
          <w:p w:rsidR="006508C6" w:rsidRPr="0001460E" w:rsidRDefault="006508C6" w:rsidP="0001460E">
            <w:pPr>
              <w:spacing w:line="340" w:lineRule="exact"/>
              <w:jc w:val="both"/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Зал «Москва», 1 этаж </w:t>
            </w: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(</w:t>
            </w: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гостиница </w:t>
            </w:r>
            <w:proofErr w:type="spellStart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Рэдиссон</w:t>
            </w:r>
            <w:proofErr w:type="spellEnd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 Роза Хутор)</w:t>
            </w:r>
          </w:p>
        </w:tc>
      </w:tr>
      <w:tr w:rsidR="006508C6" w:rsidRPr="0001460E" w:rsidTr="00C33EB7">
        <w:tc>
          <w:tcPr>
            <w:tcW w:w="1985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11.30-12.00</w:t>
            </w:r>
          </w:p>
        </w:tc>
        <w:tc>
          <w:tcPr>
            <w:tcW w:w="13041" w:type="dxa"/>
          </w:tcPr>
          <w:p w:rsidR="006508C6" w:rsidRPr="0001460E" w:rsidRDefault="006508C6" w:rsidP="0001460E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Кофе-брейк</w:t>
            </w:r>
          </w:p>
        </w:tc>
      </w:tr>
      <w:tr w:rsidR="006508C6" w:rsidRPr="00C33EB7" w:rsidTr="00C33EB7">
        <w:tc>
          <w:tcPr>
            <w:tcW w:w="1985" w:type="dxa"/>
          </w:tcPr>
          <w:p w:rsidR="006508C6" w:rsidRPr="0001460E" w:rsidRDefault="006508C6" w:rsidP="00C74FAF">
            <w:pPr>
              <w:spacing w:line="340" w:lineRule="exact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13.00-15.00</w:t>
            </w:r>
          </w:p>
        </w:tc>
        <w:tc>
          <w:tcPr>
            <w:tcW w:w="13041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Обед</w:t>
            </w:r>
          </w:p>
          <w:p w:rsidR="006508C6" w:rsidRPr="0001460E" w:rsidRDefault="006508C6" w:rsidP="0001460E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Зал «Барселона», 3 этаж (гостиница </w:t>
            </w:r>
            <w:proofErr w:type="spellStart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Рэдиссон</w:t>
            </w:r>
            <w:proofErr w:type="spellEnd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 Роза Хутор)</w:t>
            </w:r>
          </w:p>
        </w:tc>
      </w:tr>
      <w:tr w:rsidR="006508C6" w:rsidRPr="00C33EB7" w:rsidTr="00C33EB7">
        <w:tc>
          <w:tcPr>
            <w:tcW w:w="1985" w:type="dxa"/>
          </w:tcPr>
          <w:p w:rsidR="006508C6" w:rsidRPr="0001460E" w:rsidRDefault="006508C6" w:rsidP="00C74FAF">
            <w:pPr>
              <w:spacing w:line="340" w:lineRule="exact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3041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Пресс-конференция</w:t>
            </w:r>
          </w:p>
          <w:p w:rsidR="006508C6" w:rsidRPr="0001460E" w:rsidRDefault="006508C6" w:rsidP="0001460E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Зал «Барселона», 3 этаж (гостиница </w:t>
            </w:r>
            <w:proofErr w:type="spellStart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Рэдиссон</w:t>
            </w:r>
            <w:proofErr w:type="spellEnd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 Роза Хутор)</w:t>
            </w:r>
          </w:p>
        </w:tc>
      </w:tr>
      <w:tr w:rsidR="006508C6" w:rsidRPr="00C33EB7" w:rsidTr="00C33EB7">
        <w:tc>
          <w:tcPr>
            <w:tcW w:w="1985" w:type="dxa"/>
          </w:tcPr>
          <w:p w:rsidR="006508C6" w:rsidRPr="0001460E" w:rsidRDefault="006508C6" w:rsidP="00C74FAF">
            <w:pPr>
              <w:spacing w:line="340" w:lineRule="exact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15.00-18.00</w:t>
            </w:r>
          </w:p>
        </w:tc>
        <w:tc>
          <w:tcPr>
            <w:tcW w:w="13041" w:type="dxa"/>
          </w:tcPr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Юбилейное Заседание Межгосударственного совета по антимонопольной политике</w:t>
            </w:r>
          </w:p>
          <w:p w:rsidR="006508C6" w:rsidRPr="0001460E" w:rsidRDefault="006508C6" w:rsidP="00C74FAF">
            <w:pPr>
              <w:spacing w:line="340" w:lineRule="exact"/>
              <w:jc w:val="both"/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Зал «Москва – II», 1 этаж (гостиница </w:t>
            </w:r>
            <w:proofErr w:type="spellStart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Рэдиссон</w:t>
            </w:r>
            <w:proofErr w:type="spellEnd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 Роза Хутор)</w:t>
            </w:r>
          </w:p>
        </w:tc>
      </w:tr>
      <w:tr w:rsidR="006508C6" w:rsidRPr="0001460E" w:rsidTr="00C33EB7">
        <w:tc>
          <w:tcPr>
            <w:tcW w:w="15026" w:type="dxa"/>
            <w:gridSpan w:val="2"/>
            <w:shd w:val="clear" w:color="auto" w:fill="92D050"/>
          </w:tcPr>
          <w:p w:rsidR="006508C6" w:rsidRPr="0001460E" w:rsidRDefault="006508C6" w:rsidP="006D2BB0">
            <w:pPr>
              <w:spacing w:line="340" w:lineRule="exact"/>
              <w:jc w:val="center"/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b/>
                <w:i/>
                <w:sz w:val="28"/>
                <w:szCs w:val="28"/>
                <w:lang w:val="ru-RU"/>
              </w:rPr>
              <w:t>27 сентября (четверг)</w:t>
            </w:r>
          </w:p>
        </w:tc>
      </w:tr>
      <w:tr w:rsidR="00C72FB3" w:rsidRPr="0001460E" w:rsidTr="00C33EB7">
        <w:trPr>
          <w:trHeight w:val="568"/>
        </w:trPr>
        <w:tc>
          <w:tcPr>
            <w:tcW w:w="1985" w:type="dxa"/>
          </w:tcPr>
          <w:p w:rsidR="00C72FB3" w:rsidRPr="0001460E" w:rsidRDefault="00B31778" w:rsidP="006508C6">
            <w:pPr>
              <w:spacing w:line="340" w:lineRule="exact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Aharoni"/>
                <w:sz w:val="28"/>
                <w:szCs w:val="28"/>
                <w:lang w:val="ru-RU"/>
              </w:rPr>
              <w:t>11.45-</w:t>
            </w:r>
            <w:r w:rsidR="00C72FB3"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12.15</w:t>
            </w:r>
          </w:p>
        </w:tc>
        <w:tc>
          <w:tcPr>
            <w:tcW w:w="13041" w:type="dxa"/>
          </w:tcPr>
          <w:p w:rsidR="00C72FB3" w:rsidRPr="0001460E" w:rsidRDefault="00C72FB3" w:rsidP="0001460E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Аккредитация СМИ</w:t>
            </w:r>
          </w:p>
        </w:tc>
      </w:tr>
      <w:tr w:rsidR="006508C6" w:rsidRPr="00C33EB7" w:rsidTr="00C33EB7">
        <w:trPr>
          <w:trHeight w:val="1256"/>
        </w:trPr>
        <w:tc>
          <w:tcPr>
            <w:tcW w:w="1985" w:type="dxa"/>
          </w:tcPr>
          <w:p w:rsidR="006508C6" w:rsidRPr="0001460E" w:rsidRDefault="006508C6" w:rsidP="006508C6">
            <w:pPr>
              <w:spacing w:line="340" w:lineRule="exact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12.15-14.30</w:t>
            </w:r>
          </w:p>
        </w:tc>
        <w:tc>
          <w:tcPr>
            <w:tcW w:w="13041" w:type="dxa"/>
          </w:tcPr>
          <w:p w:rsidR="006508C6" w:rsidRPr="0001460E" w:rsidRDefault="006508C6" w:rsidP="006508C6">
            <w:pPr>
              <w:spacing w:line="340" w:lineRule="exact"/>
              <w:jc w:val="both"/>
              <w:rPr>
                <w:rFonts w:ascii="Times New Roman" w:hAnsi="Times New Roman" w:cs="Aharoni"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sz w:val="28"/>
                <w:szCs w:val="28"/>
                <w:lang w:val="ru-RU"/>
              </w:rPr>
              <w:t>Международный круглый стол, организуемый совместно ФАС России и Некоммерческим партнерством «Содействие развитию конкуренции в странах СНГ»</w:t>
            </w:r>
          </w:p>
          <w:p w:rsidR="006508C6" w:rsidRPr="0001460E" w:rsidRDefault="006508C6" w:rsidP="006508C6">
            <w:pPr>
              <w:spacing w:line="340" w:lineRule="exact"/>
              <w:jc w:val="both"/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</w:pP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Зал «Москва –</w:t>
            </w:r>
            <w:r w:rsidRPr="0001460E">
              <w:rPr>
                <w:rFonts w:ascii="Times New Roman" w:hAnsi="Times New Roman" w:cs="Aharoni"/>
                <w:i/>
                <w:sz w:val="28"/>
                <w:szCs w:val="28"/>
              </w:rPr>
              <w:t>I</w:t>
            </w:r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», 1 этаж (гостиница </w:t>
            </w:r>
            <w:proofErr w:type="spellStart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>Рэдиссон</w:t>
            </w:r>
            <w:proofErr w:type="spellEnd"/>
            <w:r w:rsidRPr="0001460E">
              <w:rPr>
                <w:rFonts w:ascii="Times New Roman" w:hAnsi="Times New Roman" w:cs="Aharoni"/>
                <w:i/>
                <w:sz w:val="28"/>
                <w:szCs w:val="28"/>
                <w:lang w:val="ru-RU"/>
              </w:rPr>
              <w:t xml:space="preserve"> Роза Хутор)</w:t>
            </w:r>
          </w:p>
        </w:tc>
      </w:tr>
      <w:tr w:rsidR="00B31778" w:rsidRPr="00B31778" w:rsidTr="00C33EB7">
        <w:trPr>
          <w:trHeight w:val="609"/>
        </w:trPr>
        <w:tc>
          <w:tcPr>
            <w:tcW w:w="1985" w:type="dxa"/>
          </w:tcPr>
          <w:p w:rsidR="00B31778" w:rsidRPr="0066265B" w:rsidRDefault="00B31778" w:rsidP="00B31778">
            <w:pPr>
              <w:spacing w:line="3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265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4.00-15.3</w:t>
            </w:r>
            <w:r w:rsidRPr="0066265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041" w:type="dxa"/>
          </w:tcPr>
          <w:p w:rsidR="00B31778" w:rsidRPr="0066265B" w:rsidRDefault="00B31778" w:rsidP="00B31778">
            <w:pPr>
              <w:spacing w:line="3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265B"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</w:tr>
    </w:tbl>
    <w:p w:rsidR="000B6FAE" w:rsidRPr="0001460E" w:rsidRDefault="00C33EB7" w:rsidP="00551D22">
      <w:pPr>
        <w:rPr>
          <w:rFonts w:cs="Aharoni"/>
          <w:sz w:val="28"/>
          <w:szCs w:val="28"/>
          <w:lang w:val="ru-RU"/>
        </w:rPr>
      </w:pPr>
    </w:p>
    <w:sectPr w:rsidR="000B6FAE" w:rsidRPr="0001460E" w:rsidSect="00C33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AF"/>
    <w:rsid w:val="0001460E"/>
    <w:rsid w:val="000A2B6E"/>
    <w:rsid w:val="001A47D7"/>
    <w:rsid w:val="003D4043"/>
    <w:rsid w:val="00551D22"/>
    <w:rsid w:val="006508C6"/>
    <w:rsid w:val="00722EAA"/>
    <w:rsid w:val="009A1391"/>
    <w:rsid w:val="00B31778"/>
    <w:rsid w:val="00BA7F11"/>
    <w:rsid w:val="00C33EB7"/>
    <w:rsid w:val="00C442EB"/>
    <w:rsid w:val="00C72FB3"/>
    <w:rsid w:val="00C74FAF"/>
    <w:rsid w:val="00E361F5"/>
    <w:rsid w:val="00E76737"/>
    <w:rsid w:val="00E94980"/>
    <w:rsid w:val="00E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CE51-27B9-4CEA-903C-B4F9EE6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A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Караганова Жанна Валентиновна</dc:creator>
  <cp:keywords/>
  <dc:description/>
  <cp:lastModifiedBy>Караганова Жанна Валентиновна</cp:lastModifiedBy>
  <cp:revision>8</cp:revision>
  <dcterms:created xsi:type="dcterms:W3CDTF">2018-08-20T07:54:00Z</dcterms:created>
  <dcterms:modified xsi:type="dcterms:W3CDTF">2018-09-18T14:52:00Z</dcterms:modified>
</cp:coreProperties>
</file>