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994A34" w:rsidRDefault="00B43091" w:rsidP="00232F57">
      <w:pPr>
        <w:pStyle w:val="Default"/>
        <w:ind w:right="-143"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>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32F57">
        <w:rPr>
          <w:rFonts w:ascii="Times New Roman" w:hAnsi="Times New Roman" w:cs="Times New Roman"/>
          <w:b/>
          <w:noProof/>
          <w:sz w:val="28"/>
          <w:szCs w:val="28"/>
        </w:rPr>
        <w:t>Воронежской</w:t>
      </w:r>
      <w:r w:rsidR="001F5D1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366EA">
        <w:rPr>
          <w:rFonts w:ascii="Times New Roman" w:hAnsi="Times New Roman" w:cs="Times New Roman"/>
          <w:b/>
          <w:noProof/>
          <w:sz w:val="28"/>
          <w:szCs w:val="28"/>
        </w:rPr>
        <w:t>области</w:t>
      </w:r>
    </w:p>
    <w:p w:rsidR="00B43091" w:rsidRPr="00232F57" w:rsidRDefault="00B43091" w:rsidP="00232F57">
      <w:pPr>
        <w:pStyle w:val="Default"/>
        <w:ind w:right="-143" w:firstLine="567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B43091" w:rsidRDefault="00B43091" w:rsidP="00232F57">
      <w:pPr>
        <w:pStyle w:val="Default"/>
        <w:ind w:right="-143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4B7">
        <w:rPr>
          <w:rFonts w:ascii="Times New Roman" w:hAnsi="Times New Roman" w:cs="Times New Roman"/>
          <w:noProof/>
          <w:sz w:val="28"/>
          <w:szCs w:val="28"/>
        </w:rPr>
        <w:t>В настоящее время все основные</w:t>
      </w:r>
      <w:r w:rsidR="00E522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 w:rsidR="006274CF">
        <w:rPr>
          <w:rFonts w:ascii="Times New Roman" w:hAnsi="Times New Roman" w:cs="Times New Roman"/>
          <w:noProof/>
          <w:sz w:val="28"/>
          <w:szCs w:val="28"/>
        </w:rPr>
        <w:t>о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32F57">
        <w:rPr>
          <w:rFonts w:ascii="Times New Roman" w:hAnsi="Times New Roman" w:cs="Times New Roman"/>
          <w:b/>
          <w:noProof/>
          <w:sz w:val="28"/>
          <w:szCs w:val="28"/>
        </w:rPr>
        <w:t>Воронежской</w:t>
      </w:r>
      <w:r w:rsidR="00D953DD" w:rsidRPr="001F5D1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E522BE">
        <w:rPr>
          <w:rFonts w:ascii="Times New Roman" w:hAnsi="Times New Roman" w:cs="Times New Roman"/>
          <w:b/>
          <w:noProof/>
          <w:sz w:val="28"/>
          <w:szCs w:val="28"/>
        </w:rPr>
        <w:t xml:space="preserve">области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8834B7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43091" w:rsidRDefault="00B43091" w:rsidP="00232F57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232F57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</w:t>
      </w:r>
      <w:proofErr w:type="gramStart"/>
      <w:r w:rsidRPr="00C070FA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>»  (</w:t>
      </w:r>
      <w:proofErr w:type="gramEnd"/>
      <w:r>
        <w:rPr>
          <w:rFonts w:ascii="Times New Roman" w:hAnsi="Times New Roman" w:cs="Times New Roman"/>
          <w:sz w:val="28"/>
          <w:szCs w:val="28"/>
        </w:rPr>
        <w:t>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2BE" w:rsidRPr="002A1C36" w:rsidRDefault="00E522BE" w:rsidP="00232F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субъектов Российской Федерации ЦФО по результатам 2015 – 2016 годов в Рейтинге ФАС России и Рейтинге АЦ. </w:t>
      </w:r>
    </w:p>
    <w:tbl>
      <w:tblPr>
        <w:tblStyle w:val="1"/>
        <w:tblW w:w="100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560"/>
        <w:gridCol w:w="1417"/>
        <w:gridCol w:w="1559"/>
        <w:gridCol w:w="1560"/>
      </w:tblGrid>
      <w:tr w:rsidR="00E522BE" w:rsidRPr="002A1C36" w:rsidTr="002F3856">
        <w:tc>
          <w:tcPr>
            <w:tcW w:w="710" w:type="dxa"/>
            <w:vMerge w:val="restart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0" w:type="dxa"/>
            <w:vMerge w:val="restart"/>
          </w:tcPr>
          <w:p w:rsidR="00E522BE" w:rsidRPr="00507D0B" w:rsidRDefault="00E522BE" w:rsidP="001B3EE6">
            <w:pPr>
              <w:ind w:left="97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Субъект РФ</w:t>
            </w:r>
            <w:r w:rsidR="00507D0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507D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ЦФО</w:t>
            </w:r>
          </w:p>
        </w:tc>
        <w:tc>
          <w:tcPr>
            <w:tcW w:w="2977" w:type="dxa"/>
            <w:gridSpan w:val="2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Рейтинге ФАС </w:t>
            </w:r>
          </w:p>
        </w:tc>
        <w:tc>
          <w:tcPr>
            <w:tcW w:w="3119" w:type="dxa"/>
            <w:gridSpan w:val="2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Рейтинге АЦ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22BE" w:rsidRPr="002A1C36" w:rsidTr="002F3856">
        <w:tc>
          <w:tcPr>
            <w:tcW w:w="710" w:type="dxa"/>
            <w:vMerge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:rsidR="00E522BE" w:rsidRPr="002A1C36" w:rsidRDefault="00E522BE" w:rsidP="001B3EE6">
            <w:pPr>
              <w:ind w:left="97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417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2016 год 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E522BE" w:rsidRPr="006274CF" w:rsidTr="002F3856">
        <w:tc>
          <w:tcPr>
            <w:tcW w:w="710" w:type="dxa"/>
          </w:tcPr>
          <w:p w:rsidR="00E522BE" w:rsidRPr="006274CF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6274CF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Брянская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6274CF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6274CF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59" w:type="dxa"/>
          </w:tcPr>
          <w:p w:rsidR="00E522BE" w:rsidRPr="006274CF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60" w:type="dxa"/>
          </w:tcPr>
          <w:p w:rsidR="00E522BE" w:rsidRPr="006274CF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</w:tr>
      <w:tr w:rsidR="00E522BE" w:rsidRPr="00232F57" w:rsidTr="002F3856">
        <w:tc>
          <w:tcPr>
            <w:tcW w:w="710" w:type="dxa"/>
          </w:tcPr>
          <w:p w:rsidR="00E522BE" w:rsidRPr="00232F57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F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32F57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F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Владимирская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32F57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32F5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32F57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F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59" w:type="dxa"/>
          </w:tcPr>
          <w:p w:rsidR="00E522BE" w:rsidRPr="00232F57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F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60" w:type="dxa"/>
          </w:tcPr>
          <w:p w:rsidR="00E522BE" w:rsidRPr="00232F57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32F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</w:tr>
      <w:tr w:rsidR="00E522BE" w:rsidRPr="00232F57" w:rsidTr="002F3856">
        <w:tc>
          <w:tcPr>
            <w:tcW w:w="710" w:type="dxa"/>
          </w:tcPr>
          <w:p w:rsidR="00E522BE" w:rsidRPr="00232F57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32F5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32F57" w:rsidRDefault="00E522BE" w:rsidP="001B3EE6">
            <w:pPr>
              <w:ind w:right="-1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32F5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Воронежская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32F57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32F57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32F57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32F5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1559" w:type="dxa"/>
          </w:tcPr>
          <w:p w:rsidR="00E522BE" w:rsidRPr="00232F57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32F5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E522BE" w:rsidRPr="00232F57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32F5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6274CF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274C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7C0619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Ивановская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7C0619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19-21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7C0619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45-47</w:t>
            </w:r>
          </w:p>
        </w:tc>
        <w:tc>
          <w:tcPr>
            <w:tcW w:w="1559" w:type="dxa"/>
          </w:tcPr>
          <w:p w:rsidR="00E522BE" w:rsidRPr="007C0619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560" w:type="dxa"/>
          </w:tcPr>
          <w:p w:rsidR="00E522BE" w:rsidRPr="007C0619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C06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Калужская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73-75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49-51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1F5D14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1F5D14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Костромская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1F5D14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1F5D14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59" w:type="dxa"/>
          </w:tcPr>
          <w:p w:rsidR="00E522BE" w:rsidRPr="001F5D14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60" w:type="dxa"/>
          </w:tcPr>
          <w:p w:rsidR="00E522BE" w:rsidRPr="001F5D14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5D1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81-82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E522BE" w:rsidRPr="002A1C36" w:rsidTr="002F3856">
        <w:trPr>
          <w:trHeight w:val="360"/>
        </w:trPr>
        <w:tc>
          <w:tcPr>
            <w:tcW w:w="710" w:type="dxa"/>
          </w:tcPr>
          <w:p w:rsidR="00E522BE" w:rsidRPr="002A1C36" w:rsidRDefault="002F3856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Липецкая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66-68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Московская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Орловская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Рязанская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E522BE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E522BE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E522BE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E522BE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</w:tcPr>
          <w:p w:rsidR="00E522BE" w:rsidRPr="00E522BE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0" w:type="dxa"/>
          </w:tcPr>
          <w:p w:rsidR="00E522BE" w:rsidRPr="00E522BE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522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Тамбовская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34-35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68-69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Тверская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79-82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84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Тульская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Ярославская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36-38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66-67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</w:tr>
    </w:tbl>
    <w:p w:rsidR="00B4037F" w:rsidRDefault="00B4037F" w:rsidP="00232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232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Воронежская</w:t>
      </w:r>
      <w:r w:rsidRPr="001F5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6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2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улучшила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позицию в рейтинге ФАС России и </w:t>
      </w:r>
      <w:r w:rsidR="00232F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ухудшила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Рейтинге АЦ. </w:t>
      </w:r>
      <w:r w:rsidRPr="00DB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будет </w:t>
      </w:r>
      <w:r w:rsidRPr="00DB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июле 2018 года. </w:t>
      </w:r>
    </w:p>
    <w:p w:rsidR="00B4037F" w:rsidRDefault="00B4037F" w:rsidP="00232F57">
      <w:pPr>
        <w:pStyle w:val="ConsPlusNormal"/>
        <w:ind w:right="-1" w:firstLine="709"/>
        <w:jc w:val="center"/>
      </w:pPr>
    </w:p>
    <w:p w:rsidR="00183973" w:rsidRDefault="004C70DB" w:rsidP="00183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DB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  <w:r w:rsidRPr="004C70DB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 (далее – Дорожная карта</w:t>
      </w:r>
      <w:r w:rsidRPr="00183973">
        <w:rPr>
          <w:rFonts w:ascii="Times New Roman" w:hAnsi="Times New Roman" w:cs="Times New Roman"/>
          <w:sz w:val="28"/>
          <w:szCs w:val="28"/>
        </w:rPr>
        <w:t xml:space="preserve">) </w:t>
      </w:r>
      <w:r w:rsidR="00183973" w:rsidRPr="001839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Воронежской области</w:t>
      </w:r>
      <w:r w:rsidR="001839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 </w:t>
      </w:r>
      <w:r w:rsidR="00183973" w:rsidRPr="001839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распоряжением правительства</w:t>
      </w:r>
      <w:r w:rsidR="001839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3973" w:rsidRPr="001839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Воронежской области</w:t>
      </w:r>
      <w:r w:rsidR="001839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3973" w:rsidRPr="001839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от 28.04.2015 № 258-р</w:t>
      </w:r>
      <w:r w:rsidR="001839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3973" w:rsidRPr="001839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(в редакции от 27.02.2018 № 153-р)</w:t>
      </w:r>
      <w:r w:rsidR="001839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C70DB" w:rsidRPr="004C70DB" w:rsidRDefault="005622C5" w:rsidP="005622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4037F" w:rsidRPr="004C70DB">
        <w:rPr>
          <w:rFonts w:ascii="Times New Roman" w:hAnsi="Times New Roman" w:cs="Times New Roman"/>
          <w:b/>
          <w:sz w:val="28"/>
          <w:szCs w:val="28"/>
          <w:lang w:eastAsia="ru-RU"/>
        </w:rPr>
        <w:t>еречень приоритетных и социально значимых рынков</w:t>
      </w:r>
      <w:r w:rsidR="00B4037F" w:rsidRPr="004C7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Воронежской</w:t>
      </w:r>
      <w:r w:rsidR="004C70DB" w:rsidRPr="004C70DB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 w:rsidR="00B4037F" w:rsidRPr="004C70DB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 </w:t>
      </w:r>
      <w:r w:rsidRPr="001839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Воронежской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 </w:t>
      </w:r>
      <w:r w:rsidRPr="001839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распоряжением правительства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839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Воронежской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839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от 2</w:t>
      </w:r>
      <w:r w:rsidRPr="005622C5">
        <w:t xml:space="preserve"> </w:t>
      </w:r>
      <w:r w:rsidRPr="005622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от 28.04.2015 № 257-р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622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(в редакции от 27.02.2018 № 152-р)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4037F" w:rsidRDefault="004C70DB" w:rsidP="00232F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0D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Перечень приоритетных и социально значимых рынков</w:t>
      </w:r>
      <w:r w:rsidRPr="004C7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28DE">
        <w:rPr>
          <w:rFonts w:ascii="Times New Roman" w:hAnsi="Times New Roman" w:cs="Times New Roman"/>
          <w:sz w:val="28"/>
          <w:szCs w:val="28"/>
          <w:lang w:eastAsia="ru-RU"/>
        </w:rPr>
        <w:t>Воронежской</w:t>
      </w:r>
      <w:r w:rsidRPr="004C70DB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 w:rsidR="00B4037F" w:rsidRPr="004C70DB">
        <w:rPr>
          <w:rFonts w:ascii="Times New Roman" w:hAnsi="Times New Roman" w:cs="Times New Roman"/>
          <w:sz w:val="28"/>
          <w:szCs w:val="28"/>
        </w:rPr>
        <w:t xml:space="preserve">содержит 11 социально значимых рынков из приложения к Стандарту развития конкуренции и </w:t>
      </w:r>
      <w:r w:rsidR="002528DE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B4037F" w:rsidRPr="004C70DB">
        <w:rPr>
          <w:rFonts w:ascii="Times New Roman" w:hAnsi="Times New Roman" w:cs="Times New Roman"/>
          <w:b/>
          <w:sz w:val="28"/>
          <w:szCs w:val="28"/>
        </w:rPr>
        <w:t>приоритетны</w:t>
      </w:r>
      <w:r w:rsidR="002528DE">
        <w:rPr>
          <w:rFonts w:ascii="Times New Roman" w:hAnsi="Times New Roman" w:cs="Times New Roman"/>
          <w:b/>
          <w:sz w:val="28"/>
          <w:szCs w:val="28"/>
        </w:rPr>
        <w:t>х рынка:</w:t>
      </w:r>
    </w:p>
    <w:p w:rsidR="002528DE" w:rsidRPr="002528DE" w:rsidRDefault="002528DE" w:rsidP="002528DE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28DE">
        <w:rPr>
          <w:rFonts w:ascii="Times New Roman" w:hAnsi="Times New Roman" w:cs="Times New Roman"/>
          <w:b/>
          <w:i/>
          <w:sz w:val="28"/>
          <w:szCs w:val="28"/>
        </w:rPr>
        <w:t>1. Рынки сельскохозяйственной техники, комплектующих и запасных частей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2528DE" w:rsidRPr="002528DE" w:rsidRDefault="002528DE" w:rsidP="002528DE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28DE">
        <w:rPr>
          <w:rFonts w:ascii="Times New Roman" w:hAnsi="Times New Roman" w:cs="Times New Roman"/>
          <w:b/>
          <w:i/>
          <w:sz w:val="28"/>
          <w:szCs w:val="28"/>
        </w:rPr>
        <w:t>2. Рынок овощной и свежей фруктово-ягодной продукции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2528DE" w:rsidRPr="00B4037F" w:rsidRDefault="002528DE" w:rsidP="002528DE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28DE">
        <w:rPr>
          <w:rFonts w:ascii="Times New Roman" w:hAnsi="Times New Roman" w:cs="Times New Roman"/>
          <w:b/>
          <w:i/>
          <w:sz w:val="28"/>
          <w:szCs w:val="28"/>
        </w:rPr>
        <w:t>3. Рынок туристических услуг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528DE" w:rsidRDefault="002528DE" w:rsidP="002528DE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8DE" w:rsidRPr="002528DE" w:rsidRDefault="002528DE" w:rsidP="002528DE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достижении целевых значений контрольных показателей эффективности, установленных в планах мероприятий («дорожной карте»)</w:t>
      </w:r>
      <w:r w:rsidRPr="0025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развитию конкуренции в субъекте Российской Федерации по ЦФО </w:t>
      </w:r>
      <w:r w:rsidRPr="0025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Сведения)</w:t>
      </w:r>
      <w:r w:rsidRPr="0025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прилагаются. </w:t>
      </w:r>
    </w:p>
    <w:p w:rsidR="002528DE" w:rsidRPr="002528DE" w:rsidRDefault="002528DE" w:rsidP="002528DE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обобщенных Сведений осуществлялось с учетом следующего.</w:t>
      </w:r>
    </w:p>
    <w:p w:rsidR="002528DE" w:rsidRPr="002528DE" w:rsidRDefault="002528DE" w:rsidP="002528DE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Стандартом не предусмотрено изменение наименований целевых показателей, указанных в приложении к Стандарту. 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2528DE" w:rsidRPr="002528DE" w:rsidRDefault="002528DE" w:rsidP="002528DE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в отдельных субъектах Российской Федерации показатели, предусмотренные Стандартом, отсутствуют в «дорожных картах» и, </w:t>
      </w:r>
      <w:proofErr w:type="gramStart"/>
      <w:r w:rsidRPr="00252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 в</w:t>
      </w:r>
      <w:proofErr w:type="gramEnd"/>
      <w:r w:rsidRPr="0025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представляемых регионами Сведениях.</w:t>
      </w:r>
    </w:p>
    <w:p w:rsidR="002528DE" w:rsidRPr="002528DE" w:rsidRDefault="002528DE" w:rsidP="002528DE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указано на наличие другого показателя (далее – другой показатель).  </w:t>
      </w:r>
    </w:p>
    <w:p w:rsidR="002528DE" w:rsidRPr="002528DE" w:rsidRDefault="002528DE" w:rsidP="002528DE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Ранжирование регионов проводилось по двум группам регионов:</w:t>
      </w:r>
    </w:p>
    <w:p w:rsidR="002528DE" w:rsidRPr="002528DE" w:rsidRDefault="002528DE" w:rsidP="002528DE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фактическим показателям по результатам 2017 года при наличии плановых на указанный период;</w:t>
      </w:r>
    </w:p>
    <w:p w:rsidR="002528DE" w:rsidRPr="002528DE" w:rsidRDefault="002528DE" w:rsidP="002528DE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фактическим показателям 2017 года при отсутствии плановых на указанный период.</w:t>
      </w:r>
    </w:p>
    <w:p w:rsidR="002528DE" w:rsidRPr="002528DE" w:rsidRDefault="002528DE" w:rsidP="002528DE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Регионы, имеющие по рынку/системному мероприятию другой показатель не ранжируются.</w:t>
      </w:r>
    </w:p>
    <w:p w:rsidR="002528DE" w:rsidRPr="002528DE" w:rsidRDefault="002528DE" w:rsidP="002528DE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Стандарт носит рекомендательный характер.  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2528DE" w:rsidRPr="002528DE" w:rsidRDefault="002528DE" w:rsidP="002528DE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2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</w:t>
      </w:r>
    </w:p>
    <w:p w:rsidR="002528DE" w:rsidRDefault="002528DE" w:rsidP="002528DE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8EF" w:rsidRDefault="00505BED" w:rsidP="002528DE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достигнуты показатели по следующим рынкам</w:t>
      </w:r>
      <w:r w:rsidR="003A27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0E02" w:rsidRPr="0051747E" w:rsidRDefault="0051747E" w:rsidP="00232F57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8C43DE" w:rsidRPr="005174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ынок медицинских услуг </w:t>
      </w:r>
      <w:r w:rsidR="008C43DE" w:rsidRPr="00517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4)</w:t>
      </w:r>
      <w:r w:rsidR="00620E02" w:rsidRPr="00517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620E02" w:rsidRPr="0051747E" w:rsidRDefault="0051747E" w:rsidP="00232F57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51747E">
        <w:rPr>
          <w:rFonts w:ascii="Times New Roman" w:hAnsi="Times New Roman" w:cs="Times New Roman"/>
          <w:b/>
          <w:i/>
          <w:sz w:val="28"/>
          <w:szCs w:val="28"/>
        </w:rPr>
        <w:t>ынок услуг жилищно-коммунального хозяйства</w:t>
      </w:r>
      <w:r w:rsidRPr="0051747E">
        <w:rPr>
          <w:rFonts w:ascii="Times New Roman" w:hAnsi="Times New Roman" w:cs="Times New Roman"/>
          <w:i/>
          <w:sz w:val="28"/>
          <w:szCs w:val="28"/>
        </w:rPr>
        <w:t xml:space="preserve"> (таблица 7);</w:t>
      </w:r>
    </w:p>
    <w:p w:rsidR="00641F1A" w:rsidRPr="0051747E" w:rsidRDefault="0051747E" w:rsidP="00232F57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47E">
        <w:rPr>
          <w:rFonts w:ascii="Times New Roman" w:hAnsi="Times New Roman" w:cs="Times New Roman"/>
          <w:b/>
          <w:i/>
          <w:sz w:val="28"/>
          <w:szCs w:val="28"/>
        </w:rPr>
        <w:t>Рынок розничной торговли</w:t>
      </w:r>
      <w:r w:rsidRPr="0051747E">
        <w:rPr>
          <w:rFonts w:ascii="Times New Roman" w:hAnsi="Times New Roman" w:cs="Times New Roman"/>
          <w:i/>
          <w:sz w:val="28"/>
          <w:szCs w:val="28"/>
        </w:rPr>
        <w:t xml:space="preserve"> (розничные рынки и ярмарки) (таблица 8)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C43DE" w:rsidRPr="0051747E" w:rsidRDefault="008C43DE" w:rsidP="00232F57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747E" w:rsidRDefault="0051747E" w:rsidP="0051747E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  <w:r w:rsidRPr="0051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отсутствуют </w:t>
      </w:r>
      <w:r w:rsidRPr="0051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51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показателю</w:t>
      </w:r>
      <w:r w:rsidR="00641F1A" w:rsidRPr="0051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23B" w:rsidRPr="00517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</w:t>
      </w:r>
      <w:r w:rsidRPr="00517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="0071223B" w:rsidRPr="00517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мероприяти</w:t>
      </w:r>
      <w:r w:rsidRPr="005174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CB3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41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747E" w:rsidRDefault="0051747E" w:rsidP="00232F57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B48">
        <w:rPr>
          <w:rFonts w:ascii="Times New Roman" w:hAnsi="Times New Roman" w:cs="Times New Roman"/>
          <w:b/>
          <w:i/>
          <w:sz w:val="28"/>
          <w:szCs w:val="28"/>
        </w:rPr>
        <w:t xml:space="preserve">Развитие конкуренции при осуществлении процедур государственных и муниципальных закупок, </w:t>
      </w:r>
      <w:r w:rsidRPr="0051747E">
        <w:rPr>
          <w:rFonts w:ascii="Times New Roman" w:hAnsi="Times New Roman" w:cs="Times New Roman"/>
          <w:b/>
          <w:i/>
          <w:sz w:val="24"/>
          <w:szCs w:val="24"/>
        </w:rPr>
        <w:t>Показатель</w:t>
      </w:r>
      <w:r w:rsidRPr="00057B48">
        <w:rPr>
          <w:rFonts w:ascii="Times New Roman" w:hAnsi="Times New Roman" w:cs="Times New Roman"/>
          <w:i/>
          <w:sz w:val="24"/>
          <w:szCs w:val="24"/>
        </w:rPr>
        <w:t>: доля закупок у субъектов малого и среднего предпринимательства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7B48">
        <w:rPr>
          <w:rFonts w:ascii="Times New Roman" w:hAnsi="Times New Roman" w:cs="Times New Roman"/>
          <w:i/>
          <w:sz w:val="28"/>
          <w:szCs w:val="28"/>
        </w:rPr>
        <w:t>(таблица 13)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51747E">
        <w:rPr>
          <w:rFonts w:ascii="Times New Roman" w:hAnsi="Times New Roman" w:cs="Times New Roman"/>
          <w:i/>
        </w:rPr>
        <w:t>нет показателя в Дорожной карте</w:t>
      </w:r>
      <w:r>
        <w:rPr>
          <w:rFonts w:ascii="Times New Roman" w:hAnsi="Times New Roman" w:cs="Times New Roman"/>
          <w:i/>
        </w:rPr>
        <w:t>.</w:t>
      </w:r>
    </w:p>
    <w:p w:rsidR="00697A23" w:rsidRDefault="00697A23" w:rsidP="00697A23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47E" w:rsidRDefault="0051747E" w:rsidP="0051747E">
      <w:pPr>
        <w:tabs>
          <w:tab w:val="left" w:pos="5954"/>
        </w:tabs>
        <w:spacing w:after="0" w:line="240" w:lineRule="auto"/>
        <w:ind w:right="-1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 регионального раздела Доклада</w:t>
      </w:r>
      <w:r>
        <w:rPr>
          <w:rFonts w:ascii="Times New Roman" w:hAnsi="Times New Roman" w:cs="Times New Roman"/>
          <w:sz w:val="28"/>
          <w:szCs w:val="28"/>
        </w:rPr>
        <w:t xml:space="preserve"> о состоянии конкуренции в Российской Федерации за 2017 год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положительные практики):</w:t>
      </w:r>
    </w:p>
    <w:p w:rsidR="00BC7DE5" w:rsidRDefault="00BC7DE5" w:rsidP="005174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747E" w:rsidRPr="00BC7DE5" w:rsidRDefault="0051747E" w:rsidP="005174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C7DE5">
        <w:rPr>
          <w:rFonts w:ascii="Times New Roman" w:hAnsi="Times New Roman"/>
          <w:b/>
          <w:sz w:val="28"/>
          <w:szCs w:val="28"/>
          <w:u w:val="single"/>
        </w:rPr>
        <w:t>Региональные практики, подлежащие оценке внедрения Стандарта по результатам 2018 года</w:t>
      </w:r>
    </w:p>
    <w:p w:rsidR="0051747E" w:rsidRPr="0070388A" w:rsidRDefault="0051747E" w:rsidP="005174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6379"/>
      </w:tblGrid>
      <w:tr w:rsidR="0051747E" w:rsidRPr="0070388A" w:rsidTr="006A6E0F">
        <w:tc>
          <w:tcPr>
            <w:tcW w:w="708" w:type="dxa"/>
            <w:shd w:val="clear" w:color="auto" w:fill="auto"/>
            <w:vAlign w:val="center"/>
          </w:tcPr>
          <w:p w:rsidR="0051747E" w:rsidRPr="0070388A" w:rsidRDefault="0051747E" w:rsidP="006A6E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1" w:colLast="2"/>
            <w:r w:rsidRPr="0070388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8" w:type="dxa"/>
            <w:shd w:val="clear" w:color="auto" w:fill="auto"/>
          </w:tcPr>
          <w:p w:rsidR="0051747E" w:rsidRPr="0070388A" w:rsidRDefault="0051747E" w:rsidP="002A43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88A">
              <w:rPr>
                <w:rFonts w:ascii="Times New Roman" w:hAnsi="Times New Roman"/>
                <w:b/>
                <w:sz w:val="28"/>
                <w:szCs w:val="28"/>
              </w:rPr>
              <w:t>Наименование субъекта</w:t>
            </w:r>
          </w:p>
        </w:tc>
        <w:tc>
          <w:tcPr>
            <w:tcW w:w="6379" w:type="dxa"/>
            <w:shd w:val="clear" w:color="auto" w:fill="auto"/>
          </w:tcPr>
          <w:p w:rsidR="0051747E" w:rsidRPr="0070388A" w:rsidRDefault="0051747E" w:rsidP="002A43E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88A">
              <w:rPr>
                <w:rFonts w:ascii="Times New Roman" w:hAnsi="Times New Roman"/>
                <w:b/>
                <w:sz w:val="28"/>
                <w:szCs w:val="28"/>
              </w:rPr>
              <w:t>Мероприятия, результаты</w:t>
            </w:r>
          </w:p>
        </w:tc>
      </w:tr>
      <w:bookmarkEnd w:id="0"/>
      <w:tr w:rsidR="0051747E" w:rsidRPr="0070388A" w:rsidTr="006A6E0F">
        <w:trPr>
          <w:trHeight w:val="742"/>
        </w:trPr>
        <w:tc>
          <w:tcPr>
            <w:tcW w:w="10065" w:type="dxa"/>
            <w:gridSpan w:val="3"/>
            <w:shd w:val="clear" w:color="auto" w:fill="auto"/>
          </w:tcPr>
          <w:p w:rsidR="0051747E" w:rsidRPr="0070388A" w:rsidRDefault="0051747E" w:rsidP="006A6E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88A">
              <w:rPr>
                <w:rFonts w:ascii="Times New Roman" w:hAnsi="Times New Roman"/>
                <w:b/>
                <w:sz w:val="28"/>
                <w:szCs w:val="28"/>
              </w:rPr>
              <w:t>Создание и реализация механизмов общественного контроля за деятельностью субъектов естественных монополий</w:t>
            </w:r>
          </w:p>
        </w:tc>
      </w:tr>
      <w:tr w:rsidR="0051747E" w:rsidRPr="0070388A" w:rsidTr="006A6E0F">
        <w:tc>
          <w:tcPr>
            <w:tcW w:w="708" w:type="dxa"/>
            <w:shd w:val="clear" w:color="auto" w:fill="auto"/>
            <w:vAlign w:val="center"/>
          </w:tcPr>
          <w:p w:rsidR="0051747E" w:rsidRPr="0070388A" w:rsidRDefault="008D2B36" w:rsidP="006A6E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1747E" w:rsidRPr="0070388A" w:rsidRDefault="0051747E" w:rsidP="00BC7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88A">
              <w:rPr>
                <w:rFonts w:ascii="Times New Roman" w:hAnsi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6379" w:type="dxa"/>
            <w:shd w:val="clear" w:color="auto" w:fill="auto"/>
          </w:tcPr>
          <w:p w:rsidR="0051747E" w:rsidRPr="0070388A" w:rsidRDefault="0051747E" w:rsidP="00BC7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88A">
              <w:rPr>
                <w:rFonts w:ascii="Times New Roman" w:hAnsi="Times New Roman"/>
                <w:sz w:val="28"/>
                <w:szCs w:val="28"/>
              </w:rPr>
              <w:t>Создание и функционирование интерактивной карты по подключению к электрическим сетям.</w:t>
            </w:r>
          </w:p>
        </w:tc>
      </w:tr>
    </w:tbl>
    <w:p w:rsidR="0051747E" w:rsidRDefault="0051747E" w:rsidP="00697A23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747E" w:rsidSect="00232F57">
      <w:pgSz w:w="11906" w:h="16838"/>
      <w:pgMar w:top="993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E5DDD"/>
    <w:multiLevelType w:val="hybridMultilevel"/>
    <w:tmpl w:val="508A4CDC"/>
    <w:lvl w:ilvl="0" w:tplc="E9366D1A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872BC"/>
    <w:multiLevelType w:val="hybridMultilevel"/>
    <w:tmpl w:val="AF0E364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5E39"/>
    <w:multiLevelType w:val="hybridMultilevel"/>
    <w:tmpl w:val="F00EFBEE"/>
    <w:lvl w:ilvl="0" w:tplc="038EC6DE">
      <w:start w:val="5"/>
      <w:numFmt w:val="decimal"/>
      <w:lvlText w:val="%1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 w15:restartNumberingAfterBreak="0">
    <w:nsid w:val="45BE46A4"/>
    <w:multiLevelType w:val="hybridMultilevel"/>
    <w:tmpl w:val="F11A25CA"/>
    <w:lvl w:ilvl="0" w:tplc="A38A6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C29F5"/>
    <w:multiLevelType w:val="hybridMultilevel"/>
    <w:tmpl w:val="C8D424C4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201DB"/>
    <w:rsid w:val="000301B6"/>
    <w:rsid w:val="000477A2"/>
    <w:rsid w:val="00057B48"/>
    <w:rsid w:val="000D48C5"/>
    <w:rsid w:val="00101D2F"/>
    <w:rsid w:val="001440FF"/>
    <w:rsid w:val="0015089B"/>
    <w:rsid w:val="00183973"/>
    <w:rsid w:val="001A2E1F"/>
    <w:rsid w:val="001D7004"/>
    <w:rsid w:val="001E1262"/>
    <w:rsid w:val="001F5D14"/>
    <w:rsid w:val="00207435"/>
    <w:rsid w:val="00232F57"/>
    <w:rsid w:val="002353A5"/>
    <w:rsid w:val="002523D0"/>
    <w:rsid w:val="002528DE"/>
    <w:rsid w:val="00292FC9"/>
    <w:rsid w:val="002A2E5B"/>
    <w:rsid w:val="002A43E9"/>
    <w:rsid w:val="002B1BB5"/>
    <w:rsid w:val="002C39F1"/>
    <w:rsid w:val="002E240B"/>
    <w:rsid w:val="002F3856"/>
    <w:rsid w:val="002F53EB"/>
    <w:rsid w:val="00365F55"/>
    <w:rsid w:val="003A27A0"/>
    <w:rsid w:val="003B4A59"/>
    <w:rsid w:val="003E4C91"/>
    <w:rsid w:val="003F6F53"/>
    <w:rsid w:val="00442382"/>
    <w:rsid w:val="004574C3"/>
    <w:rsid w:val="004A5D0B"/>
    <w:rsid w:val="004C70DB"/>
    <w:rsid w:val="00505BED"/>
    <w:rsid w:val="00507D0B"/>
    <w:rsid w:val="00511E8E"/>
    <w:rsid w:val="0051747E"/>
    <w:rsid w:val="005449F5"/>
    <w:rsid w:val="005622C5"/>
    <w:rsid w:val="005A7CEB"/>
    <w:rsid w:val="005D54EB"/>
    <w:rsid w:val="005F7072"/>
    <w:rsid w:val="00620E02"/>
    <w:rsid w:val="006274CF"/>
    <w:rsid w:val="00641F1A"/>
    <w:rsid w:val="00646AE1"/>
    <w:rsid w:val="0067249D"/>
    <w:rsid w:val="00697A23"/>
    <w:rsid w:val="006A71E9"/>
    <w:rsid w:val="0071223B"/>
    <w:rsid w:val="007511FE"/>
    <w:rsid w:val="007C0619"/>
    <w:rsid w:val="0083111D"/>
    <w:rsid w:val="008834B7"/>
    <w:rsid w:val="008C43DE"/>
    <w:rsid w:val="008D1751"/>
    <w:rsid w:val="008D2B36"/>
    <w:rsid w:val="008D60EF"/>
    <w:rsid w:val="008E4EC3"/>
    <w:rsid w:val="008F3D30"/>
    <w:rsid w:val="0091644C"/>
    <w:rsid w:val="00935572"/>
    <w:rsid w:val="009366EA"/>
    <w:rsid w:val="00952A74"/>
    <w:rsid w:val="009916FA"/>
    <w:rsid w:val="00992FB0"/>
    <w:rsid w:val="009C76B9"/>
    <w:rsid w:val="00A041C6"/>
    <w:rsid w:val="00A16250"/>
    <w:rsid w:val="00AA6553"/>
    <w:rsid w:val="00AB3A26"/>
    <w:rsid w:val="00B05381"/>
    <w:rsid w:val="00B32D91"/>
    <w:rsid w:val="00B4037F"/>
    <w:rsid w:val="00B43091"/>
    <w:rsid w:val="00B708E8"/>
    <w:rsid w:val="00BC0EDA"/>
    <w:rsid w:val="00BC123E"/>
    <w:rsid w:val="00BC7DE5"/>
    <w:rsid w:val="00BE1C2F"/>
    <w:rsid w:val="00BF5CAF"/>
    <w:rsid w:val="00C04B78"/>
    <w:rsid w:val="00C258EF"/>
    <w:rsid w:val="00C275E0"/>
    <w:rsid w:val="00C352BC"/>
    <w:rsid w:val="00C50E7E"/>
    <w:rsid w:val="00C86A77"/>
    <w:rsid w:val="00CA4335"/>
    <w:rsid w:val="00CB3783"/>
    <w:rsid w:val="00CB788F"/>
    <w:rsid w:val="00D22966"/>
    <w:rsid w:val="00D336D7"/>
    <w:rsid w:val="00D76B27"/>
    <w:rsid w:val="00D953DD"/>
    <w:rsid w:val="00DA323A"/>
    <w:rsid w:val="00E17F12"/>
    <w:rsid w:val="00E522BE"/>
    <w:rsid w:val="00EC2396"/>
    <w:rsid w:val="00F06696"/>
    <w:rsid w:val="00F47A97"/>
    <w:rsid w:val="00F87C70"/>
    <w:rsid w:val="00FB2D7C"/>
    <w:rsid w:val="00FF461D"/>
    <w:rsid w:val="00FF6B20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39"/>
    <w:rsid w:val="00B430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39F1"/>
    <w:pPr>
      <w:ind w:left="720"/>
      <w:contextualSpacing/>
    </w:pPr>
  </w:style>
  <w:style w:type="paragraph" w:customStyle="1" w:styleId="ConsPlusNormal">
    <w:name w:val="ConsPlusNormal"/>
    <w:link w:val="ConsPlusNormal0"/>
    <w:rsid w:val="005D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D54EB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E522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22B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22B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22B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22BE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522B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5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22B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522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8AC8E-7F99-4AF2-BED5-78F42733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Елизавета Александровна Лобачёва</cp:lastModifiedBy>
  <cp:revision>8</cp:revision>
  <cp:lastPrinted>2018-07-03T13:51:00Z</cp:lastPrinted>
  <dcterms:created xsi:type="dcterms:W3CDTF">2018-07-03T12:31:00Z</dcterms:created>
  <dcterms:modified xsi:type="dcterms:W3CDTF">2018-07-10T15:28:00Z</dcterms:modified>
</cp:coreProperties>
</file>