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1A6F0F">
      <w:pPr>
        <w:pStyle w:val="Default"/>
        <w:ind w:right="-1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3295C">
        <w:rPr>
          <w:rFonts w:ascii="Times New Roman" w:hAnsi="Times New Roman" w:cs="Times New Roman"/>
          <w:b/>
          <w:noProof/>
          <w:sz w:val="28"/>
          <w:szCs w:val="28"/>
        </w:rPr>
        <w:t>Омской области</w:t>
      </w:r>
    </w:p>
    <w:p w:rsidR="00BA4F52" w:rsidRDefault="009829E6" w:rsidP="00F16072">
      <w:pPr>
        <w:pStyle w:val="Default"/>
        <w:ind w:right="-1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6F0F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1A6F0F">
        <w:rPr>
          <w:rFonts w:ascii="Times New Roman" w:hAnsi="Times New Roman" w:cs="Times New Roman"/>
          <w:noProof/>
          <w:sz w:val="28"/>
          <w:szCs w:val="28"/>
        </w:rPr>
        <w:t xml:space="preserve">настоящее время все основные формальные </w:t>
      </w:r>
      <w:r w:rsidR="00BA4F52" w:rsidRPr="001A6F0F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 w:rsidRPr="001A6F0F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D3295C">
        <w:rPr>
          <w:rFonts w:ascii="Times New Roman" w:hAnsi="Times New Roman" w:cs="Times New Roman"/>
          <w:noProof/>
          <w:sz w:val="28"/>
          <w:szCs w:val="28"/>
        </w:rPr>
        <w:t>Омской области</w:t>
      </w:r>
      <w:r w:rsidR="00BA4F52" w:rsidRPr="001A6F0F">
        <w:rPr>
          <w:rFonts w:ascii="Times New Roman" w:hAnsi="Times New Roman" w:cs="Times New Roman"/>
          <w:b/>
          <w:noProof/>
          <w:sz w:val="28"/>
          <w:szCs w:val="28"/>
        </w:rPr>
        <w:t xml:space="preserve"> выполнены</w:t>
      </w:r>
      <w:r w:rsidR="00BA4F52" w:rsidRPr="001A6F0F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23035E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23035E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23035E">
        <w:rPr>
          <w:rFonts w:ascii="Times New Roman" w:hAnsi="Times New Roman" w:cs="Times New Roman"/>
          <w:sz w:val="28"/>
          <w:szCs w:val="28"/>
        </w:rPr>
        <w:t>«Рейтинг глав регионов по уровню со</w:t>
      </w:r>
      <w:r w:rsidR="0023035E">
        <w:rPr>
          <w:rFonts w:ascii="Times New Roman" w:hAnsi="Times New Roman" w:cs="Times New Roman"/>
          <w:sz w:val="28"/>
          <w:szCs w:val="28"/>
        </w:rPr>
        <w:t xml:space="preserve">действия развитию конкуренции» </w:t>
      </w:r>
      <w:r w:rsidRPr="0023035E">
        <w:rPr>
          <w:rFonts w:ascii="Times New Roman" w:hAnsi="Times New Roman" w:cs="Times New Roman"/>
          <w:sz w:val="28"/>
          <w:szCs w:val="28"/>
        </w:rPr>
        <w:t xml:space="preserve">(Рейтинг АЦ). </w:t>
      </w:r>
    </w:p>
    <w:p w:rsidR="00BA4F52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23035E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p w:rsidR="0023035E" w:rsidRPr="003E2EF3" w:rsidRDefault="0023035E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23035E" w:rsidRPr="0096608C" w:rsidTr="00FE29D8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23035E" w:rsidRPr="0096608C" w:rsidRDefault="0023035E" w:rsidP="00F16072">
            <w:pPr>
              <w:ind w:right="-14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23035E" w:rsidRPr="0096608C" w:rsidTr="00FE29D8">
        <w:trPr>
          <w:trHeight w:val="385"/>
        </w:trPr>
        <w:tc>
          <w:tcPr>
            <w:tcW w:w="710" w:type="dxa"/>
            <w:vMerge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3035E" w:rsidRPr="0096608C" w:rsidRDefault="0023035E" w:rsidP="00F16072">
            <w:pPr>
              <w:ind w:right="-14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9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3035E" w:rsidRPr="00CA0D7F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0D7F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0D7F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7F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0D7F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0D7F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7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0D7F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0D7F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3035E" w:rsidRPr="0096608C" w:rsidTr="00FE29D8">
        <w:trPr>
          <w:trHeight w:val="616"/>
        </w:trPr>
        <w:tc>
          <w:tcPr>
            <w:tcW w:w="710" w:type="dxa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3035E" w:rsidRPr="0096608C" w:rsidTr="00FE29D8">
        <w:trPr>
          <w:trHeight w:val="408"/>
        </w:trPr>
        <w:tc>
          <w:tcPr>
            <w:tcW w:w="710" w:type="dxa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3035E" w:rsidRPr="0096608C" w:rsidTr="00FE29D8">
        <w:trPr>
          <w:trHeight w:val="701"/>
        </w:trPr>
        <w:tc>
          <w:tcPr>
            <w:tcW w:w="710" w:type="dxa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3035E" w:rsidRPr="0096608C" w:rsidTr="00FE29D8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035E" w:rsidRPr="00CA0D7F" w:rsidTr="00FE29D8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0D7F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0D7F" w:rsidRDefault="0023035E" w:rsidP="00FE2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7F">
              <w:rPr>
                <w:rFonts w:ascii="Times New Roman" w:hAnsi="Times New Roman" w:cs="Times New Roman"/>
                <w:b/>
                <w:sz w:val="28"/>
                <w:szCs w:val="28"/>
              </w:rPr>
              <w:t>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0D7F" w:rsidRDefault="0023035E" w:rsidP="00FE2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0D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0D7F" w:rsidRDefault="0023035E" w:rsidP="00FE2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0D7F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0D7F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3035E" w:rsidRPr="00CA409C" w:rsidTr="00FE29D8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3035E" w:rsidRPr="0096608C" w:rsidTr="00FE29D8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D5006F" w:rsidRPr="00CA409C" w:rsidRDefault="00934D7C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года </w:t>
      </w:r>
      <w:r w:rsidR="00D3295C">
        <w:rPr>
          <w:rFonts w:ascii="Times New Roman" w:hAnsi="Times New Roman" w:cs="Times New Roman"/>
          <w:noProof/>
          <w:sz w:val="28"/>
          <w:szCs w:val="28"/>
        </w:rPr>
        <w:t>Омская область</w:t>
      </w:r>
      <w:r w:rsidR="00D500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A0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</w:t>
      </w:r>
      <w:r w:rsidR="00CA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ФАС России и в Рейтинге АЦ.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2017</w:t>
      </w:r>
      <w:r w:rsidR="00AE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будет сформирован в июле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2018.</w:t>
      </w:r>
    </w:p>
    <w:p w:rsidR="00794990" w:rsidRDefault="00794990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3A" w:rsidRDefault="003E263A" w:rsidP="00D3295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орожная карта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содействию развитию конкуренции на рынках товаров, работ и услуг </w:t>
      </w:r>
      <w:r w:rsidR="00D3295C" w:rsidRPr="00D3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2016-2018 годы</w:t>
      </w:r>
      <w:r w:rsidR="00D3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95C" w:rsidRPr="00CA40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Дорожная карта)</w:t>
      </w:r>
      <w:r w:rsidR="00D3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D3295C"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="00D32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Омской области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09C" w:rsidRPr="00CA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D3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D3295C" w:rsidRPr="000364F5">
        <w:rPr>
          <w:rFonts w:ascii="Times New Roman" w:hAnsi="Times New Roman"/>
          <w:sz w:val="28"/>
          <w:szCs w:val="28"/>
        </w:rPr>
        <w:t xml:space="preserve">распоряжением Губернатора Омской </w:t>
      </w:r>
      <w:r w:rsidR="00D3295C" w:rsidRPr="000364F5">
        <w:rPr>
          <w:rFonts w:ascii="Times New Roman" w:hAnsi="Times New Roman"/>
          <w:sz w:val="28"/>
          <w:szCs w:val="28"/>
        </w:rPr>
        <w:lastRenderedPageBreak/>
        <w:t>области о</w:t>
      </w:r>
      <w:r w:rsidR="00D3295C">
        <w:rPr>
          <w:rFonts w:ascii="Times New Roman" w:hAnsi="Times New Roman"/>
          <w:sz w:val="28"/>
          <w:szCs w:val="28"/>
        </w:rPr>
        <w:t>т 26 февраля 2016 года № 37-р «</w:t>
      </w:r>
      <w:r w:rsidR="00D3295C" w:rsidRPr="000364F5">
        <w:rPr>
          <w:rFonts w:ascii="Times New Roman" w:hAnsi="Times New Roman"/>
          <w:sz w:val="28"/>
          <w:szCs w:val="28"/>
        </w:rPr>
        <w:t>Об отдельных вопросах реализации на территории Омской области стандарта развития конкуренции в</w:t>
      </w:r>
      <w:r w:rsidR="00D3295C">
        <w:rPr>
          <w:rFonts w:ascii="Times New Roman" w:hAnsi="Times New Roman"/>
          <w:sz w:val="28"/>
          <w:szCs w:val="28"/>
        </w:rPr>
        <w:t xml:space="preserve"> субъектах Российской Федерации»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95C">
        <w:rPr>
          <w:rFonts w:ascii="Times New Roman" w:hAnsi="Times New Roman" w:cs="Times New Roman"/>
          <w:sz w:val="28"/>
          <w:szCs w:val="28"/>
        </w:rPr>
        <w:t>(в ред. р</w:t>
      </w:r>
      <w:r w:rsidR="00D3295C" w:rsidRPr="00D3295C">
        <w:rPr>
          <w:rFonts w:ascii="Times New Roman" w:hAnsi="Times New Roman" w:cs="Times New Roman"/>
          <w:sz w:val="28"/>
          <w:szCs w:val="28"/>
        </w:rPr>
        <w:t>аспоряжений Губернатора Омской области от 14.11.2016 № 268-р,</w:t>
      </w:r>
      <w:r w:rsidR="00D3295C">
        <w:rPr>
          <w:rFonts w:ascii="Times New Roman" w:hAnsi="Times New Roman" w:cs="Times New Roman"/>
          <w:sz w:val="28"/>
          <w:szCs w:val="28"/>
        </w:rPr>
        <w:t xml:space="preserve"> </w:t>
      </w:r>
      <w:r w:rsidR="00D3295C" w:rsidRPr="00D3295C">
        <w:rPr>
          <w:rFonts w:ascii="Times New Roman" w:hAnsi="Times New Roman" w:cs="Times New Roman"/>
          <w:sz w:val="28"/>
          <w:szCs w:val="28"/>
        </w:rPr>
        <w:t>от 20.02.2018 № 8-р)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08C5" w:rsidRDefault="003E263A" w:rsidP="00F1607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т </w:t>
      </w:r>
      <w:r w:rsidR="008708C5" w:rsidRPr="00DF0FAC">
        <w:rPr>
          <w:rFonts w:ascii="Times New Roman" w:hAnsi="Times New Roman" w:cs="Times New Roman"/>
          <w:b/>
          <w:sz w:val="28"/>
          <w:szCs w:val="28"/>
        </w:rPr>
        <w:t>11 обязательных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рынков из приложения к Стандарту </w:t>
      </w:r>
      <w:r w:rsidR="008708C5" w:rsidRPr="00DF0FAC">
        <w:rPr>
          <w:rFonts w:ascii="Times New Roman" w:hAnsi="Times New Roman" w:cs="Times New Roman"/>
          <w:b/>
          <w:sz w:val="28"/>
          <w:szCs w:val="28"/>
        </w:rPr>
        <w:t>и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5F9">
        <w:rPr>
          <w:rFonts w:ascii="Times New Roman" w:hAnsi="Times New Roman" w:cs="Times New Roman"/>
          <w:b/>
          <w:sz w:val="28"/>
          <w:szCs w:val="28"/>
        </w:rPr>
        <w:t>11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(приоритетных) рынка:</w:t>
      </w:r>
    </w:p>
    <w:p w:rsidR="00B805F9" w:rsidRPr="00DF0FAC" w:rsidRDefault="00DF0FAC" w:rsidP="00B8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0FAC">
        <w:rPr>
          <w:rFonts w:ascii="Times New Roman" w:eastAsia="Times New Roman" w:hAnsi="Times New Roman"/>
          <w:i/>
          <w:sz w:val="28"/>
          <w:szCs w:val="28"/>
        </w:rPr>
        <w:t xml:space="preserve">1) </w:t>
      </w:r>
      <w:r w:rsidR="00B805F9" w:rsidRPr="00DF0FAC">
        <w:rPr>
          <w:rFonts w:ascii="Times New Roman" w:eastAsia="Times New Roman" w:hAnsi="Times New Roman"/>
          <w:i/>
          <w:sz w:val="28"/>
          <w:szCs w:val="28"/>
        </w:rPr>
        <w:t>рынок пищевой рыбной продукции;</w:t>
      </w:r>
    </w:p>
    <w:p w:rsidR="00B805F9" w:rsidRPr="00DF0FAC" w:rsidRDefault="00B805F9" w:rsidP="00B8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0FAC">
        <w:rPr>
          <w:rFonts w:ascii="Times New Roman" w:eastAsia="Times New Roman" w:hAnsi="Times New Roman"/>
          <w:i/>
          <w:sz w:val="28"/>
          <w:szCs w:val="28"/>
        </w:rPr>
        <w:t>2) рынок сельскохозяйственной техники и оборудования;</w:t>
      </w:r>
    </w:p>
    <w:p w:rsidR="00B805F9" w:rsidRPr="00DF0FAC" w:rsidRDefault="00B805F9" w:rsidP="00B8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0FAC">
        <w:rPr>
          <w:rFonts w:ascii="Times New Roman" w:eastAsia="Times New Roman" w:hAnsi="Times New Roman"/>
          <w:i/>
          <w:sz w:val="28"/>
          <w:szCs w:val="28"/>
        </w:rPr>
        <w:t>3) рынок нефтехимической продукции;</w:t>
      </w:r>
    </w:p>
    <w:p w:rsidR="00B805F9" w:rsidRPr="00DF0FAC" w:rsidRDefault="00B805F9" w:rsidP="00B8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0FAC">
        <w:rPr>
          <w:rFonts w:ascii="Times New Roman" w:eastAsia="Times New Roman" w:hAnsi="Times New Roman"/>
          <w:i/>
          <w:sz w:val="28"/>
          <w:szCs w:val="28"/>
        </w:rPr>
        <w:t>4) рынок плодоовощной продукции;</w:t>
      </w:r>
    </w:p>
    <w:p w:rsidR="00B805F9" w:rsidRPr="00DF0FAC" w:rsidRDefault="00B805F9" w:rsidP="00B8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0FAC">
        <w:rPr>
          <w:rFonts w:ascii="Times New Roman" w:eastAsia="Times New Roman" w:hAnsi="Times New Roman"/>
          <w:i/>
          <w:sz w:val="28"/>
          <w:szCs w:val="28"/>
        </w:rPr>
        <w:t>5) рынок заготовки молока-сырья;</w:t>
      </w:r>
    </w:p>
    <w:p w:rsidR="00B805F9" w:rsidRPr="00DF0FAC" w:rsidRDefault="00B805F9" w:rsidP="00B8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0FAC">
        <w:rPr>
          <w:rFonts w:ascii="Times New Roman" w:eastAsia="Times New Roman" w:hAnsi="Times New Roman"/>
          <w:i/>
          <w:sz w:val="28"/>
          <w:szCs w:val="28"/>
        </w:rPr>
        <w:t>6) рынок услуг по сбору, транспортированию, обработке, утилизации, обезвреживанию и захоронению твердых коммунальных отходов;</w:t>
      </w:r>
    </w:p>
    <w:p w:rsidR="00B805F9" w:rsidRPr="00DF0FAC" w:rsidRDefault="00B805F9" w:rsidP="00B8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0FAC">
        <w:rPr>
          <w:rFonts w:ascii="Times New Roman" w:eastAsia="Times New Roman" w:hAnsi="Times New Roman"/>
          <w:i/>
          <w:sz w:val="28"/>
          <w:szCs w:val="28"/>
        </w:rPr>
        <w:t>7) рынок трубной продукции;</w:t>
      </w:r>
    </w:p>
    <w:p w:rsidR="00B805F9" w:rsidRPr="00DF0FAC" w:rsidRDefault="00B805F9" w:rsidP="00B8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0FAC">
        <w:rPr>
          <w:rFonts w:ascii="Times New Roman" w:eastAsia="Times New Roman" w:hAnsi="Times New Roman"/>
          <w:i/>
          <w:sz w:val="28"/>
          <w:szCs w:val="28"/>
        </w:rPr>
        <w:t>8) рынок растительного масла;</w:t>
      </w:r>
    </w:p>
    <w:p w:rsidR="00B805F9" w:rsidRPr="00DF0FAC" w:rsidRDefault="00B805F9" w:rsidP="00B8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0FAC">
        <w:rPr>
          <w:rFonts w:ascii="Times New Roman" w:eastAsia="Times New Roman" w:hAnsi="Times New Roman"/>
          <w:i/>
          <w:sz w:val="28"/>
          <w:szCs w:val="28"/>
        </w:rPr>
        <w:t>9) рынок разработки программного обеспечения;</w:t>
      </w:r>
    </w:p>
    <w:p w:rsidR="00B805F9" w:rsidRPr="00DF0FAC" w:rsidRDefault="00DF0FAC" w:rsidP="00B8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0FAC">
        <w:rPr>
          <w:rFonts w:ascii="Times New Roman" w:eastAsia="Times New Roman" w:hAnsi="Times New Roman"/>
          <w:i/>
          <w:sz w:val="28"/>
          <w:szCs w:val="28"/>
        </w:rPr>
        <w:t>1</w:t>
      </w:r>
      <w:r w:rsidR="00B805F9" w:rsidRPr="00DF0FAC">
        <w:rPr>
          <w:rFonts w:ascii="Times New Roman" w:eastAsia="Times New Roman" w:hAnsi="Times New Roman"/>
          <w:i/>
          <w:sz w:val="28"/>
          <w:szCs w:val="28"/>
        </w:rPr>
        <w:t>0) рынок электрического оборудования;</w:t>
      </w:r>
    </w:p>
    <w:p w:rsidR="00B805F9" w:rsidRPr="00DF0FAC" w:rsidRDefault="00DF0FAC" w:rsidP="00B8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0FAC">
        <w:rPr>
          <w:rFonts w:ascii="Times New Roman" w:eastAsia="Times New Roman" w:hAnsi="Times New Roman"/>
          <w:i/>
          <w:sz w:val="28"/>
          <w:szCs w:val="28"/>
        </w:rPr>
        <w:t>1</w:t>
      </w:r>
      <w:r w:rsidR="00B805F9" w:rsidRPr="00DF0FAC">
        <w:rPr>
          <w:rFonts w:ascii="Times New Roman" w:eastAsia="Times New Roman" w:hAnsi="Times New Roman"/>
          <w:i/>
          <w:sz w:val="28"/>
          <w:szCs w:val="28"/>
        </w:rPr>
        <w:t>1) рынок мяса птицы.</w:t>
      </w:r>
    </w:p>
    <w:p w:rsidR="002B1265" w:rsidRPr="00DF0FAC" w:rsidRDefault="002B1265" w:rsidP="00F160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C69AC" w:rsidRPr="00DF0FAC" w:rsidRDefault="00BA4F52" w:rsidP="00F160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0FAC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</w:t>
      </w:r>
      <w:r w:rsidRPr="00DF0FAC">
        <w:rPr>
          <w:rFonts w:ascii="Times New Roman" w:hAnsi="Times New Roman" w:cs="Times New Roman"/>
          <w:iCs/>
          <w:sz w:val="24"/>
          <w:szCs w:val="24"/>
        </w:rPr>
        <w:t xml:space="preserve"> контрольных показателей эффективности, установленных в </w:t>
      </w:r>
      <w:r w:rsidR="00BC69AC" w:rsidRPr="00DF0FAC">
        <w:rPr>
          <w:rFonts w:ascii="Times New Roman" w:hAnsi="Times New Roman" w:cs="Times New Roman"/>
          <w:iCs/>
          <w:sz w:val="24"/>
          <w:szCs w:val="24"/>
        </w:rPr>
        <w:t>Д</w:t>
      </w:r>
      <w:r w:rsidRPr="00DF0FAC">
        <w:rPr>
          <w:rFonts w:ascii="Times New Roman" w:hAnsi="Times New Roman" w:cs="Times New Roman"/>
          <w:iCs/>
          <w:sz w:val="24"/>
          <w:szCs w:val="24"/>
        </w:rPr>
        <w:t>орожной карте по содействию развитию конкуренции в субъекте Российс</w:t>
      </w:r>
      <w:r w:rsidR="00BC69AC" w:rsidRPr="00DF0FAC">
        <w:rPr>
          <w:rFonts w:ascii="Times New Roman" w:hAnsi="Times New Roman" w:cs="Times New Roman"/>
          <w:iCs/>
          <w:sz w:val="24"/>
          <w:szCs w:val="24"/>
        </w:rPr>
        <w:t>кой Федерации (далее – Сведения)</w:t>
      </w:r>
      <w:r w:rsidRPr="00DF0F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FAC">
        <w:rPr>
          <w:rFonts w:ascii="Times New Roman" w:hAnsi="Times New Roman" w:cs="Times New Roman"/>
          <w:b/>
          <w:iCs/>
          <w:sz w:val="24"/>
          <w:szCs w:val="24"/>
        </w:rPr>
        <w:t>прилагаются</w:t>
      </w:r>
      <w:r w:rsidR="00BC69AC" w:rsidRPr="00DF0FAC">
        <w:rPr>
          <w:rFonts w:ascii="Times New Roman" w:hAnsi="Times New Roman" w:cs="Times New Roman"/>
          <w:iCs/>
          <w:sz w:val="24"/>
          <w:szCs w:val="24"/>
        </w:rPr>
        <w:t>.</w:t>
      </w:r>
      <w:r w:rsidRPr="00DF0FA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7522" w:rsidRPr="00DF0FAC" w:rsidRDefault="00712403" w:rsidP="00F160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DF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DF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</w:t>
      </w:r>
      <w:r w:rsidR="00467E76" w:rsidRPr="00DF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приложения к Стандарту развития конкуренции и </w:t>
      </w:r>
      <w:r w:rsidR="00265CFE" w:rsidRPr="00DF0F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следующего.</w:t>
      </w:r>
    </w:p>
    <w:p w:rsidR="00BA4F52" w:rsidRPr="00DF0FAC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DF0FAC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DF0FAC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DF0FAC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DF0FAC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DF0FAC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F0FA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</w:t>
      </w:r>
      <w:r w:rsidR="00BC69AC" w:rsidRPr="00DF0FA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</w:t>
      </w:r>
      <w:r w:rsidRPr="00DF0FA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орожных картах и, соответственно, в представляемых регионами Сведениях.</w:t>
      </w:r>
    </w:p>
    <w:p w:rsidR="00BA4F52" w:rsidRPr="00DF0FAC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AC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DF0FAC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DF0FAC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Pr="00DF0FAC">
        <w:rPr>
          <w:rFonts w:ascii="Times New Roman" w:hAnsi="Times New Roman" w:cs="Times New Roman"/>
          <w:b/>
          <w:sz w:val="24"/>
          <w:szCs w:val="24"/>
        </w:rPr>
        <w:t>указано на наличие другого показателя</w:t>
      </w:r>
      <w:r w:rsidR="007D1255" w:rsidRPr="00DF0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DF0FA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DF0FAC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DF0FAC">
        <w:rPr>
          <w:rFonts w:ascii="Times New Roman" w:hAnsi="Times New Roman" w:cs="Times New Roman"/>
          <w:sz w:val="24"/>
          <w:szCs w:val="24"/>
        </w:rPr>
        <w:t>)</w:t>
      </w:r>
      <w:r w:rsidRPr="00DF0FAC">
        <w:rPr>
          <w:rFonts w:ascii="Times New Roman" w:hAnsi="Times New Roman" w:cs="Times New Roman"/>
          <w:sz w:val="24"/>
          <w:szCs w:val="24"/>
        </w:rPr>
        <w:t>.</w:t>
      </w:r>
      <w:r w:rsidRPr="00DF0F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DF0FAC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FAC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DF0FAC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DF0FAC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DF0FAC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DF0FAC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AC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DF0FAC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DF0FAC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DF0FAC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DF0FAC" w:rsidRDefault="00744DA1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AC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DF0FAC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DF0FAC" w:rsidRDefault="007D1255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FAC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DF0FAC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DF0FAC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AE5EB7" w:rsidRPr="00DF0FAC" w:rsidRDefault="00712403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iCs/>
          <w:sz w:val="24"/>
          <w:szCs w:val="24"/>
        </w:rPr>
      </w:pPr>
      <w:r w:rsidRPr="00DF0FAC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DF0FAC">
        <w:rPr>
          <w:rFonts w:ascii="Times New Roman" w:hAnsi="Times New Roman" w:cs="Times New Roman"/>
          <w:sz w:val="24"/>
          <w:szCs w:val="24"/>
        </w:rPr>
        <w:t>актер.</w:t>
      </w:r>
      <w:r w:rsidRPr="00DF0FAC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DF0FAC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6F45F6" w:rsidRPr="00DF0FAC" w:rsidRDefault="006F45F6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F0FAC">
        <w:rPr>
          <w:rFonts w:ascii="Times New Roman" w:hAnsi="Times New Roman"/>
          <w:i/>
          <w:iCs/>
          <w:sz w:val="24"/>
          <w:szCs w:val="24"/>
        </w:rPr>
        <w:lastRenderedPageBreak/>
        <w:t xml:space="preserve">Обобщенные Сведения </w:t>
      </w:r>
      <w:r w:rsidR="00A0622A" w:rsidRPr="00DF0FAC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Pr="00DF0FAC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</w:t>
      </w:r>
      <w:r w:rsidR="002B1265" w:rsidRPr="00DF0FAC">
        <w:rPr>
          <w:rFonts w:ascii="Times New Roman" w:hAnsi="Times New Roman"/>
          <w:i/>
          <w:iCs/>
          <w:sz w:val="24"/>
          <w:szCs w:val="24"/>
        </w:rPr>
        <w:t xml:space="preserve"> за 2017 год</w:t>
      </w:r>
      <w:r w:rsidRPr="00DF0FAC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146991" w:rsidRDefault="00146991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A67" w:rsidRPr="005E4412" w:rsidRDefault="00DF0FAC" w:rsidP="001A7A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Pr="001A7A67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1A7A67">
        <w:rPr>
          <w:rFonts w:ascii="Times New Roman" w:hAnsi="Times New Roman" w:cs="Times New Roman"/>
          <w:i/>
          <w:sz w:val="28"/>
          <w:szCs w:val="28"/>
          <w:lang w:eastAsia="ru-RU"/>
        </w:rPr>
        <w:t>рынку розничной торговли фармацевтической продукцией (таблица 9)</w:t>
      </w:r>
      <w:r w:rsidRPr="001A7A67">
        <w:rPr>
          <w:rFonts w:ascii="Times New Roman" w:hAnsi="Times New Roman" w:cs="Times New Roman"/>
          <w:sz w:val="28"/>
          <w:szCs w:val="28"/>
          <w:lang w:eastAsia="ru-RU"/>
        </w:rPr>
        <w:t xml:space="preserve"> не установлен Дорожной картой региона на 2017 год. По дополнительному запр</w:t>
      </w:r>
      <w:r w:rsidR="001A7A67" w:rsidRPr="001A7A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A7A67">
        <w:rPr>
          <w:rFonts w:ascii="Times New Roman" w:hAnsi="Times New Roman" w:cs="Times New Roman"/>
          <w:sz w:val="28"/>
          <w:szCs w:val="28"/>
          <w:lang w:eastAsia="ru-RU"/>
        </w:rPr>
        <w:t xml:space="preserve">су фактическое значение его представлено </w:t>
      </w:r>
      <w:r w:rsidR="001A7A67">
        <w:rPr>
          <w:rFonts w:ascii="Times New Roman" w:hAnsi="Times New Roman" w:cs="Times New Roman"/>
          <w:sz w:val="28"/>
          <w:szCs w:val="28"/>
          <w:lang w:eastAsia="ru-RU"/>
        </w:rPr>
        <w:t xml:space="preserve">– 90%. Вместе с тем в Дорожной карте региона подробна описана ситуация на указанном рынке: </w:t>
      </w:r>
      <w:r w:rsidR="001A7A67" w:rsidRPr="005E4412">
        <w:rPr>
          <w:rFonts w:ascii="Times New Roman" w:hAnsi="Times New Roman" w:cs="Times New Roman"/>
          <w:sz w:val="22"/>
          <w:szCs w:val="22"/>
        </w:rPr>
        <w:t xml:space="preserve">На рынке торговли фармацевтической продукцией респондентами отмечены увеличение крупных розничных фармацевтических сетей и очень высокий уровень конкуренции. Мониторинг развития фармацевтического рынка на территории Омской области за последние 3 года показал, что доля негосударственных аптечных организаций, осуществляющих розничную торговлю фармацевтической продукцией, в общем количестве аптечных организаций по количеству юридических лиц и индивидуальных предпринимателей без образования юридического лица </w:t>
      </w:r>
      <w:r w:rsidR="001A7A67" w:rsidRPr="005E4412">
        <w:rPr>
          <w:rFonts w:ascii="Times New Roman" w:hAnsi="Times New Roman" w:cs="Times New Roman"/>
          <w:sz w:val="22"/>
          <w:szCs w:val="22"/>
        </w:rPr>
        <w:br/>
        <w:t>в 2013 - 2014 годах составила 90 процентов, за 9 месяцев 2015 года - 87 процентов, а по количеству точек отпуска (аптек, аптечных пунктов) за период 2013 - 2015 годов - 96 процентов.</w:t>
      </w:r>
    </w:p>
    <w:p w:rsidR="00DF0FAC" w:rsidRPr="001A7A67" w:rsidRDefault="00DF0FAC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FAC" w:rsidRPr="001A7A67" w:rsidRDefault="001A7A67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всем остальным показателям,</w:t>
      </w:r>
      <w:r w:rsidRPr="001A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осуществлялось ф</w:t>
      </w:r>
      <w:r w:rsidRPr="001A7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обобщенных Сведений</w:t>
      </w:r>
      <w:r w:rsidRPr="001A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значения</w:t>
      </w:r>
      <w:r w:rsidRPr="001A7A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Дорожно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A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картой региона </w:t>
      </w:r>
      <w:bookmarkStart w:id="0" w:name="_GoBack"/>
      <w:r w:rsidRPr="001A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достигнуты</w:t>
      </w:r>
      <w:bookmarkEnd w:id="0"/>
      <w:r w:rsidRPr="001A7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659" w:rsidRPr="001A7A67" w:rsidRDefault="00793659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93659" w:rsidRPr="001A7A67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5C8B"/>
    <w:rsid w:val="000C07B5"/>
    <w:rsid w:val="00146991"/>
    <w:rsid w:val="00147C3E"/>
    <w:rsid w:val="0018269E"/>
    <w:rsid w:val="00184562"/>
    <w:rsid w:val="001A6F0F"/>
    <w:rsid w:val="001A7A67"/>
    <w:rsid w:val="001C41BD"/>
    <w:rsid w:val="001D1893"/>
    <w:rsid w:val="00213908"/>
    <w:rsid w:val="0023035E"/>
    <w:rsid w:val="00265CFE"/>
    <w:rsid w:val="002B1265"/>
    <w:rsid w:val="002D72EC"/>
    <w:rsid w:val="002F0721"/>
    <w:rsid w:val="0034699A"/>
    <w:rsid w:val="00396636"/>
    <w:rsid w:val="003C2985"/>
    <w:rsid w:val="003E263A"/>
    <w:rsid w:val="003E7A80"/>
    <w:rsid w:val="003F5E32"/>
    <w:rsid w:val="00441865"/>
    <w:rsid w:val="00457213"/>
    <w:rsid w:val="00461B1B"/>
    <w:rsid w:val="00467E76"/>
    <w:rsid w:val="00477A25"/>
    <w:rsid w:val="0052017F"/>
    <w:rsid w:val="0057743D"/>
    <w:rsid w:val="0062235A"/>
    <w:rsid w:val="0063542B"/>
    <w:rsid w:val="006447DE"/>
    <w:rsid w:val="006728CC"/>
    <w:rsid w:val="006F45F6"/>
    <w:rsid w:val="00712403"/>
    <w:rsid w:val="00732B3F"/>
    <w:rsid w:val="00744DA1"/>
    <w:rsid w:val="00793659"/>
    <w:rsid w:val="00794990"/>
    <w:rsid w:val="007A2073"/>
    <w:rsid w:val="007D1255"/>
    <w:rsid w:val="007D52AB"/>
    <w:rsid w:val="008708C5"/>
    <w:rsid w:val="00920C5C"/>
    <w:rsid w:val="00934D7C"/>
    <w:rsid w:val="009829E6"/>
    <w:rsid w:val="00983FE2"/>
    <w:rsid w:val="009A0317"/>
    <w:rsid w:val="00A0622A"/>
    <w:rsid w:val="00AA1627"/>
    <w:rsid w:val="00AA4B26"/>
    <w:rsid w:val="00AE5EB7"/>
    <w:rsid w:val="00B805F9"/>
    <w:rsid w:val="00BA4F52"/>
    <w:rsid w:val="00BC5E81"/>
    <w:rsid w:val="00BC69AC"/>
    <w:rsid w:val="00C54F71"/>
    <w:rsid w:val="00C65768"/>
    <w:rsid w:val="00C808D5"/>
    <w:rsid w:val="00CA0D7F"/>
    <w:rsid w:val="00CA31E0"/>
    <w:rsid w:val="00CA409C"/>
    <w:rsid w:val="00D3295C"/>
    <w:rsid w:val="00D5006F"/>
    <w:rsid w:val="00D853F1"/>
    <w:rsid w:val="00DC4CEB"/>
    <w:rsid w:val="00DE71F8"/>
    <w:rsid w:val="00DF0FAC"/>
    <w:rsid w:val="00E312EC"/>
    <w:rsid w:val="00E41997"/>
    <w:rsid w:val="00E51757"/>
    <w:rsid w:val="00E57522"/>
    <w:rsid w:val="00EE4E66"/>
    <w:rsid w:val="00F16072"/>
    <w:rsid w:val="00F1745C"/>
    <w:rsid w:val="00F6533B"/>
    <w:rsid w:val="00FB7CF3"/>
    <w:rsid w:val="00FE29D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4</cp:revision>
  <cp:lastPrinted>2018-06-20T07:42:00Z</cp:lastPrinted>
  <dcterms:created xsi:type="dcterms:W3CDTF">2018-08-02T10:24:00Z</dcterms:created>
  <dcterms:modified xsi:type="dcterms:W3CDTF">2018-08-02T10:48:00Z</dcterms:modified>
</cp:coreProperties>
</file>