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0A" w:rsidRPr="00C7760A" w:rsidRDefault="00C7760A" w:rsidP="00C7760A">
      <w:pPr>
        <w:pStyle w:val="a3"/>
        <w:pageBreakBefore/>
        <w:spacing w:after="0" w:line="100" w:lineRule="atLeast"/>
        <w:ind w:left="6945"/>
        <w:jc w:val="center"/>
        <w:rPr>
          <w:rFonts w:cs="Times New Roman"/>
          <w:sz w:val="28"/>
          <w:szCs w:val="28"/>
        </w:rPr>
      </w:pPr>
      <w:r w:rsidRPr="00C7760A">
        <w:rPr>
          <w:rFonts w:cs="Times New Roman"/>
          <w:sz w:val="28"/>
          <w:szCs w:val="28"/>
        </w:rPr>
        <w:t>Приложение № 6</w:t>
      </w:r>
    </w:p>
    <w:p w:rsidR="00C7760A" w:rsidRPr="00C7760A" w:rsidRDefault="00C7760A" w:rsidP="00C7760A">
      <w:pPr>
        <w:pStyle w:val="a3"/>
        <w:spacing w:after="0" w:line="100" w:lineRule="atLeast"/>
        <w:jc w:val="right"/>
        <w:rPr>
          <w:rFonts w:cs="Times New Roman"/>
          <w:sz w:val="28"/>
          <w:szCs w:val="28"/>
        </w:rPr>
      </w:pPr>
      <w:r w:rsidRPr="00C7760A">
        <w:rPr>
          <w:rFonts w:cs="Times New Roman"/>
          <w:sz w:val="28"/>
          <w:szCs w:val="28"/>
        </w:rPr>
        <w:t>к приказу ФАС России</w:t>
      </w:r>
    </w:p>
    <w:p w:rsidR="00C7760A" w:rsidRPr="00C7760A" w:rsidRDefault="00C7760A" w:rsidP="00C7760A">
      <w:pPr>
        <w:pStyle w:val="a3"/>
        <w:spacing w:after="0" w:line="100" w:lineRule="atLeast"/>
        <w:ind w:left="6945"/>
        <w:jc w:val="center"/>
        <w:rPr>
          <w:rFonts w:cs="Times New Roman"/>
          <w:sz w:val="28"/>
          <w:szCs w:val="28"/>
        </w:rPr>
      </w:pPr>
      <w:r w:rsidRPr="00C7760A">
        <w:rPr>
          <w:rFonts w:cs="Times New Roman"/>
          <w:sz w:val="28"/>
          <w:szCs w:val="28"/>
        </w:rPr>
        <w:t>от ________ № ____</w:t>
      </w:r>
    </w:p>
    <w:p w:rsidR="00C7760A" w:rsidRPr="00C7760A" w:rsidRDefault="00C7760A" w:rsidP="00C7760A">
      <w:pPr>
        <w:pStyle w:val="a3"/>
        <w:spacing w:after="0" w:line="100" w:lineRule="atLeast"/>
        <w:jc w:val="right"/>
        <w:rPr>
          <w:rFonts w:cs="Times New Roman"/>
          <w:sz w:val="28"/>
          <w:szCs w:val="28"/>
        </w:rPr>
      </w:pPr>
      <w:r w:rsidRPr="00C7760A">
        <w:rPr>
          <w:rFonts w:cs="Times New Roman"/>
          <w:sz w:val="28"/>
          <w:szCs w:val="28"/>
        </w:rPr>
        <w:t> </w:t>
      </w:r>
    </w:p>
    <w:p w:rsidR="00C7760A" w:rsidRPr="00C7760A" w:rsidRDefault="00C7760A" w:rsidP="00C7760A">
      <w:pPr>
        <w:pStyle w:val="a3"/>
        <w:spacing w:after="0" w:line="100" w:lineRule="atLeast"/>
        <w:jc w:val="right"/>
        <w:rPr>
          <w:rFonts w:cs="Times New Roman"/>
          <w:sz w:val="28"/>
          <w:szCs w:val="28"/>
        </w:rPr>
      </w:pPr>
    </w:p>
    <w:p w:rsidR="00C7760A" w:rsidRPr="00C7760A" w:rsidRDefault="00C7760A" w:rsidP="00C7760A">
      <w:pPr>
        <w:pStyle w:val="a3"/>
        <w:spacing w:after="0" w:line="100" w:lineRule="atLeast"/>
        <w:jc w:val="center"/>
        <w:rPr>
          <w:rFonts w:cs="Times New Roman"/>
          <w:sz w:val="28"/>
          <w:szCs w:val="28"/>
        </w:rPr>
      </w:pPr>
      <w:r w:rsidRPr="00C7760A">
        <w:rPr>
          <w:rFonts w:cs="Times New Roman"/>
          <w:b/>
          <w:sz w:val="28"/>
          <w:szCs w:val="28"/>
        </w:rPr>
        <w:t>Методика по расчету ключевого показателя развития конкуренции на рынке услуг общего образования</w:t>
      </w:r>
      <w:r w:rsidR="00572A93">
        <w:rPr>
          <w:rFonts w:cs="Times New Roman"/>
          <w:b/>
          <w:sz w:val="28"/>
          <w:szCs w:val="28"/>
        </w:rPr>
        <w:t xml:space="preserve"> </w:t>
      </w:r>
      <w:r w:rsidR="00572A93" w:rsidRPr="00D87FCA">
        <w:rPr>
          <w:rStyle w:val="1"/>
          <w:rFonts w:cs="Times New Roman"/>
          <w:b/>
          <w:sz w:val="28"/>
          <w:szCs w:val="28"/>
        </w:rPr>
        <w:t>в субъектах Российской Федерации</w:t>
      </w:r>
      <w:bookmarkStart w:id="0" w:name="_GoBack"/>
      <w:bookmarkEnd w:id="0"/>
    </w:p>
    <w:p w:rsidR="00C7760A" w:rsidRPr="00C7760A" w:rsidRDefault="00C7760A" w:rsidP="00C7760A">
      <w:pPr>
        <w:pStyle w:val="a3"/>
        <w:spacing w:after="0" w:line="100" w:lineRule="atLeast"/>
        <w:rPr>
          <w:rFonts w:cs="Times New Roman"/>
          <w:b/>
          <w:sz w:val="28"/>
          <w:szCs w:val="28"/>
        </w:rPr>
      </w:pPr>
      <w:r w:rsidRPr="00C7760A">
        <w:rPr>
          <w:rFonts w:cs="Times New Roman"/>
          <w:sz w:val="28"/>
          <w:szCs w:val="28"/>
        </w:rPr>
        <w:t> </w:t>
      </w:r>
    </w:p>
    <w:p w:rsidR="00C7760A" w:rsidRPr="00C7760A" w:rsidRDefault="00C7760A" w:rsidP="00C7760A">
      <w:pPr>
        <w:pStyle w:val="a3"/>
        <w:spacing w:after="0" w:line="100" w:lineRule="atLeast"/>
        <w:jc w:val="center"/>
        <w:rPr>
          <w:rFonts w:cs="Times New Roman"/>
          <w:sz w:val="28"/>
          <w:szCs w:val="28"/>
        </w:rPr>
      </w:pPr>
      <w:r w:rsidRPr="00C7760A">
        <w:rPr>
          <w:rFonts w:cs="Times New Roman"/>
          <w:b/>
          <w:sz w:val="28"/>
          <w:szCs w:val="28"/>
        </w:rPr>
        <w:t>I. Общие положения</w:t>
      </w:r>
    </w:p>
    <w:p w:rsidR="00C7760A" w:rsidRPr="00C7760A" w:rsidRDefault="00C7760A" w:rsidP="00C7760A">
      <w:pPr>
        <w:pStyle w:val="a3"/>
        <w:spacing w:after="0" w:line="100" w:lineRule="atLeast"/>
        <w:ind w:firstLine="709"/>
        <w:jc w:val="center"/>
        <w:rPr>
          <w:rFonts w:cs="Times New Roman"/>
          <w:sz w:val="28"/>
          <w:szCs w:val="28"/>
        </w:rPr>
      </w:pPr>
      <w:r w:rsidRPr="00C7760A">
        <w:rPr>
          <w:rFonts w:cs="Times New Roman"/>
          <w:sz w:val="28"/>
          <w:szCs w:val="28"/>
        </w:rPr>
        <w:t> </w:t>
      </w:r>
    </w:p>
    <w:p w:rsidR="00C7760A" w:rsidRPr="00C7760A" w:rsidRDefault="00C7760A" w:rsidP="00C7760A">
      <w:pPr>
        <w:pStyle w:val="a3"/>
        <w:spacing w:after="0" w:line="100" w:lineRule="atLeast"/>
        <w:ind w:firstLine="720"/>
        <w:jc w:val="both"/>
        <w:rPr>
          <w:rFonts w:cs="Times New Roman"/>
          <w:sz w:val="28"/>
          <w:szCs w:val="28"/>
        </w:rPr>
      </w:pPr>
      <w:r w:rsidRPr="00C7760A">
        <w:rPr>
          <w:rFonts w:cs="Times New Roman"/>
          <w:sz w:val="28"/>
          <w:szCs w:val="28"/>
        </w:rPr>
        <w:t>1.1. Методика по расчету ключевого показателя развития конкуренции на рынке услуг общего образования в субъектах Российской Федерации (далее – методика) разработана в соответствии с пунктом 3 распоряжения Правительства Российской Федерации от 17.04.2019 № 768-р «Об утверждении стандарта развития конкуренции в субъектах Российской Федерации» в целях исполнения Указа Президента Российской Федерации от 21.12.2017 № 618 «Об основных направлениях государственной политики по развитию конкуренции», утвердившего Национальный план развития конкуренции в Российской Федерации на 2018-2020 годы, Перечня поручений Президента Российской Федерации № Пр-817ГС по итогам заседания Государственного совета Российской Федерации от 05.04.2018.</w:t>
      </w:r>
    </w:p>
    <w:p w:rsidR="00C7760A" w:rsidRPr="00C7760A" w:rsidRDefault="00C7760A" w:rsidP="00C7760A">
      <w:pPr>
        <w:pStyle w:val="a3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cs="Times New Roman"/>
          <w:sz w:val="28"/>
          <w:szCs w:val="28"/>
        </w:rPr>
      </w:pPr>
      <w:r w:rsidRPr="00C7760A">
        <w:rPr>
          <w:rFonts w:cs="Times New Roman"/>
          <w:sz w:val="28"/>
          <w:szCs w:val="28"/>
        </w:rPr>
        <w:t>Под частными образовательными организациями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50 %.</w:t>
      </w:r>
    </w:p>
    <w:p w:rsidR="00C7760A" w:rsidRPr="00C7760A" w:rsidRDefault="00C7760A" w:rsidP="00C7760A">
      <w:pPr>
        <w:pStyle w:val="a3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cs="Times New Roman"/>
          <w:sz w:val="28"/>
          <w:szCs w:val="28"/>
        </w:rPr>
      </w:pPr>
      <w:r w:rsidRPr="00C7760A">
        <w:rPr>
          <w:rFonts w:cs="Times New Roman"/>
          <w:sz w:val="28"/>
          <w:szCs w:val="28"/>
        </w:rPr>
        <w:t>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50 %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C7760A" w:rsidRPr="00C7760A" w:rsidRDefault="00C7760A" w:rsidP="00C7760A">
      <w:pPr>
        <w:pStyle w:val="a3"/>
        <w:spacing w:after="0" w:line="100" w:lineRule="atLeast"/>
        <w:ind w:firstLine="709"/>
        <w:jc w:val="both"/>
        <w:rPr>
          <w:rFonts w:cs="Times New Roman"/>
          <w:b/>
          <w:sz w:val="28"/>
          <w:szCs w:val="28"/>
        </w:rPr>
      </w:pPr>
      <w:r w:rsidRPr="00C7760A">
        <w:rPr>
          <w:rFonts w:cs="Times New Roman"/>
          <w:sz w:val="28"/>
          <w:szCs w:val="28"/>
        </w:rPr>
        <w:t> </w:t>
      </w:r>
    </w:p>
    <w:p w:rsidR="00C7760A" w:rsidRPr="00C7760A" w:rsidRDefault="00C7760A" w:rsidP="00C7760A">
      <w:pPr>
        <w:pStyle w:val="a3"/>
        <w:spacing w:after="0" w:line="100" w:lineRule="atLeast"/>
        <w:jc w:val="center"/>
        <w:rPr>
          <w:rFonts w:cs="Times New Roman"/>
          <w:sz w:val="28"/>
          <w:szCs w:val="28"/>
        </w:rPr>
      </w:pPr>
      <w:r w:rsidRPr="00C7760A">
        <w:rPr>
          <w:rFonts w:cs="Times New Roman"/>
          <w:b/>
          <w:sz w:val="28"/>
          <w:szCs w:val="28"/>
          <w:lang w:val="en-US"/>
        </w:rPr>
        <w:t>II</w:t>
      </w:r>
      <w:r w:rsidRPr="00C7760A">
        <w:rPr>
          <w:rFonts w:cs="Times New Roman"/>
          <w:b/>
          <w:sz w:val="28"/>
          <w:szCs w:val="28"/>
        </w:rPr>
        <w:t>. Расчет ключевого показателя развития конкуренции на рынке услуг общего образования в субъекте Российской Федерации</w:t>
      </w:r>
    </w:p>
    <w:p w:rsidR="00C7760A" w:rsidRPr="00C7760A" w:rsidRDefault="00C7760A" w:rsidP="00C7760A">
      <w:pPr>
        <w:pStyle w:val="a3"/>
        <w:spacing w:after="0" w:line="100" w:lineRule="atLeast"/>
        <w:jc w:val="center"/>
        <w:rPr>
          <w:rFonts w:cs="Times New Roman"/>
          <w:sz w:val="28"/>
          <w:szCs w:val="28"/>
        </w:rPr>
      </w:pPr>
      <w:r w:rsidRPr="00C7760A">
        <w:rPr>
          <w:rFonts w:cs="Times New Roman"/>
          <w:sz w:val="28"/>
          <w:szCs w:val="28"/>
        </w:rPr>
        <w:t> </w:t>
      </w:r>
    </w:p>
    <w:p w:rsidR="00C7760A" w:rsidRPr="00C7760A" w:rsidRDefault="00C7760A" w:rsidP="00C7760A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C7760A">
        <w:rPr>
          <w:rFonts w:cs="Times New Roman"/>
          <w:sz w:val="28"/>
          <w:szCs w:val="28"/>
        </w:rPr>
        <w:t>2.1.  Расчет ключевого показателя на рынке услуг общего образования в субъекте Российской Федерации осуществляется по доле обучающихся в частных образовательных организациях (в том числе в их филиалах), реализующих в соответствующем субъекте Российской Федерации в отчетном периоде основные общеобразовательные программы - образовательные программы начального общего, основного общего, среднего общего образования, в общей численности обучающихся в образовательных организациях, реализующих в соответствующем субъекте Российской Федерации в отчетном периоде основные общеобразовательные программы - образовательные программы начального общего, основного общего, среднего общего образования.</w:t>
      </w:r>
    </w:p>
    <w:p w:rsidR="00C7760A" w:rsidRPr="00C7760A" w:rsidRDefault="00C7760A" w:rsidP="00C7760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60A">
        <w:rPr>
          <w:rFonts w:ascii="Times New Roman" w:hAnsi="Times New Roman" w:cs="Times New Roman"/>
          <w:sz w:val="28"/>
          <w:szCs w:val="28"/>
        </w:rPr>
        <w:lastRenderedPageBreak/>
        <w:t>2.2. В качестве источников получения информации о численности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необходимо использовать информацию соответствующих организаций, органов исполнительной власти субъекта Российской Федерации, осуществляющих исполнительно-распорядительные функции в социальной сфере.</w:t>
      </w:r>
    </w:p>
    <w:p w:rsidR="00C7760A" w:rsidRPr="00C7760A" w:rsidRDefault="00C7760A" w:rsidP="00C7760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60A">
        <w:rPr>
          <w:rFonts w:ascii="Times New Roman" w:hAnsi="Times New Roman" w:cs="Times New Roman"/>
          <w:sz w:val="28"/>
          <w:szCs w:val="28"/>
        </w:rPr>
        <w:t>2.3. Расчет ключевого показателя осуществляется по следующей формуле:</w:t>
      </w:r>
    </w:p>
    <w:p w:rsidR="00C7760A" w:rsidRPr="00C7760A" w:rsidRDefault="00C7760A" w:rsidP="00C77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60A" w:rsidRPr="00C7760A" w:rsidRDefault="00C7760A" w:rsidP="00C7760A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C7760A">
        <w:rPr>
          <w:rFonts w:cs="Times New Roman"/>
          <w:sz w:val="28"/>
          <w:szCs w:val="28"/>
        </w:rPr>
        <w:t xml:space="preserve">                                 V </w:t>
      </w:r>
      <w:r w:rsidRPr="00C7760A">
        <w:rPr>
          <w:rFonts w:cs="Times New Roman"/>
          <w:sz w:val="28"/>
          <w:szCs w:val="28"/>
          <w:lang w:val="en-US"/>
        </w:rPr>
        <w:t>n</w:t>
      </w:r>
    </w:p>
    <w:p w:rsidR="00C7760A" w:rsidRPr="00C7760A" w:rsidRDefault="00C7760A" w:rsidP="00C7760A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C7760A">
        <w:rPr>
          <w:rFonts w:cs="Times New Roman"/>
          <w:sz w:val="28"/>
          <w:szCs w:val="28"/>
        </w:rPr>
        <w:t xml:space="preserve">V ключевой    =   --------- х 100 %, где  </w:t>
      </w:r>
    </w:p>
    <w:p w:rsidR="00C7760A" w:rsidRPr="00C7760A" w:rsidRDefault="00C7760A" w:rsidP="00C7760A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C7760A">
        <w:rPr>
          <w:rFonts w:cs="Times New Roman"/>
          <w:sz w:val="28"/>
          <w:szCs w:val="28"/>
        </w:rPr>
        <w:t>    показатель           V o</w:t>
      </w:r>
    </w:p>
    <w:p w:rsidR="00C7760A" w:rsidRPr="00C7760A" w:rsidRDefault="00C7760A" w:rsidP="00C77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60A" w:rsidRPr="00C7760A" w:rsidRDefault="00C7760A" w:rsidP="00C77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60A">
        <w:rPr>
          <w:rFonts w:ascii="Times New Roman" w:hAnsi="Times New Roman" w:cs="Times New Roman"/>
          <w:sz w:val="28"/>
          <w:szCs w:val="28"/>
        </w:rPr>
        <w:t>Vn</w:t>
      </w:r>
      <w:proofErr w:type="spellEnd"/>
      <w:r w:rsidRPr="00C7760A">
        <w:rPr>
          <w:rFonts w:ascii="Times New Roman" w:hAnsi="Times New Roman" w:cs="Times New Roman"/>
          <w:sz w:val="28"/>
          <w:szCs w:val="28"/>
        </w:rPr>
        <w:t xml:space="preserve"> - численность обучающихся, которым в отчетном периоде в соответствующем субъекте Российской Федерации были оказаны услуги общего образования частными образовательными организациями (в том числе их филиалами), реализующими основные общеобразовательные программы - образовательные программы начального общего, основного общего, среднего общего образования;</w:t>
      </w:r>
    </w:p>
    <w:p w:rsidR="00C7760A" w:rsidRPr="00C7760A" w:rsidRDefault="00C7760A" w:rsidP="00C77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60A">
        <w:rPr>
          <w:rFonts w:ascii="Times New Roman" w:hAnsi="Times New Roman" w:cs="Times New Roman"/>
          <w:sz w:val="28"/>
          <w:szCs w:val="28"/>
        </w:rPr>
        <w:t>Vo</w:t>
      </w:r>
      <w:proofErr w:type="spellEnd"/>
      <w:r w:rsidRPr="00C7760A">
        <w:rPr>
          <w:rFonts w:ascii="Times New Roman" w:hAnsi="Times New Roman" w:cs="Times New Roman"/>
          <w:sz w:val="28"/>
          <w:szCs w:val="28"/>
        </w:rPr>
        <w:t xml:space="preserve"> - общая численность обучающихся, которым в отчетном периоде были оказаны в соответствующем субъекте Российской Федерации услуги общего образования всеми образовательными организациями, реализующими основные общеобразовательные программы - образовательные программы начального общего, основного общего, среднего общего образования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4A7164" w:rsidRPr="00C7760A" w:rsidRDefault="004A7164">
      <w:pPr>
        <w:rPr>
          <w:rFonts w:ascii="Times New Roman" w:hAnsi="Times New Roman" w:cs="Times New Roman"/>
        </w:rPr>
      </w:pPr>
    </w:p>
    <w:sectPr w:rsidR="004A7164" w:rsidRPr="00C7760A" w:rsidSect="00C7760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0A" w:rsidRDefault="00C7760A" w:rsidP="00C7760A">
      <w:pPr>
        <w:spacing w:after="0" w:line="240" w:lineRule="auto"/>
      </w:pPr>
      <w:r>
        <w:separator/>
      </w:r>
    </w:p>
  </w:endnote>
  <w:endnote w:type="continuationSeparator" w:id="0">
    <w:p w:rsidR="00C7760A" w:rsidRDefault="00C7760A" w:rsidP="00C7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0A" w:rsidRDefault="00C7760A" w:rsidP="00C7760A">
      <w:pPr>
        <w:spacing w:after="0" w:line="240" w:lineRule="auto"/>
      </w:pPr>
      <w:r>
        <w:separator/>
      </w:r>
    </w:p>
  </w:footnote>
  <w:footnote w:type="continuationSeparator" w:id="0">
    <w:p w:rsidR="00C7760A" w:rsidRDefault="00C7760A" w:rsidP="00C7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510821"/>
      <w:docPartObj>
        <w:docPartGallery w:val="Page Numbers (Top of Page)"/>
        <w:docPartUnique/>
      </w:docPartObj>
    </w:sdtPr>
    <w:sdtEndPr/>
    <w:sdtContent>
      <w:p w:rsidR="00C7760A" w:rsidRDefault="00C7760A">
        <w:pPr>
          <w:pStyle w:val="a5"/>
          <w:jc w:val="center"/>
        </w:pPr>
        <w:r w:rsidRPr="00C7760A">
          <w:rPr>
            <w:rFonts w:ascii="Times New Roman" w:hAnsi="Times New Roman" w:cs="Times New Roman"/>
          </w:rPr>
          <w:fldChar w:fldCharType="begin"/>
        </w:r>
        <w:r w:rsidRPr="00C7760A">
          <w:rPr>
            <w:rFonts w:ascii="Times New Roman" w:hAnsi="Times New Roman" w:cs="Times New Roman"/>
          </w:rPr>
          <w:instrText>PAGE   \* MERGEFORMAT</w:instrText>
        </w:r>
        <w:r w:rsidRPr="00C7760A">
          <w:rPr>
            <w:rFonts w:ascii="Times New Roman" w:hAnsi="Times New Roman" w:cs="Times New Roman"/>
          </w:rPr>
          <w:fldChar w:fldCharType="separate"/>
        </w:r>
        <w:r w:rsidR="00572A93">
          <w:rPr>
            <w:rFonts w:ascii="Times New Roman" w:hAnsi="Times New Roman" w:cs="Times New Roman"/>
            <w:noProof/>
          </w:rPr>
          <w:t>2</w:t>
        </w:r>
        <w:r w:rsidRPr="00C7760A">
          <w:rPr>
            <w:rFonts w:ascii="Times New Roman" w:hAnsi="Times New Roman" w:cs="Times New Roman"/>
          </w:rPr>
          <w:fldChar w:fldCharType="end"/>
        </w:r>
      </w:p>
    </w:sdtContent>
  </w:sdt>
  <w:p w:rsidR="00C7760A" w:rsidRDefault="00C776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0A"/>
    <w:rsid w:val="004A7164"/>
    <w:rsid w:val="00572A93"/>
    <w:rsid w:val="00C7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781C5-AA6D-4FFC-9AAE-4A73947C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60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7760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C77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7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60A"/>
  </w:style>
  <w:style w:type="paragraph" w:styleId="a7">
    <w:name w:val="footer"/>
    <w:basedOn w:val="a"/>
    <w:link w:val="a8"/>
    <w:uiPriority w:val="99"/>
    <w:unhideWhenUsed/>
    <w:rsid w:val="00C7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60A"/>
  </w:style>
  <w:style w:type="character" w:customStyle="1" w:styleId="1">
    <w:name w:val="Основной шрифт абзаца1"/>
    <w:rsid w:val="0057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Евгеньевна Газетдинова</dc:creator>
  <cp:keywords/>
  <dc:description/>
  <cp:lastModifiedBy>Юлия Евгеньевна Газетдинова</cp:lastModifiedBy>
  <cp:revision>2</cp:revision>
  <dcterms:created xsi:type="dcterms:W3CDTF">2019-06-07T10:20:00Z</dcterms:created>
  <dcterms:modified xsi:type="dcterms:W3CDTF">2019-06-07T10:45:00Z</dcterms:modified>
</cp:coreProperties>
</file>