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40" w:rsidRPr="00C032E6" w:rsidRDefault="00B04040" w:rsidP="00B04040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B04040" w:rsidRPr="00C032E6" w:rsidRDefault="00B04040" w:rsidP="00B04040">
      <w:pPr>
        <w:spacing w:after="24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Pr="00C032E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C032E6">
        <w:rPr>
          <w:sz w:val="28"/>
          <w:szCs w:val="28"/>
        </w:rPr>
        <w:t>_________________</w:t>
      </w:r>
      <w:r w:rsidRPr="00C032E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04040" w:rsidRPr="00C032E6" w:rsidRDefault="00B04040" w:rsidP="00B04040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Форма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507"/>
      <w:bookmarkEnd w:id="0"/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6">
        <w:rPr>
          <w:rFonts w:ascii="Times New Roman" w:hAnsi="Times New Roman" w:cs="Times New Roman"/>
          <w:b/>
          <w:sz w:val="28"/>
          <w:szCs w:val="28"/>
        </w:rPr>
        <w:t>ЗАКЛЮЧЕНИЕ № ____ от 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(полное наименование отраслевого органа)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6">
        <w:rPr>
          <w:rFonts w:ascii="Times New Roman" w:hAnsi="Times New Roman" w:cs="Times New Roman"/>
          <w:b/>
          <w:sz w:val="28"/>
          <w:szCs w:val="28"/>
        </w:rPr>
        <w:t>о прогнозной цене на продукцию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(наименование и/или шифр продукции)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1. Общие сведения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1.1. Полное наименование продукции: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(наименование, шифр, код по ОКП/ОКПД2, код по ЕКПС (при наличии),</w:t>
      </w:r>
      <w:r w:rsidRPr="00C032E6">
        <w:rPr>
          <w:rFonts w:ascii="Times New Roman" w:hAnsi="Times New Roman" w:cs="Times New Roman"/>
          <w:i/>
          <w:sz w:val="28"/>
          <w:szCs w:val="28"/>
        </w:rPr>
        <w:br/>
        <w:t>ФНН (при наличии), иное)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1.2. Калькуляционная единица</w:t>
      </w:r>
      <w:hyperlink w:anchor="P776" w:history="1"/>
      <w:r w:rsidRPr="00C032E6">
        <w:rPr>
          <w:rFonts w:ascii="Times New Roman" w:hAnsi="Times New Roman" w:cs="Times New Roman"/>
          <w:sz w:val="28"/>
          <w:szCs w:val="24"/>
        </w:rPr>
        <w:t>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(штука, комплект, этап, работа, иное)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1.3. </w:t>
      </w:r>
      <w:r w:rsidR="00C76710">
        <w:rPr>
          <w:rFonts w:ascii="Times New Roman" w:hAnsi="Times New Roman" w:cs="Times New Roman"/>
          <w:sz w:val="28"/>
          <w:szCs w:val="24"/>
        </w:rPr>
        <w:t>Т</w:t>
      </w:r>
      <w:r w:rsidRPr="00C032E6">
        <w:rPr>
          <w:rFonts w:ascii="Times New Roman" w:hAnsi="Times New Roman" w:cs="Times New Roman"/>
          <w:sz w:val="28"/>
          <w:szCs w:val="24"/>
        </w:rPr>
        <w:t>ехническая документация: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(ТУ, ТЗ, КД, иное, орган и дата утверждения)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1.4. Потенциальный поставщик (подрядчик, исполнитель) (далее также потенциальный исполнитель):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(полное</w:t>
      </w:r>
      <w:r w:rsidR="0019182B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ИНН</w:t>
      </w:r>
      <w:r w:rsidRPr="00C032E6">
        <w:rPr>
          <w:rFonts w:ascii="Times New Roman" w:hAnsi="Times New Roman" w:cs="Times New Roman"/>
          <w:i/>
          <w:sz w:val="28"/>
          <w:szCs w:val="28"/>
        </w:rPr>
        <w:t>, место нахождения)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1.5. Государственный заказчик:</w:t>
      </w: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(полное наименование государственного заказчика)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1.6. Предложение потенциального поставщика (подрядчика, исполнителя)</w:t>
      </w:r>
      <w:r w:rsidR="00E44B4E">
        <w:rPr>
          <w:rFonts w:ascii="Times New Roman" w:hAnsi="Times New Roman" w:cs="Times New Roman"/>
          <w:sz w:val="28"/>
          <w:szCs w:val="24"/>
        </w:rPr>
        <w:br/>
      </w:r>
      <w:r w:rsidRPr="00C032E6">
        <w:rPr>
          <w:rFonts w:ascii="Times New Roman" w:hAnsi="Times New Roman" w:cs="Times New Roman"/>
          <w:sz w:val="28"/>
          <w:szCs w:val="24"/>
        </w:rPr>
        <w:t>о прогнозной цене:</w:t>
      </w: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tabs>
          <w:tab w:val="left" w:pos="585"/>
          <w:tab w:val="center" w:pos="4819"/>
        </w:tabs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ab/>
      </w:r>
      <w:r w:rsidRPr="00C032E6">
        <w:rPr>
          <w:rFonts w:ascii="Times New Roman" w:hAnsi="Times New Roman" w:cs="Times New Roman"/>
          <w:i/>
          <w:sz w:val="28"/>
          <w:szCs w:val="24"/>
        </w:rPr>
        <w:tab/>
      </w:r>
      <w:r w:rsidRPr="00C032E6">
        <w:rPr>
          <w:rFonts w:ascii="Times New Roman" w:hAnsi="Times New Roman" w:cs="Times New Roman"/>
          <w:i/>
          <w:sz w:val="28"/>
          <w:szCs w:val="28"/>
        </w:rPr>
        <w:t xml:space="preserve"> (руб.)</w:t>
      </w:r>
    </w:p>
    <w:p w:rsidR="00B04040" w:rsidRPr="00C032E6" w:rsidRDefault="00B04040" w:rsidP="00B0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4"/>
        </w:rPr>
        <w:lastRenderedPageBreak/>
        <w:t xml:space="preserve">1.7. </w:t>
      </w:r>
      <w:r w:rsidRPr="00C032E6">
        <w:rPr>
          <w:rFonts w:ascii="Times New Roman" w:hAnsi="Times New Roman" w:cs="Times New Roman"/>
          <w:sz w:val="28"/>
          <w:szCs w:val="28"/>
        </w:rPr>
        <w:t>Календарный год или срок действия цены: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начало 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окончание 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1.8. Вид цены: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________________________________________________________________. 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(ориентировочная (уточняемая)/возмещающая издержки/фиксированная)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2. Заключение по реализуемости кооперационных связей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2.1. Организации кооперации, кооперационные связи с которыми оцениваются как нереализуемые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9"/>
        <w:gridCol w:w="2036"/>
        <w:gridCol w:w="2865"/>
        <w:gridCol w:w="2766"/>
      </w:tblGrid>
      <w:tr w:rsidR="00C032E6" w:rsidRPr="00C032E6" w:rsidTr="00EC0CF2">
        <w:tc>
          <w:tcPr>
            <w:tcW w:w="1050" w:type="pct"/>
            <w:vAlign w:val="center"/>
          </w:tcPr>
          <w:p w:rsidR="00B04040" w:rsidRPr="00C032E6" w:rsidRDefault="00B04040" w:rsidP="00E4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организации</w:t>
            </w:r>
            <w:r w:rsidR="00E4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 кооперацию</w:t>
            </w:r>
          </w:p>
        </w:tc>
        <w:tc>
          <w:tcPr>
            <w:tcW w:w="1049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кооперации </w:t>
            </w:r>
          </w:p>
        </w:tc>
        <w:tc>
          <w:tcPr>
            <w:tcW w:w="1476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spellStart"/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нереализуемости</w:t>
            </w:r>
            <w:proofErr w:type="spellEnd"/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кооперационных связей</w:t>
            </w:r>
          </w:p>
        </w:tc>
        <w:tc>
          <w:tcPr>
            <w:tcW w:w="1425" w:type="pct"/>
            <w:vAlign w:val="center"/>
          </w:tcPr>
          <w:p w:rsidR="00B04040" w:rsidRPr="00C032E6" w:rsidRDefault="00B04040" w:rsidP="00E4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E4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по уточнению </w:t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кооперации</w:t>
            </w:r>
          </w:p>
        </w:tc>
      </w:tr>
      <w:tr w:rsidR="00C032E6" w:rsidRPr="00C032E6" w:rsidTr="00EC0CF2">
        <w:trPr>
          <w:trHeight w:val="237"/>
        </w:trPr>
        <w:tc>
          <w:tcPr>
            <w:tcW w:w="1050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040" w:rsidRPr="00C032E6" w:rsidTr="00EC0CF2">
        <w:tc>
          <w:tcPr>
            <w:tcW w:w="1050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C47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2.2. Прогнозные цены на продукцию организаций кооперации, по затратам которых определены отклонения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559"/>
        <w:gridCol w:w="1768"/>
      </w:tblGrid>
      <w:tr w:rsidR="00C032E6" w:rsidRPr="00C032E6" w:rsidTr="00EC0CF2">
        <w:tc>
          <w:tcPr>
            <w:tcW w:w="2835" w:type="dxa"/>
            <w:vMerge w:val="restart"/>
            <w:shd w:val="clear" w:color="auto" w:fill="auto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кооперации, по затратам которых определены отклонения </w:t>
            </w:r>
          </w:p>
        </w:tc>
        <w:tc>
          <w:tcPr>
            <w:tcW w:w="1843" w:type="dxa"/>
            <w:vMerge w:val="restart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Период изготовления/</w:t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работ </w:t>
            </w:r>
          </w:p>
        </w:tc>
        <w:tc>
          <w:tcPr>
            <w:tcW w:w="3402" w:type="dxa"/>
            <w:gridSpan w:val="2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 (руб.)</w:t>
            </w:r>
          </w:p>
        </w:tc>
        <w:tc>
          <w:tcPr>
            <w:tcW w:w="1768" w:type="dxa"/>
            <w:vMerge w:val="restar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br/>
              <w:t>(гр. 3 – гр. 4) (руб.)</w:t>
            </w:r>
          </w:p>
        </w:tc>
      </w:tr>
      <w:tr w:rsidR="00C032E6" w:rsidRPr="00C032E6" w:rsidTr="00EC0CF2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Потенциальным исполнителем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1768" w:type="dxa"/>
            <w:vMerge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142"/>
        </w:trPr>
        <w:tc>
          <w:tcPr>
            <w:tcW w:w="283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2E6" w:rsidRPr="00C032E6" w:rsidTr="00EC0CF2">
        <w:tc>
          <w:tcPr>
            <w:tcW w:w="283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Всего затрат по организациям кооперации, по затратам которых определены отклонения</w:t>
            </w: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c>
          <w:tcPr>
            <w:tcW w:w="283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 том числе по организациям:</w:t>
            </w: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c>
          <w:tcPr>
            <w:tcW w:w="283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Предложенные кооперационные связи оцениваются как 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(реализуемые или нереализуемые)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lastRenderedPageBreak/>
        <w:t>Отраслевому органу необходимо привести обоснование отклонений по затратам отдельно по каждой организации кооперации.</w:t>
      </w:r>
    </w:p>
    <w:p w:rsidR="00B04040" w:rsidRPr="004A0FA5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6">
        <w:rPr>
          <w:rFonts w:ascii="Times New Roman" w:hAnsi="Times New Roman" w:cs="Times New Roman"/>
          <w:b/>
          <w:sz w:val="28"/>
          <w:szCs w:val="28"/>
        </w:rPr>
        <w:t>3. Заключение по возможности применения ______________________ цены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032E6">
        <w:rPr>
          <w:rFonts w:ascii="Times New Roman" w:hAnsi="Times New Roman" w:cs="Times New Roman"/>
          <w:i/>
          <w:sz w:val="28"/>
          <w:szCs w:val="28"/>
        </w:rPr>
        <w:t>(вид цены)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12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760"/>
        <w:gridCol w:w="2977"/>
      </w:tblGrid>
      <w:tr w:rsidR="00C032E6" w:rsidRPr="00C032E6" w:rsidTr="00EC0CF2">
        <w:trPr>
          <w:trHeight w:val="504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</w:tc>
        <w:tc>
          <w:tcPr>
            <w:tcW w:w="2760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Вид цены</w:t>
            </w:r>
          </w:p>
        </w:tc>
        <w:tc>
          <w:tcPr>
            <w:tcW w:w="2977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032E6" w:rsidRPr="00C032E6" w:rsidTr="00EC0CF2">
        <w:trPr>
          <w:trHeight w:val="225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E6" w:rsidRPr="00C032E6" w:rsidTr="00EC0CF2">
        <w:trPr>
          <w:trHeight w:val="20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Потенциальным поставщиком (подрядчиком, исполнителем)</w:t>
            </w:r>
          </w:p>
        </w:tc>
        <w:tc>
          <w:tcPr>
            <w:tcW w:w="2760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20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2760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Применение предложенного вида цены оценивается как ______________________________.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(обоснованное или необоснованное)</w:t>
      </w:r>
    </w:p>
    <w:p w:rsidR="00B04040" w:rsidRPr="004A0FA5" w:rsidRDefault="00B04040" w:rsidP="00B040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4040" w:rsidRPr="004A0FA5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4. Заключение по правильности учета затрат в структуре цены (руб.)</w:t>
      </w:r>
      <w:r w:rsidRPr="00C032E6">
        <w:rPr>
          <w:rStyle w:val="a7"/>
          <w:rFonts w:ascii="Times New Roman" w:hAnsi="Times New Roman" w:cs="Times New Roman"/>
          <w:sz w:val="28"/>
          <w:szCs w:val="24"/>
        </w:rPr>
        <w:footnoteReference w:customMarkFollows="1" w:id="1"/>
        <w:t>1</w:t>
      </w:r>
      <w:r w:rsidRPr="00C032E6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Pr="00C032E6">
        <w:rPr>
          <w:rStyle w:val="a7"/>
          <w:rFonts w:ascii="Times New Roman" w:hAnsi="Times New Roman" w:cs="Times New Roman"/>
          <w:sz w:val="28"/>
          <w:szCs w:val="24"/>
        </w:rPr>
        <w:footnoteReference w:id="2"/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4040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4</w:t>
      </w:r>
    </w:p>
    <w:p w:rsidR="005B57DF" w:rsidRPr="005B57DF" w:rsidRDefault="005B57DF" w:rsidP="005B57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57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B57DF">
        <w:rPr>
          <w:rFonts w:ascii="Times New Roman" w:hAnsi="Times New Roman" w:cs="Times New Roman"/>
          <w:sz w:val="22"/>
          <w:szCs w:val="22"/>
        </w:rPr>
        <w:t xml:space="preserve">                              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4253"/>
        <w:gridCol w:w="1844"/>
        <w:gridCol w:w="1417"/>
        <w:gridCol w:w="1411"/>
      </w:tblGrid>
      <w:tr w:rsidR="00EB015A" w:rsidRPr="00C032E6" w:rsidTr="00EB015A">
        <w:trPr>
          <w:trHeight w:val="257"/>
        </w:trPr>
        <w:tc>
          <w:tcPr>
            <w:tcW w:w="432" w:type="pct"/>
            <w:vMerge w:val="restar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№ строки</w:t>
            </w:r>
          </w:p>
        </w:tc>
        <w:tc>
          <w:tcPr>
            <w:tcW w:w="2177" w:type="pct"/>
            <w:vMerge w:val="restar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Наименование статей калькуляции</w:t>
            </w:r>
          </w:p>
        </w:tc>
        <w:tc>
          <w:tcPr>
            <w:tcW w:w="1669" w:type="pct"/>
            <w:gridSpan w:val="2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Предложено</w:t>
            </w:r>
          </w:p>
        </w:tc>
        <w:tc>
          <w:tcPr>
            <w:tcW w:w="722" w:type="pct"/>
            <w:vMerge w:val="restar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Отклонение (гр. 3 – гр. 4)</w:t>
            </w:r>
          </w:p>
        </w:tc>
      </w:tr>
      <w:tr w:rsidR="00EB015A" w:rsidRPr="00C032E6" w:rsidTr="00EB015A">
        <w:trPr>
          <w:trHeight w:val="476"/>
        </w:trPr>
        <w:tc>
          <w:tcPr>
            <w:tcW w:w="432" w:type="pct"/>
            <w:vMerge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vMerge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Потенциаль</w:t>
            </w:r>
            <w:r w:rsidRPr="00C032E6">
              <w:rPr>
                <w:rFonts w:ascii="Times New Roman" w:hAnsi="Times New Roman" w:cs="Times New Roman"/>
                <w:szCs w:val="22"/>
              </w:rPr>
              <w:t>ным исполнителем</w:t>
            </w: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</w:t>
            </w:r>
            <w:r w:rsidRPr="00C032E6">
              <w:rPr>
                <w:rFonts w:ascii="Times New Roman" w:hAnsi="Times New Roman" w:cs="Times New Roman"/>
                <w:szCs w:val="22"/>
              </w:rPr>
              <w:t>вым органом</w:t>
            </w:r>
          </w:p>
        </w:tc>
        <w:tc>
          <w:tcPr>
            <w:tcW w:w="722" w:type="pct"/>
            <w:vMerge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134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3"/>
            </w:r>
          </w:p>
        </w:tc>
        <w:tc>
          <w:tcPr>
            <w:tcW w:w="2177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Материальные затраты – всего: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13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приобретение сырья, материалов и вспомогательных материалов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приобретение полуфабрикатов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0103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возвратные отходы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lastRenderedPageBreak/>
              <w:t>0104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приобретение комплектующих изделий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28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0105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оплата работ и услуг сторонних организаций производственного характера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9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0106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B46D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транспортно-заготовительные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56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0107</w:t>
            </w:r>
          </w:p>
        </w:tc>
        <w:tc>
          <w:tcPr>
            <w:tcW w:w="2177" w:type="pct"/>
            <w:shd w:val="clear" w:color="000000" w:fill="FFFFFF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топливо на технологические цели</w:t>
            </w:r>
            <w:r>
              <w:rPr>
                <w:rStyle w:val="a7"/>
                <w:rFonts w:ascii="Times New Roman" w:hAnsi="Times New Roman" w:cs="Times New Roman"/>
                <w:szCs w:val="22"/>
              </w:rPr>
              <w:footnoteReference w:id="4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92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0108</w:t>
            </w:r>
          </w:p>
        </w:tc>
        <w:tc>
          <w:tcPr>
            <w:tcW w:w="2177" w:type="pct"/>
            <w:shd w:val="clear" w:color="000000" w:fill="FFFFFF"/>
            <w:vAlign w:val="center"/>
          </w:tcPr>
          <w:p w:rsidR="00EB015A" w:rsidRPr="00C032E6" w:rsidRDefault="00EB015A" w:rsidP="00B46D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энергия на </w:t>
            </w:r>
            <w:r w:rsidRPr="00B46D5A">
              <w:rPr>
                <w:rFonts w:ascii="Times New Roman" w:hAnsi="Times New Roman" w:cs="Times New Roman"/>
                <w:szCs w:val="22"/>
              </w:rPr>
              <w:t>технологические цели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0109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тара и упаковка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Del="002471FF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0110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Del="002471FF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изделия собственного производства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оплату труда</w:t>
            </w:r>
            <w:r w:rsidRPr="00C032E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032E6">
              <w:rPr>
                <w:rFonts w:ascii="Times New Roman" w:hAnsi="Times New Roman" w:cs="Times New Roman"/>
                <w:szCs w:val="22"/>
              </w:rPr>
              <w:t>- всего: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18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0201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основная заработная плата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87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0202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дополнительная заработная плата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0400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подготовку и освоение производства – всего: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71"/>
        </w:trPr>
        <w:tc>
          <w:tcPr>
            <w:tcW w:w="432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0401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пусковые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0402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затраты на подготовку и освоение новых видов продукции 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46"/>
        </w:trPr>
        <w:tc>
          <w:tcPr>
            <w:tcW w:w="432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0500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Затраты на специальную технологическую оснастку 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3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0600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B01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специальное оборудование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C032E6">
              <w:rPr>
                <w:rFonts w:ascii="Times New Roman" w:hAnsi="Times New Roman" w:cs="Times New Roman"/>
                <w:szCs w:val="22"/>
              </w:rPr>
              <w:t>для научных (экспериментальных) работ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5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0700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Специальные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13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0800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Общепроизводственные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94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0900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Общехозяйственные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04"/>
        </w:trPr>
        <w:tc>
          <w:tcPr>
            <w:tcW w:w="432" w:type="pct"/>
            <w:vAlign w:val="center"/>
          </w:tcPr>
          <w:p w:rsidR="00EB015A" w:rsidRPr="00C032E6" w:rsidDel="00CC26B0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командировки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26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lastRenderedPageBreak/>
              <w:t>1100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Прочие прямые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32"/>
        </w:trPr>
        <w:tc>
          <w:tcPr>
            <w:tcW w:w="432" w:type="pct"/>
            <w:vAlign w:val="center"/>
          </w:tcPr>
          <w:p w:rsidR="00EB015A" w:rsidRPr="00C032E6" w:rsidDel="00CC26B0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по работам (услугам), выполняемым (оказываемым) сторонними организациями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6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Производственная себестоимость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45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Коммерческие (внепроизводственные)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Проценты по кредитам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7"/>
            </w:r>
          </w:p>
        </w:tc>
        <w:tc>
          <w:tcPr>
            <w:tcW w:w="944" w:type="pct"/>
            <w:vAlign w:val="center"/>
          </w:tcPr>
          <w:p w:rsidR="00EB015A" w:rsidRPr="00C472A8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472A8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472A8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Административно-управленческие расходы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8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1700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Себестоимость продукции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Прибыль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C47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Цена продукции (без НДС)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C47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Трудоемкость (</w:t>
            </w:r>
            <w:r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Style w:val="a7"/>
                <w:rFonts w:ascii="Times New Roman" w:hAnsi="Times New Roman" w:cs="Times New Roman"/>
                <w:szCs w:val="22"/>
              </w:rPr>
              <w:footnoteReference w:id="9"/>
            </w:r>
            <w:r w:rsidRPr="00C032E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4040" w:rsidRPr="00846EB1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EB1" w:rsidRPr="00400C21" w:rsidRDefault="00846EB1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040" w:rsidRPr="00C032E6" w:rsidRDefault="00B04040" w:rsidP="004A0FA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Учет затрат в структуре цены оценивается как _____________________________.</w:t>
      </w:r>
    </w:p>
    <w:p w:rsidR="00B04040" w:rsidRPr="00C032E6" w:rsidRDefault="00B04040" w:rsidP="004A0FA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(правильный или неправильный)</w:t>
      </w:r>
    </w:p>
    <w:p w:rsidR="00B04040" w:rsidRPr="00846EB1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EB1" w:rsidRPr="00400C21" w:rsidRDefault="00846EB1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040" w:rsidRPr="00C032E6" w:rsidRDefault="00B04040" w:rsidP="004A0FA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Предложение потенциального исполнителя о прогнозной цене оценивается как ________________________________.</w:t>
      </w:r>
    </w:p>
    <w:p w:rsidR="00B04040" w:rsidRPr="00C032E6" w:rsidRDefault="00B04040" w:rsidP="004A0FA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        (</w:t>
      </w:r>
      <w:r w:rsidRPr="00C032E6">
        <w:rPr>
          <w:rFonts w:ascii="Times New Roman" w:hAnsi="Times New Roman" w:cs="Times New Roman"/>
          <w:i/>
          <w:sz w:val="28"/>
          <w:szCs w:val="24"/>
        </w:rPr>
        <w:t>обоснованное или необоснованное)</w:t>
      </w:r>
    </w:p>
    <w:p w:rsidR="00B04040" w:rsidRPr="00846EB1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46EB1" w:rsidRPr="00400C21" w:rsidRDefault="00846EB1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Отраслевому органу необходимо привести обоснование отклонений отдельно по каждой из статей калькуляции с указанием итоговых значений.</w:t>
      </w:r>
    </w:p>
    <w:p w:rsidR="00B04040" w:rsidRPr="00846EB1" w:rsidRDefault="00B04040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46EB1" w:rsidRPr="00400C21" w:rsidRDefault="00846EB1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040" w:rsidRDefault="00B04040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В случае использования метода индексации базовой цены или метода индексации по статьям затрат отраслевому органу необходимо привести вывод о правильности расчета значения прогнозной цены продукции на основе данных</w:t>
      </w:r>
      <w:r w:rsidR="00846EB1">
        <w:rPr>
          <w:rFonts w:ascii="Times New Roman" w:hAnsi="Times New Roman" w:cs="Times New Roman"/>
          <w:i/>
          <w:sz w:val="28"/>
          <w:szCs w:val="24"/>
        </w:rPr>
        <w:br/>
      </w:r>
      <w:r w:rsidRPr="00C032E6">
        <w:rPr>
          <w:rFonts w:ascii="Times New Roman" w:hAnsi="Times New Roman" w:cs="Times New Roman"/>
          <w:i/>
          <w:sz w:val="28"/>
          <w:szCs w:val="24"/>
        </w:rPr>
        <w:t>о ее базовой цене и значениях индексов.</w:t>
      </w:r>
    </w:p>
    <w:p w:rsidR="00323B05" w:rsidRDefault="00323B05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23B05" w:rsidRDefault="00323B05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23B05" w:rsidRPr="00C032E6" w:rsidRDefault="00323B05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lastRenderedPageBreak/>
        <w:t>5. Заключение по обоснованности определения прибыли в составе цены на продукцию</w:t>
      </w:r>
      <w:r w:rsidRPr="00C032E6">
        <w:rPr>
          <w:rStyle w:val="a7"/>
          <w:rFonts w:ascii="Times New Roman" w:hAnsi="Times New Roman" w:cs="Times New Roman"/>
          <w:b/>
          <w:sz w:val="28"/>
          <w:szCs w:val="24"/>
        </w:rPr>
        <w:footnoteReference w:id="10"/>
      </w:r>
      <w:r w:rsidRPr="00C032E6">
        <w:rPr>
          <w:rFonts w:ascii="Times New Roman" w:hAnsi="Times New Roman" w:cs="Times New Roman"/>
          <w:b/>
          <w:sz w:val="28"/>
          <w:szCs w:val="24"/>
          <w:vertAlign w:val="superscript"/>
        </w:rPr>
        <w:t>,</w:t>
      </w:r>
      <w:r w:rsidR="00323B05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</w:t>
      </w:r>
      <w:r w:rsidRPr="00C032E6">
        <w:rPr>
          <w:rStyle w:val="a7"/>
          <w:rFonts w:ascii="Times New Roman" w:hAnsi="Times New Roman" w:cs="Times New Roman"/>
          <w:b/>
          <w:sz w:val="28"/>
          <w:szCs w:val="24"/>
        </w:rPr>
        <w:footnoteReference w:id="11"/>
      </w:r>
    </w:p>
    <w:p w:rsidR="00B04040" w:rsidRPr="00C032E6" w:rsidRDefault="00B04040" w:rsidP="00B04040">
      <w:pPr>
        <w:pStyle w:val="ConsPlusNonformat"/>
        <w:ind w:firstLine="8647"/>
        <w:jc w:val="both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2"/>
        <w:gridCol w:w="993"/>
        <w:gridCol w:w="1134"/>
        <w:gridCol w:w="1134"/>
        <w:gridCol w:w="992"/>
      </w:tblGrid>
      <w:tr w:rsidR="00C032E6" w:rsidRPr="00C032E6" w:rsidTr="00EC0CF2">
        <w:trPr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widowControl/>
              <w:spacing w:line="217" w:lineRule="exact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Наименование статей калькуляции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040" w:rsidRPr="00C032E6" w:rsidRDefault="00B04040" w:rsidP="00EC0CF2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Затраты в руб.: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846EB1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Рентабельность</w:t>
            </w:r>
            <w:r w:rsidR="00846EB1">
              <w:rPr>
                <w:rStyle w:val="FontStyle590"/>
                <w:sz w:val="22"/>
                <w:szCs w:val="22"/>
              </w:rPr>
              <w:br/>
            </w:r>
            <w:r w:rsidRPr="00C032E6">
              <w:rPr>
                <w:rStyle w:val="FontStyle590"/>
                <w:sz w:val="22"/>
                <w:szCs w:val="22"/>
              </w:rPr>
              <w:t>в %: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846EB1">
            <w:pPr>
              <w:pStyle w:val="Style77"/>
              <w:widowControl/>
              <w:spacing w:line="240" w:lineRule="auto"/>
              <w:ind w:left="213" w:hanging="213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Величина прибыли</w:t>
            </w:r>
            <w:r w:rsidR="00846EB1">
              <w:rPr>
                <w:rStyle w:val="FontStyle590"/>
                <w:sz w:val="22"/>
                <w:szCs w:val="22"/>
              </w:rPr>
              <w:br/>
            </w:r>
            <w:r w:rsidRPr="00C032E6">
              <w:rPr>
                <w:rStyle w:val="FontStyle590"/>
                <w:sz w:val="22"/>
                <w:szCs w:val="22"/>
              </w:rPr>
              <w:t>в руб.: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proofErr w:type="spellStart"/>
            <w:proofErr w:type="gramStart"/>
            <w:r w:rsidRPr="00C032E6">
              <w:rPr>
                <w:rStyle w:val="FontStyle590"/>
                <w:sz w:val="22"/>
                <w:szCs w:val="22"/>
              </w:rPr>
              <w:t>Отклоне-ние</w:t>
            </w:r>
            <w:proofErr w:type="spellEnd"/>
            <w:proofErr w:type="gramEnd"/>
          </w:p>
          <w:p w:rsidR="00B04040" w:rsidRPr="00C032E6" w:rsidRDefault="00B04040" w:rsidP="00EC0CF2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(гр. 7 - гр. 6) (руб.)</w:t>
            </w:r>
          </w:p>
        </w:tc>
      </w:tr>
      <w:tr w:rsidR="00C032E6" w:rsidRPr="00C032E6" w:rsidTr="00C472A8">
        <w:trPr>
          <w:trHeight w:val="1875"/>
          <w:tblHeader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Style w:val="FontStyle5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proofErr w:type="spellStart"/>
            <w:r w:rsidRPr="00C032E6">
              <w:rPr>
                <w:sz w:val="22"/>
                <w:szCs w:val="22"/>
              </w:rPr>
              <w:t>Предло-жено</w:t>
            </w:r>
            <w:proofErr w:type="spellEnd"/>
            <w:r w:rsidRPr="00C032E6">
              <w:rPr>
                <w:sz w:val="22"/>
                <w:szCs w:val="22"/>
              </w:rPr>
              <w:t xml:space="preserve"> потен-</w:t>
            </w:r>
            <w:proofErr w:type="spellStart"/>
            <w:r w:rsidRPr="00C032E6">
              <w:rPr>
                <w:sz w:val="22"/>
                <w:szCs w:val="22"/>
              </w:rPr>
              <w:t>циаль</w:t>
            </w:r>
            <w:proofErr w:type="spellEnd"/>
            <w:r w:rsidRPr="00C032E6">
              <w:rPr>
                <w:sz w:val="22"/>
                <w:szCs w:val="22"/>
              </w:rPr>
              <w:t>-</w:t>
            </w:r>
            <w:proofErr w:type="spellStart"/>
            <w:r w:rsidRPr="00C032E6">
              <w:rPr>
                <w:sz w:val="22"/>
                <w:szCs w:val="22"/>
              </w:rPr>
              <w:t>ным</w:t>
            </w:r>
            <w:proofErr w:type="spellEnd"/>
            <w:r w:rsidRPr="00C032E6">
              <w:rPr>
                <w:sz w:val="22"/>
                <w:szCs w:val="22"/>
              </w:rPr>
              <w:t xml:space="preserve"> </w:t>
            </w:r>
            <w:proofErr w:type="spellStart"/>
            <w:r w:rsidRPr="00C032E6">
              <w:rPr>
                <w:sz w:val="22"/>
                <w:szCs w:val="22"/>
              </w:rPr>
              <w:t>испол-нителем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proofErr w:type="spellStart"/>
            <w:r w:rsidRPr="00C032E6">
              <w:rPr>
                <w:rStyle w:val="FontStyle590"/>
                <w:sz w:val="22"/>
                <w:szCs w:val="22"/>
              </w:rPr>
              <w:t>Предло-жено</w:t>
            </w:r>
            <w:proofErr w:type="spellEnd"/>
            <w:r w:rsidRPr="00C032E6">
              <w:rPr>
                <w:rStyle w:val="FontStyle590"/>
                <w:sz w:val="22"/>
                <w:szCs w:val="22"/>
              </w:rPr>
              <w:t xml:space="preserve"> </w:t>
            </w:r>
            <w:proofErr w:type="spellStart"/>
            <w:r w:rsidRPr="00C032E6">
              <w:rPr>
                <w:rStyle w:val="FontStyle590"/>
                <w:sz w:val="22"/>
                <w:szCs w:val="22"/>
              </w:rPr>
              <w:t>отрасле-вым</w:t>
            </w:r>
            <w:proofErr w:type="spellEnd"/>
            <w:r w:rsidRPr="00C032E6">
              <w:rPr>
                <w:rStyle w:val="FontStyle590"/>
                <w:sz w:val="22"/>
                <w:szCs w:val="22"/>
              </w:rPr>
              <w:t xml:space="preserve"> органом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proofErr w:type="spellStart"/>
            <w:r w:rsidRPr="00C032E6">
              <w:rPr>
                <w:sz w:val="22"/>
                <w:szCs w:val="22"/>
              </w:rPr>
              <w:t>Предло-жено</w:t>
            </w:r>
            <w:proofErr w:type="spellEnd"/>
            <w:r w:rsidRPr="00C032E6">
              <w:rPr>
                <w:sz w:val="22"/>
                <w:szCs w:val="22"/>
              </w:rPr>
              <w:t xml:space="preserve"> потен-</w:t>
            </w:r>
            <w:proofErr w:type="spellStart"/>
            <w:r w:rsidRPr="00C032E6">
              <w:rPr>
                <w:sz w:val="22"/>
                <w:szCs w:val="22"/>
              </w:rPr>
              <w:t>циаль</w:t>
            </w:r>
            <w:proofErr w:type="spellEnd"/>
            <w:r w:rsidRPr="00C032E6">
              <w:rPr>
                <w:sz w:val="22"/>
                <w:szCs w:val="22"/>
              </w:rPr>
              <w:t>-</w:t>
            </w:r>
            <w:proofErr w:type="spellStart"/>
            <w:r w:rsidRPr="00C032E6">
              <w:rPr>
                <w:sz w:val="22"/>
                <w:szCs w:val="22"/>
              </w:rPr>
              <w:t>ным</w:t>
            </w:r>
            <w:proofErr w:type="spellEnd"/>
            <w:r w:rsidRPr="00C032E6">
              <w:rPr>
                <w:sz w:val="22"/>
                <w:szCs w:val="22"/>
              </w:rPr>
              <w:t xml:space="preserve"> </w:t>
            </w:r>
            <w:proofErr w:type="spellStart"/>
            <w:r w:rsidRPr="00C032E6">
              <w:rPr>
                <w:sz w:val="22"/>
                <w:szCs w:val="22"/>
              </w:rPr>
              <w:t>испол-нителем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proofErr w:type="spellStart"/>
            <w:r w:rsidRPr="00C032E6">
              <w:rPr>
                <w:rStyle w:val="FontStyle590"/>
                <w:sz w:val="22"/>
                <w:szCs w:val="22"/>
              </w:rPr>
              <w:t>Предло-жено</w:t>
            </w:r>
            <w:proofErr w:type="spellEnd"/>
            <w:r w:rsidRPr="00C032E6">
              <w:rPr>
                <w:rStyle w:val="FontStyle590"/>
                <w:sz w:val="22"/>
                <w:szCs w:val="22"/>
              </w:rPr>
              <w:t xml:space="preserve"> </w:t>
            </w:r>
            <w:proofErr w:type="spellStart"/>
            <w:r w:rsidRPr="00C032E6">
              <w:rPr>
                <w:rStyle w:val="FontStyle590"/>
                <w:sz w:val="22"/>
                <w:szCs w:val="22"/>
              </w:rPr>
              <w:t>отрасле-вым</w:t>
            </w:r>
            <w:proofErr w:type="spellEnd"/>
            <w:r w:rsidRPr="00C032E6">
              <w:rPr>
                <w:rStyle w:val="FontStyle590"/>
                <w:sz w:val="22"/>
                <w:szCs w:val="22"/>
              </w:rPr>
              <w:t xml:space="preserve"> органом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C032E6">
              <w:rPr>
                <w:sz w:val="22"/>
                <w:szCs w:val="22"/>
              </w:rPr>
              <w:t>Предло-жено</w:t>
            </w:r>
            <w:proofErr w:type="spellEnd"/>
            <w:r w:rsidRPr="00C032E6">
              <w:rPr>
                <w:sz w:val="22"/>
                <w:szCs w:val="22"/>
              </w:rPr>
              <w:t xml:space="preserve"> потен-</w:t>
            </w:r>
            <w:proofErr w:type="spellStart"/>
            <w:r w:rsidRPr="00C032E6">
              <w:rPr>
                <w:sz w:val="22"/>
                <w:szCs w:val="22"/>
              </w:rPr>
              <w:t>циальным</w:t>
            </w:r>
            <w:proofErr w:type="spellEnd"/>
            <w:r w:rsidRPr="00C032E6">
              <w:rPr>
                <w:sz w:val="22"/>
                <w:szCs w:val="22"/>
              </w:rPr>
              <w:t xml:space="preserve"> исполни-</w:t>
            </w:r>
            <w:proofErr w:type="spellStart"/>
            <w:r w:rsidRPr="00C032E6">
              <w:rPr>
                <w:sz w:val="22"/>
                <w:szCs w:val="22"/>
              </w:rPr>
              <w:t>телем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proofErr w:type="spellStart"/>
            <w:r w:rsidRPr="00C032E6">
              <w:rPr>
                <w:rStyle w:val="FontStyle590"/>
                <w:sz w:val="22"/>
                <w:szCs w:val="22"/>
              </w:rPr>
              <w:t>Предло-жено</w:t>
            </w:r>
            <w:proofErr w:type="spellEnd"/>
            <w:r w:rsidRPr="00C032E6">
              <w:rPr>
                <w:rStyle w:val="FontStyle590"/>
                <w:sz w:val="22"/>
                <w:szCs w:val="22"/>
              </w:rPr>
              <w:t xml:space="preserve"> </w:t>
            </w:r>
            <w:proofErr w:type="spellStart"/>
            <w:r w:rsidRPr="00C032E6">
              <w:rPr>
                <w:rStyle w:val="FontStyle590"/>
                <w:sz w:val="22"/>
                <w:szCs w:val="22"/>
              </w:rPr>
              <w:t>отрасле-вым</w:t>
            </w:r>
            <w:proofErr w:type="spellEnd"/>
            <w:r w:rsidRPr="00C032E6">
              <w:rPr>
                <w:rStyle w:val="FontStyle590"/>
                <w:sz w:val="22"/>
                <w:szCs w:val="22"/>
              </w:rPr>
              <w:t xml:space="preserve"> органом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48"/>
              <w:widowControl/>
              <w:spacing w:line="240" w:lineRule="auto"/>
              <w:ind w:left="305"/>
              <w:rPr>
                <w:rStyle w:val="FontStyle590"/>
                <w:sz w:val="22"/>
                <w:szCs w:val="22"/>
              </w:rPr>
            </w:pPr>
          </w:p>
        </w:tc>
      </w:tr>
      <w:tr w:rsidR="00C032E6" w:rsidRPr="00C032E6" w:rsidTr="00EC0CF2">
        <w:trPr>
          <w:trHeight w:val="2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2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firstLine="0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8</w:t>
            </w:r>
          </w:p>
        </w:tc>
      </w:tr>
      <w:tr w:rsidR="00C032E6" w:rsidRPr="00C032E6" w:rsidTr="00EC0CF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firstLine="0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Полная</w:t>
            </w:r>
          </w:p>
          <w:p w:rsidR="00B04040" w:rsidRPr="00C032E6" w:rsidRDefault="00B04040" w:rsidP="00EC0CF2">
            <w:pPr>
              <w:pStyle w:val="Style77"/>
              <w:widowControl/>
              <w:spacing w:line="240" w:lineRule="auto"/>
              <w:ind w:firstLine="0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себестоимость,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firstLine="0"/>
              <w:jc w:val="center"/>
              <w:rPr>
                <w:rStyle w:val="FontStyle590"/>
                <w:sz w:val="22"/>
                <w:szCs w:val="22"/>
              </w:rPr>
            </w:pPr>
          </w:p>
        </w:tc>
      </w:tr>
      <w:tr w:rsidR="00C032E6" w:rsidRPr="00C032E6" w:rsidTr="00EC0CF2">
        <w:trPr>
          <w:trHeight w:val="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ind w:firstLine="0"/>
              <w:rPr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Style w:val="FontStyle59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Style w:val="FontStyle59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hanging="40"/>
              <w:jc w:val="center"/>
              <w:rPr>
                <w:rStyle w:val="FontStyle590"/>
                <w:sz w:val="22"/>
                <w:szCs w:val="22"/>
              </w:rPr>
            </w:pPr>
          </w:p>
        </w:tc>
      </w:tr>
      <w:tr w:rsidR="00C032E6" w:rsidRPr="00C032E6" w:rsidTr="00EC0CF2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B04E27">
            <w:pPr>
              <w:pStyle w:val="Style77"/>
              <w:spacing w:line="240" w:lineRule="auto"/>
              <w:ind w:firstLine="0"/>
              <w:rPr>
                <w:rStyle w:val="FontStyle590"/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ПКИ (полуфабрикаты), специальное оборудование (приобретаемое) для научных экспериментальных работ, а также работы и услуги сторонних организаций</w:t>
            </w:r>
            <w:r w:rsidR="00B04E27">
              <w:rPr>
                <w:sz w:val="22"/>
                <w:szCs w:val="22"/>
              </w:rPr>
              <w:br/>
            </w:r>
            <w:r w:rsidRPr="00C032E6">
              <w:rPr>
                <w:sz w:val="22"/>
                <w:szCs w:val="22"/>
              </w:rPr>
              <w:t>(за исключением командировочных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9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hanging="40"/>
              <w:jc w:val="center"/>
              <w:rPr>
                <w:rStyle w:val="FontStyle590"/>
                <w:sz w:val="22"/>
                <w:szCs w:val="22"/>
              </w:rPr>
            </w:pPr>
          </w:p>
        </w:tc>
      </w:tr>
      <w:tr w:rsidR="00B04040" w:rsidRPr="00C032E6" w:rsidTr="00EC0C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61"/>
              <w:widowControl/>
              <w:spacing w:line="240" w:lineRule="auto"/>
              <w:ind w:left="8" w:hanging="8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Остальные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654" w:hanging="654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329" w:right="-40" w:hanging="329"/>
              <w:jc w:val="center"/>
              <w:rPr>
                <w:rStyle w:val="FontStyle590"/>
                <w:sz w:val="22"/>
                <w:szCs w:val="22"/>
              </w:rPr>
            </w:pPr>
          </w:p>
        </w:tc>
      </w:tr>
    </w:tbl>
    <w:p w:rsidR="00B04040" w:rsidRPr="00B04E27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Представленный уровень рентабельности и расчет прибыли в структуре цены оценивается как ___________________________________.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C032E6">
        <w:rPr>
          <w:rFonts w:ascii="Times New Roman" w:hAnsi="Times New Roman" w:cs="Times New Roman"/>
          <w:i/>
          <w:sz w:val="28"/>
          <w:szCs w:val="24"/>
        </w:rPr>
        <w:t>(обоснованный или необоснованный)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Отраслевому органу необходимо привести обоснование отклонений по прибыли отдельно по каждому из наименований статей калькуляции, указанных в графе 1 Таблицы 5, с указанием итоговых значений.</w:t>
      </w:r>
    </w:p>
    <w:p w:rsidR="00B04040" w:rsidRPr="00B04E27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04040" w:rsidRPr="00B04E27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6. Заключение о наличии в предложении о прогнозной цене на продукцию данных о финансовой поддержке, оказываемой государством в целях выполнения государственного оборонного заказа, и ее влиянии на прогнозную цену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43"/>
        <w:gridCol w:w="2261"/>
      </w:tblGrid>
      <w:tr w:rsidR="00C032E6" w:rsidRPr="00C032E6" w:rsidTr="00B04E27">
        <w:trPr>
          <w:trHeight w:val="806"/>
        </w:trPr>
        <w:tc>
          <w:tcPr>
            <w:tcW w:w="183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Форма финансовой поддержки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Период финансовой поддержки</w:t>
            </w:r>
          </w:p>
        </w:tc>
        <w:tc>
          <w:tcPr>
            <w:tcW w:w="1842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Целевое назначение финансовой поддержки </w:t>
            </w: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Размер финансовой поддержки (руб.)</w:t>
            </w:r>
          </w:p>
        </w:tc>
        <w:tc>
          <w:tcPr>
            <w:tcW w:w="226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Влияние финансовой поддержки на прогнозную цену</w:t>
            </w:r>
          </w:p>
        </w:tc>
      </w:tr>
      <w:tr w:rsidR="00C032E6" w:rsidRPr="00C032E6" w:rsidTr="00B04E27">
        <w:trPr>
          <w:trHeight w:val="106"/>
        </w:trPr>
        <w:tc>
          <w:tcPr>
            <w:tcW w:w="183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4040" w:rsidRPr="00C032E6" w:rsidTr="00B04E27">
        <w:trPr>
          <w:trHeight w:val="48"/>
        </w:trPr>
        <w:tc>
          <w:tcPr>
            <w:tcW w:w="183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lastRenderedPageBreak/>
        <w:t xml:space="preserve">Предложение о прогнозной цене содержит __________________ данные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 w:rsidRPr="00C032E6">
        <w:rPr>
          <w:rFonts w:ascii="Times New Roman" w:hAnsi="Times New Roman" w:cs="Times New Roman"/>
          <w:i/>
          <w:sz w:val="28"/>
          <w:szCs w:val="24"/>
        </w:rPr>
        <w:t>(полные или неполные)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о финансовой поддержке государства и позволяет 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(правильно или неправильно)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оценить влияние на прогнозную цену продукции.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7. Заключение отраслевого органа о прогнозной цене (руб.)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768"/>
      </w:tblGrid>
      <w:tr w:rsidR="00C032E6" w:rsidRPr="00C032E6" w:rsidTr="00EC0CF2">
        <w:trPr>
          <w:trHeight w:val="454"/>
        </w:trPr>
        <w:tc>
          <w:tcPr>
            <w:tcW w:w="3402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B04040" w:rsidRPr="00C032E6" w:rsidRDefault="00B04040" w:rsidP="00C47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32E6">
              <w:rPr>
                <w:rFonts w:ascii="Times New Roman" w:hAnsi="Times New Roman" w:cs="Times New Roman"/>
                <w:sz w:val="24"/>
                <w:szCs w:val="22"/>
              </w:rPr>
              <w:t>(без НДС)</w:t>
            </w:r>
          </w:p>
        </w:tc>
      </w:tr>
      <w:tr w:rsidR="00C032E6" w:rsidRPr="00C032E6" w:rsidTr="00EC0CF2">
        <w:trPr>
          <w:trHeight w:val="129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Style w:val="FontStyle59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6" w:rsidRPr="00C032E6" w:rsidTr="00EC0CF2">
        <w:trPr>
          <w:trHeight w:val="454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Потенциальный исполнитель</w:t>
            </w:r>
          </w:p>
        </w:tc>
        <w:tc>
          <w:tcPr>
            <w:tcW w:w="311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454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Отраслевой орган</w:t>
            </w:r>
          </w:p>
        </w:tc>
        <w:tc>
          <w:tcPr>
            <w:tcW w:w="311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454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11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04040" w:rsidRPr="00C032E6" w:rsidRDefault="00B04040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В случае использования метода индексации базовой цены или метода индексации по статьям затрат отраслевому органу необходимо привести вывод о правильности расчета значения прогнозной цены продукции на основе данных</w:t>
      </w:r>
      <w:r w:rsidR="00B04E27">
        <w:rPr>
          <w:rFonts w:ascii="Times New Roman" w:hAnsi="Times New Roman" w:cs="Times New Roman"/>
          <w:i/>
          <w:sz w:val="28"/>
          <w:szCs w:val="24"/>
        </w:rPr>
        <w:br/>
      </w:r>
      <w:r w:rsidRPr="00C032E6">
        <w:rPr>
          <w:rFonts w:ascii="Times New Roman" w:hAnsi="Times New Roman" w:cs="Times New Roman"/>
          <w:i/>
          <w:sz w:val="28"/>
          <w:szCs w:val="24"/>
        </w:rPr>
        <w:t>о ее базовой цене и значениях индексов.</w:t>
      </w: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Прогнозная цена на продукцию определена в размере ____________ руб. (без НДС).</w:t>
      </w: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C472A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77"/>
      <w:bookmarkStart w:id="2" w:name="P778"/>
      <w:bookmarkEnd w:id="1"/>
      <w:bookmarkEnd w:id="2"/>
      <w:r w:rsidRPr="00C032E6">
        <w:rPr>
          <w:rFonts w:ascii="Times New Roman" w:hAnsi="Times New Roman" w:cs="Times New Roman"/>
          <w:b/>
          <w:sz w:val="28"/>
          <w:szCs w:val="28"/>
        </w:rPr>
        <w:t xml:space="preserve">8. Заключение отраслевого органа о прогнозной стоимости вспомогательных работ (руб.)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2268"/>
        <w:gridCol w:w="1985"/>
        <w:gridCol w:w="1559"/>
      </w:tblGrid>
      <w:tr w:rsidR="00C032E6" w:rsidRPr="00C032E6" w:rsidTr="00EC0CF2">
        <w:tc>
          <w:tcPr>
            <w:tcW w:w="4036" w:type="dxa"/>
            <w:vMerge w:val="restar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Вид вспомогательных работ</w:t>
            </w:r>
          </w:p>
        </w:tc>
        <w:tc>
          <w:tcPr>
            <w:tcW w:w="4253" w:type="dxa"/>
            <w:gridSpan w:val="2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Прогнозная стоимость</w:t>
            </w:r>
          </w:p>
        </w:tc>
        <w:tc>
          <w:tcPr>
            <w:tcW w:w="1559" w:type="dxa"/>
            <w:vMerge w:val="restar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Отклонение (гр. 2 - гр. 3)</w:t>
            </w:r>
          </w:p>
        </w:tc>
      </w:tr>
      <w:tr w:rsidR="00C032E6" w:rsidRPr="00C032E6" w:rsidTr="00EC0CF2">
        <w:tc>
          <w:tcPr>
            <w:tcW w:w="4036" w:type="dxa"/>
            <w:vMerge/>
          </w:tcPr>
          <w:p w:rsidR="00B04040" w:rsidRPr="00C032E6" w:rsidRDefault="00B04040" w:rsidP="00EC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 потенциальным исполнителем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1559" w:type="dxa"/>
            <w:vMerge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c>
          <w:tcPr>
            <w:tcW w:w="4036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6" w:rsidRPr="00C032E6" w:rsidTr="00EC0CF2">
        <w:tc>
          <w:tcPr>
            <w:tcW w:w="4036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12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Предложение потенциального исполнителя о прогнозной стоимости вспомогательных работ оценивается как _______________________________.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 w:rsidRPr="00C032E6">
        <w:rPr>
          <w:rFonts w:ascii="Times New Roman" w:hAnsi="Times New Roman" w:cs="Times New Roman"/>
          <w:i/>
          <w:sz w:val="28"/>
          <w:szCs w:val="28"/>
        </w:rPr>
        <w:t>обоснованное или необоснованное)</w:t>
      </w:r>
    </w:p>
    <w:p w:rsidR="00B04040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C472A8" w:rsidRPr="00C032E6" w:rsidRDefault="00C472A8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lastRenderedPageBreak/>
        <w:t>Отраслевому органу необходимо привести обоснование отклонения по прогнозной стоимости вспомогательных работ отдельно по каждому виду вспомогательных работ с указанием итоговых значений.</w:t>
      </w: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Прогнозная стоимость вспомогательных работ определена в размере ______________ руб. (без НДС).</w:t>
      </w:r>
    </w:p>
    <w:p w:rsidR="00B04040" w:rsidRPr="00C032E6" w:rsidRDefault="00B04040" w:rsidP="00B0404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Руководитель подразделения отраслевого органа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__________________________________  ____________  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 xml:space="preserve">      </w:t>
      </w:r>
      <w:r w:rsidR="0012056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proofErr w:type="gramStart"/>
      <w:r w:rsidR="00120565">
        <w:rPr>
          <w:rFonts w:ascii="Times New Roman" w:hAnsi="Times New Roman" w:cs="Times New Roman"/>
          <w:i/>
          <w:sz w:val="28"/>
          <w:szCs w:val="28"/>
        </w:rPr>
        <w:t>подразделения)</w:t>
      </w:r>
      <w:r w:rsidRPr="00C032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032E6">
        <w:rPr>
          <w:rFonts w:ascii="Times New Roman" w:hAnsi="Times New Roman" w:cs="Times New Roman"/>
          <w:sz w:val="28"/>
          <w:szCs w:val="28"/>
        </w:rPr>
        <w:t xml:space="preserve">  </w:t>
      </w:r>
      <w:r w:rsidR="00120565">
        <w:rPr>
          <w:rFonts w:ascii="Times New Roman" w:hAnsi="Times New Roman" w:cs="Times New Roman"/>
          <w:sz w:val="28"/>
          <w:szCs w:val="28"/>
        </w:rPr>
        <w:t xml:space="preserve"> </w:t>
      </w:r>
      <w:r w:rsidRPr="00C032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2E6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C03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32E6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Используемые сокращения и их расшифровка:</w:t>
      </w: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ОКП – Общероссийский классификатор продукции;</w:t>
      </w:r>
    </w:p>
    <w:p w:rsidR="00B04040" w:rsidRPr="00C032E6" w:rsidRDefault="00B04040" w:rsidP="00B0404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ОКПД2 – Общероссийский классификатор продукции по видам экономической деятельности;</w:t>
      </w:r>
    </w:p>
    <w:p w:rsidR="00B04040" w:rsidRPr="00C032E6" w:rsidRDefault="00B04040" w:rsidP="00B040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 xml:space="preserve">ЕКПС – </w:t>
      </w:r>
      <w:r w:rsidRPr="00C032E6">
        <w:rPr>
          <w:rFonts w:ascii="Times New Roman" w:hAnsi="Times New Roman" w:cs="Times New Roman"/>
          <w:sz w:val="24"/>
        </w:rPr>
        <w:t>Единый кодификатор предметов снабжения для федеральных государственных нужд;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ФНН – федеральный номенклатурный номер предмета снабжения;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ТУ – технические условия;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ТЗ – техническое задание;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КД – конструкторская документация;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ГОСТ – государственный стандарт;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ИНН – идентификационный номер налогоплательщика;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НДС – налог на добавленную стоимость;</w:t>
      </w:r>
    </w:p>
    <w:p w:rsidR="005A32FE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ПКИ – покупные комплектующие изделия.</w:t>
      </w:r>
      <w:bookmarkStart w:id="3" w:name="_GoBack"/>
      <w:bookmarkEnd w:id="3"/>
    </w:p>
    <w:sectPr w:rsidR="005A32FE" w:rsidRPr="00C032E6" w:rsidSect="001876C5">
      <w:headerReference w:type="default" r:id="rId7"/>
      <w:footnotePr>
        <w:numStart w:val="2"/>
      </w:footnotePr>
      <w:pgSz w:w="11905" w:h="16838"/>
      <w:pgMar w:top="851" w:right="992" w:bottom="567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D9" w:rsidRDefault="009709D9" w:rsidP="00B04040">
      <w:pPr>
        <w:spacing w:after="0" w:line="240" w:lineRule="auto"/>
      </w:pPr>
      <w:r>
        <w:separator/>
      </w:r>
    </w:p>
  </w:endnote>
  <w:endnote w:type="continuationSeparator" w:id="0">
    <w:p w:rsidR="009709D9" w:rsidRDefault="009709D9" w:rsidP="00B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D9" w:rsidRDefault="009709D9" w:rsidP="00B04040">
      <w:pPr>
        <w:spacing w:after="0" w:line="240" w:lineRule="auto"/>
      </w:pPr>
      <w:r>
        <w:separator/>
      </w:r>
    </w:p>
  </w:footnote>
  <w:footnote w:type="continuationSeparator" w:id="0">
    <w:p w:rsidR="009709D9" w:rsidRDefault="009709D9" w:rsidP="00B04040">
      <w:pPr>
        <w:spacing w:after="0" w:line="240" w:lineRule="auto"/>
      </w:pPr>
      <w:r>
        <w:continuationSeparator/>
      </w:r>
    </w:p>
  </w:footnote>
  <w:footnote w:id="1">
    <w:p w:rsidR="00B04040" w:rsidRPr="00C032E6" w:rsidRDefault="00B04040" w:rsidP="00B04040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36218">
        <w:rPr>
          <w:rStyle w:val="a7"/>
          <w:rFonts w:ascii="Times New Roman" w:hAnsi="Times New Roman" w:cs="Times New Roman"/>
        </w:rPr>
        <w:t>1</w:t>
      </w:r>
      <w:r w:rsidRPr="00136218">
        <w:rPr>
          <w:rFonts w:ascii="Times New Roman" w:hAnsi="Times New Roman" w:cs="Times New Roman"/>
          <w:sz w:val="18"/>
          <w:szCs w:val="18"/>
        </w:rPr>
        <w:t xml:space="preserve"> </w:t>
      </w:r>
      <w:r w:rsidRPr="005765D8">
        <w:rPr>
          <w:rFonts w:ascii="Times New Roman" w:hAnsi="Times New Roman" w:cs="Times New Roman"/>
        </w:rPr>
        <w:t xml:space="preserve">В соответствии с подпунктом «в» пункта 78, пунктом 79 Положения о государственном регулировании </w:t>
      </w:r>
      <w:r w:rsidRPr="00C032E6">
        <w:rPr>
          <w:rFonts w:ascii="Times New Roman" w:hAnsi="Times New Roman" w:cs="Times New Roman"/>
        </w:rPr>
        <w:t>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года № 1465 (далее – Положение).</w:t>
      </w:r>
    </w:p>
  </w:footnote>
  <w:footnote w:id="2">
    <w:p w:rsidR="00B04040" w:rsidRPr="00C472A8" w:rsidRDefault="00B04040" w:rsidP="00B0404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32E6">
        <w:rPr>
          <w:rStyle w:val="a7"/>
          <w:rFonts w:ascii="Times New Roman" w:hAnsi="Times New Roman" w:cs="Times New Roman"/>
        </w:rPr>
        <w:footnoteRef/>
      </w:r>
      <w:r w:rsidRPr="00C032E6">
        <w:rPr>
          <w:rFonts w:ascii="Times New Roman" w:hAnsi="Times New Roman" w:cs="Times New Roman"/>
        </w:rPr>
        <w:t xml:space="preserve"> Для продукции, технологический цикл производства которой превышает один год, необходимо указать данные о затратах отдельно по годам, начиная с года начала производства (учета затрат), с указанием итоговой суммы.</w:t>
      </w:r>
    </w:p>
  </w:footnote>
  <w:footnote w:id="3">
    <w:p w:rsidR="00EB015A" w:rsidRPr="00EB015A" w:rsidRDefault="00EB015A" w:rsidP="002C209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472A8">
        <w:rPr>
          <w:rStyle w:val="a7"/>
          <w:rFonts w:ascii="Times New Roman" w:hAnsi="Times New Roman" w:cs="Times New Roman"/>
        </w:rPr>
        <w:footnoteRef/>
      </w:r>
      <w:r w:rsidRPr="00C472A8">
        <w:rPr>
          <w:rFonts w:ascii="Times New Roman" w:hAnsi="Times New Roman" w:cs="Times New Roman"/>
        </w:rPr>
        <w:t xml:space="preserve"> </w:t>
      </w:r>
      <w:r w:rsidRPr="00EB015A">
        <w:rPr>
          <w:rFonts w:ascii="Times New Roman" w:hAnsi="Times New Roman" w:cs="Times New Roman"/>
          <w:color w:val="000000" w:themeColor="text1"/>
        </w:rPr>
        <w:t>Согласно порядку определения состава затрат, включаемых в цену продукции, поставляемой в рамках государственного оборонного заказа, утвержденному 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color w:val="000000" w:themeColor="text1"/>
        </w:rPr>
        <w:t xml:space="preserve"> от 2 декабря 2017 года № 1465 «</w:t>
      </w:r>
      <w:r w:rsidRPr="00EB015A">
        <w:rPr>
          <w:rFonts w:ascii="Times New Roman" w:hAnsi="Times New Roman" w:cs="Times New Roman"/>
          <w:color w:val="000000" w:themeColor="text1"/>
        </w:rPr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</w:t>
      </w:r>
      <w:r>
        <w:rPr>
          <w:rFonts w:ascii="Times New Roman" w:hAnsi="Times New Roman" w:cs="Times New Roman"/>
          <w:color w:val="000000" w:themeColor="text1"/>
        </w:rPr>
        <w:t>вительства Российской Федерации»</w:t>
      </w:r>
      <w:r w:rsidRPr="00EB015A">
        <w:rPr>
          <w:rFonts w:ascii="Times New Roman" w:hAnsi="Times New Roman" w:cs="Times New Roman"/>
          <w:color w:val="000000" w:themeColor="text1"/>
        </w:rPr>
        <w:t xml:space="preserve"> (далее – Порядок).</w:t>
      </w:r>
    </w:p>
  </w:footnote>
  <w:footnote w:id="4">
    <w:p w:rsidR="00EB015A" w:rsidRPr="00B46D5A" w:rsidRDefault="00EB015A" w:rsidP="00B46D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6D5A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46D5A">
        <w:rPr>
          <w:rFonts w:ascii="Times New Roman" w:hAnsi="Times New Roman" w:cs="Times New Roman"/>
        </w:rPr>
        <w:t>Представляется расчет-обоснование данного вида затрат в соответствии с механизмом их определения, установленным в учетной политике организации.</w:t>
      </w:r>
    </w:p>
  </w:footnote>
  <w:footnote w:id="5">
    <w:p w:rsidR="00EB015A" w:rsidRPr="00AD45CD" w:rsidRDefault="00EB015A" w:rsidP="00B46D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6D5A">
        <w:rPr>
          <w:rStyle w:val="a7"/>
          <w:rFonts w:ascii="Times New Roman" w:hAnsi="Times New Roman" w:cs="Times New Roman"/>
        </w:rPr>
        <w:footnoteRef/>
      </w:r>
      <w:r w:rsidRPr="00B46D5A">
        <w:rPr>
          <w:rFonts w:ascii="Times New Roman" w:hAnsi="Times New Roman" w:cs="Times New Roman"/>
        </w:rPr>
        <w:t xml:space="preserve"> Заполняется только в случаях определения цены на научно-техническую продукцию.</w:t>
      </w:r>
    </w:p>
  </w:footnote>
  <w:footnote w:id="6">
    <w:p w:rsidR="00EB015A" w:rsidRPr="00C472A8" w:rsidRDefault="00EB015A" w:rsidP="00B0404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F5EDF">
        <w:rPr>
          <w:rStyle w:val="a7"/>
          <w:rFonts w:ascii="Times New Roman" w:hAnsi="Times New Roman" w:cs="Times New Roman"/>
        </w:rPr>
        <w:footnoteRef/>
      </w:r>
      <w:r w:rsidRPr="00DF5EDF">
        <w:rPr>
          <w:rFonts w:ascii="Times New Roman" w:hAnsi="Times New Roman" w:cs="Times New Roman"/>
        </w:rPr>
        <w:t xml:space="preserve"> </w:t>
      </w:r>
      <w:r w:rsidRPr="00C472A8">
        <w:rPr>
          <w:rFonts w:ascii="Times New Roman" w:hAnsi="Times New Roman" w:cs="Times New Roman"/>
        </w:rPr>
        <w:t>Заполняется только в случаях определения цены на научно-техническую продукцию, на выполнение работ по ремонту и сервисному обслуживанию, работ по утилизации выводимых из эксплуатации вооружения, военной и специальной техники.</w:t>
      </w:r>
    </w:p>
  </w:footnote>
  <w:footnote w:id="7">
    <w:p w:rsidR="00EB015A" w:rsidRPr="00C472A8" w:rsidRDefault="00EB015A" w:rsidP="00B0404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472A8">
        <w:rPr>
          <w:rStyle w:val="a7"/>
          <w:rFonts w:ascii="Times New Roman" w:hAnsi="Times New Roman" w:cs="Times New Roman"/>
        </w:rPr>
        <w:footnoteRef/>
      </w:r>
      <w:r w:rsidRPr="00C472A8">
        <w:t xml:space="preserve"> </w:t>
      </w:r>
      <w:r w:rsidRPr="00C472A8">
        <w:rPr>
          <w:rFonts w:ascii="Times New Roman" w:hAnsi="Times New Roman" w:cs="Times New Roman"/>
        </w:rPr>
        <w:t>Включаются в цену вспомогательных работ и не включаются в цену единицы продукции.</w:t>
      </w:r>
    </w:p>
  </w:footnote>
  <w:footnote w:id="8">
    <w:p w:rsidR="00EB015A" w:rsidRPr="00C472A8" w:rsidRDefault="00EB015A" w:rsidP="00C472A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472A8">
        <w:rPr>
          <w:rStyle w:val="a7"/>
          <w:rFonts w:ascii="Times New Roman" w:hAnsi="Times New Roman" w:cs="Times New Roman"/>
        </w:rPr>
        <w:footnoteRef/>
      </w:r>
      <w:r w:rsidRPr="00C472A8">
        <w:rPr>
          <w:rFonts w:ascii="Times New Roman" w:hAnsi="Times New Roman" w:cs="Times New Roman"/>
        </w:rPr>
        <w:t xml:space="preserve"> Административно-управленческие </w:t>
      </w:r>
      <w:r w:rsidRPr="00DF5EDF">
        <w:rPr>
          <w:rFonts w:ascii="Times New Roman" w:hAnsi="Times New Roman" w:cs="Times New Roman"/>
        </w:rPr>
        <w:t>расходы включаются в случае если учётной политикой организации расходы, связанные с управлением деятельностью организации в целом, признаются расходами отчетного периода, в котором они возникли, и предусмотрено отнесение указанных затрат на финансовый результат государственного контракта (контракта). В указанном случае статья калькуляции «Общехозяйственные затраты» (строка 0900)</w:t>
      </w:r>
      <w:r>
        <w:rPr>
          <w:rFonts w:ascii="Times New Roman" w:hAnsi="Times New Roman" w:cs="Times New Roman"/>
        </w:rPr>
        <w:br/>
      </w:r>
      <w:r w:rsidRPr="00DF5EDF">
        <w:rPr>
          <w:rFonts w:ascii="Times New Roman" w:hAnsi="Times New Roman" w:cs="Times New Roman"/>
        </w:rPr>
        <w:t xml:space="preserve">не </w:t>
      </w:r>
      <w:r w:rsidRPr="00323B05">
        <w:rPr>
          <w:rFonts w:ascii="Times New Roman" w:hAnsi="Times New Roman" w:cs="Times New Roman"/>
          <w:color w:val="000000" w:themeColor="text1"/>
        </w:rPr>
        <w:t>применяется (согласно Порядку).</w:t>
      </w:r>
    </w:p>
  </w:footnote>
  <w:footnote w:id="9">
    <w:p w:rsidR="00EB015A" w:rsidRPr="00846EB1" w:rsidRDefault="00EB015A" w:rsidP="00C472A8">
      <w:pPr>
        <w:pStyle w:val="a5"/>
        <w:ind w:firstLine="709"/>
        <w:jc w:val="both"/>
        <w:rPr>
          <w:spacing w:val="-2"/>
        </w:rPr>
      </w:pPr>
      <w:r w:rsidRPr="00846EB1">
        <w:rPr>
          <w:rStyle w:val="a7"/>
          <w:rFonts w:ascii="Times New Roman" w:hAnsi="Times New Roman" w:cs="Times New Roman"/>
          <w:spacing w:val="-2"/>
        </w:rPr>
        <w:footnoteRef/>
      </w:r>
      <w:r w:rsidRPr="00846EB1">
        <w:rPr>
          <w:rFonts w:ascii="Times New Roman" w:hAnsi="Times New Roman" w:cs="Times New Roman"/>
          <w:spacing w:val="-2"/>
        </w:rPr>
        <w:t xml:space="preserve"> Указывается используемая единица измерения трудоемкости: нормо-час / человеко-час / человеко-день / человеко-месяц.</w:t>
      </w:r>
    </w:p>
  </w:footnote>
  <w:footnote w:id="10">
    <w:p w:rsidR="00B04040" w:rsidRPr="00772EF3" w:rsidRDefault="00B04040" w:rsidP="00B04040">
      <w:pPr>
        <w:pStyle w:val="a5"/>
        <w:ind w:firstLine="709"/>
        <w:rPr>
          <w:rFonts w:ascii="Times New Roman" w:hAnsi="Times New Roman" w:cs="Times New Roman"/>
        </w:rPr>
      </w:pPr>
      <w:r w:rsidRPr="00772EF3">
        <w:rPr>
          <w:rStyle w:val="a7"/>
          <w:rFonts w:ascii="Times New Roman" w:hAnsi="Times New Roman" w:cs="Times New Roman"/>
        </w:rPr>
        <w:footnoteRef/>
      </w:r>
      <w:r w:rsidRPr="00772EF3">
        <w:rPr>
          <w:rFonts w:ascii="Times New Roman" w:hAnsi="Times New Roman" w:cs="Times New Roman"/>
        </w:rPr>
        <w:t xml:space="preserve"> В соответствии с подпунктом «г» пункта 78 Положения.</w:t>
      </w:r>
    </w:p>
  </w:footnote>
  <w:footnote w:id="11">
    <w:p w:rsidR="00B04040" w:rsidRDefault="00B04040" w:rsidP="00B04040">
      <w:pPr>
        <w:pStyle w:val="a5"/>
        <w:ind w:firstLine="709"/>
      </w:pPr>
      <w:r w:rsidRPr="00E7003C">
        <w:rPr>
          <w:rStyle w:val="a7"/>
          <w:rFonts w:ascii="Times New Roman" w:hAnsi="Times New Roman" w:cs="Times New Roman"/>
        </w:rPr>
        <w:footnoteRef/>
      </w:r>
      <w:r w:rsidRPr="00E7003C">
        <w:t xml:space="preserve"> </w:t>
      </w:r>
      <w:r w:rsidRPr="00E7003C">
        <w:rPr>
          <w:rFonts w:ascii="Times New Roman" w:hAnsi="Times New Roman" w:cs="Times New Roman"/>
        </w:rPr>
        <w:t>Заполняется в случаях применения затратного метода либо метода индексации по статьям затрат.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15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6E7" w:rsidRPr="00E046E7" w:rsidRDefault="00B040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6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6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6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B0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046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3C1" w:rsidRPr="009C3999" w:rsidRDefault="009709D9" w:rsidP="009C3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0"/>
    <w:rsid w:val="00120565"/>
    <w:rsid w:val="0019182B"/>
    <w:rsid w:val="00206377"/>
    <w:rsid w:val="002C2094"/>
    <w:rsid w:val="002C4B66"/>
    <w:rsid w:val="00323B05"/>
    <w:rsid w:val="00400C21"/>
    <w:rsid w:val="004A0FA5"/>
    <w:rsid w:val="005A3D87"/>
    <w:rsid w:val="005B57DF"/>
    <w:rsid w:val="006D1C8F"/>
    <w:rsid w:val="00790A87"/>
    <w:rsid w:val="007E2F55"/>
    <w:rsid w:val="00846EB1"/>
    <w:rsid w:val="008F22F7"/>
    <w:rsid w:val="009709D9"/>
    <w:rsid w:val="009A2EEB"/>
    <w:rsid w:val="009E2547"/>
    <w:rsid w:val="00A4536C"/>
    <w:rsid w:val="00B04040"/>
    <w:rsid w:val="00B04E27"/>
    <w:rsid w:val="00B34180"/>
    <w:rsid w:val="00B46D5A"/>
    <w:rsid w:val="00C032E6"/>
    <w:rsid w:val="00C472A8"/>
    <w:rsid w:val="00C76710"/>
    <w:rsid w:val="00D879A7"/>
    <w:rsid w:val="00E44B4E"/>
    <w:rsid w:val="00E4573E"/>
    <w:rsid w:val="00EB015A"/>
    <w:rsid w:val="00EC435A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EFBC-BE46-4DD1-8CF9-5F5E9358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040"/>
  </w:style>
  <w:style w:type="character" w:customStyle="1" w:styleId="FontStyle590">
    <w:name w:val="Font Style590"/>
    <w:basedOn w:val="a0"/>
    <w:uiPriority w:val="99"/>
    <w:rsid w:val="00B04040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a"/>
    <w:uiPriority w:val="99"/>
    <w:rsid w:val="00B04040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04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04040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0404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B04040"/>
    <w:pPr>
      <w:widowControl w:val="0"/>
      <w:autoSpaceDE w:val="0"/>
      <w:autoSpaceDN w:val="0"/>
      <w:adjustRightInd w:val="0"/>
      <w:spacing w:after="0" w:line="237" w:lineRule="exact"/>
      <w:ind w:firstLine="3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040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040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04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395C-8F98-491C-AD83-91B05D41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Ю.В.</dc:creator>
  <cp:keywords/>
  <dc:description/>
  <cp:lastModifiedBy>Невидомская Мария Александровна</cp:lastModifiedBy>
  <cp:revision>14</cp:revision>
  <dcterms:created xsi:type="dcterms:W3CDTF">2019-02-28T09:25:00Z</dcterms:created>
  <dcterms:modified xsi:type="dcterms:W3CDTF">2019-10-07T10:52:00Z</dcterms:modified>
</cp:coreProperties>
</file>