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0B" w:rsidRDefault="0028740B" w:rsidP="000D31F7">
      <w:pPr>
        <w:spacing w:after="0" w:line="264" w:lineRule="auto"/>
        <w:contextualSpacing/>
        <w:rPr>
          <w:rFonts w:ascii="Times New Roman" w:hAnsi="Times New Roman"/>
          <w:sz w:val="28"/>
          <w:szCs w:val="28"/>
        </w:rPr>
      </w:pPr>
    </w:p>
    <w:p w:rsidR="00567F1B" w:rsidRPr="00567F1B" w:rsidRDefault="00567F1B" w:rsidP="000D31F7">
      <w:pPr>
        <w:spacing w:after="0" w:line="264" w:lineRule="auto"/>
        <w:contextualSpacing/>
        <w:jc w:val="center"/>
        <w:rPr>
          <w:rFonts w:ascii="Times New Roman" w:hAnsi="Times New Roman"/>
          <w:sz w:val="28"/>
          <w:szCs w:val="28"/>
        </w:rPr>
      </w:pPr>
      <w:r w:rsidRPr="00567F1B">
        <w:rPr>
          <w:rFonts w:ascii="Times New Roman" w:hAnsi="Times New Roman"/>
          <w:sz w:val="28"/>
          <w:szCs w:val="28"/>
        </w:rPr>
        <w:t>РЕШЕНИЕ</w:t>
      </w:r>
    </w:p>
    <w:p w:rsidR="00567F1B" w:rsidRPr="00567F1B" w:rsidRDefault="00567F1B" w:rsidP="000D31F7">
      <w:pPr>
        <w:shd w:val="clear" w:color="auto" w:fill="FFFFFF" w:themeFill="background1"/>
        <w:spacing w:after="0" w:line="264" w:lineRule="auto"/>
        <w:ind w:right="125"/>
        <w:contextualSpacing/>
        <w:jc w:val="center"/>
        <w:rPr>
          <w:rFonts w:ascii="Times New Roman" w:hAnsi="Times New Roman"/>
          <w:sz w:val="28"/>
          <w:szCs w:val="28"/>
        </w:rPr>
      </w:pPr>
      <w:r w:rsidRPr="00567F1B">
        <w:rPr>
          <w:rFonts w:ascii="Times New Roman" w:hAnsi="Times New Roman"/>
          <w:sz w:val="28"/>
          <w:szCs w:val="28"/>
        </w:rPr>
        <w:t>по делу № 20/44/105/</w:t>
      </w:r>
      <w:r w:rsidR="00810CB8">
        <w:rPr>
          <w:rFonts w:ascii="Times New Roman" w:hAnsi="Times New Roman"/>
          <w:sz w:val="28"/>
          <w:szCs w:val="28"/>
        </w:rPr>
        <w:t>1302</w:t>
      </w:r>
    </w:p>
    <w:p w:rsidR="00567F1B" w:rsidRPr="00567F1B" w:rsidRDefault="00567F1B" w:rsidP="000D31F7">
      <w:pPr>
        <w:spacing w:after="0" w:line="264" w:lineRule="auto"/>
        <w:ind w:right="125"/>
        <w:contextualSpacing/>
        <w:jc w:val="center"/>
        <w:rPr>
          <w:rFonts w:ascii="Times New Roman" w:hAnsi="Times New Roman"/>
          <w:sz w:val="28"/>
          <w:szCs w:val="28"/>
        </w:rPr>
      </w:pPr>
      <w:r w:rsidRPr="00567F1B">
        <w:rPr>
          <w:rFonts w:ascii="Times New Roman" w:hAnsi="Times New Roman"/>
          <w:sz w:val="28"/>
          <w:szCs w:val="28"/>
        </w:rPr>
        <w:t xml:space="preserve">о нарушении законодательства Российской Федерации </w:t>
      </w:r>
    </w:p>
    <w:p w:rsidR="00567F1B" w:rsidRPr="00567F1B" w:rsidRDefault="00567F1B" w:rsidP="000D31F7">
      <w:pPr>
        <w:spacing w:after="0" w:line="264" w:lineRule="auto"/>
        <w:ind w:right="125"/>
        <w:contextualSpacing/>
        <w:jc w:val="center"/>
        <w:rPr>
          <w:rFonts w:ascii="Times New Roman" w:hAnsi="Times New Roman"/>
          <w:sz w:val="28"/>
          <w:szCs w:val="28"/>
        </w:rPr>
      </w:pPr>
      <w:r w:rsidRPr="00567F1B">
        <w:rPr>
          <w:rFonts w:ascii="Times New Roman" w:hAnsi="Times New Roman"/>
          <w:sz w:val="28"/>
          <w:szCs w:val="28"/>
        </w:rPr>
        <w:t>о контрактной системе в сфере закупок</w:t>
      </w:r>
    </w:p>
    <w:tbl>
      <w:tblPr>
        <w:tblW w:w="10065" w:type="dxa"/>
        <w:tblCellSpacing w:w="0" w:type="dxa"/>
        <w:tblCellMar>
          <w:left w:w="0" w:type="dxa"/>
          <w:right w:w="0" w:type="dxa"/>
        </w:tblCellMar>
        <w:tblLook w:val="04A0" w:firstRow="1" w:lastRow="0" w:firstColumn="1" w:lastColumn="0" w:noHBand="0" w:noVBand="1"/>
      </w:tblPr>
      <w:tblGrid>
        <w:gridCol w:w="3196"/>
        <w:gridCol w:w="6575"/>
        <w:gridCol w:w="294"/>
      </w:tblGrid>
      <w:tr w:rsidR="00567F1B" w:rsidRPr="00567F1B" w:rsidTr="008A5B36">
        <w:trPr>
          <w:trHeight w:val="438"/>
          <w:tblCellSpacing w:w="0" w:type="dxa"/>
        </w:trPr>
        <w:tc>
          <w:tcPr>
            <w:tcW w:w="3196" w:type="dxa"/>
            <w:tcBorders>
              <w:top w:val="nil"/>
              <w:left w:val="nil"/>
              <w:bottom w:val="nil"/>
              <w:right w:val="nil"/>
            </w:tcBorders>
            <w:tcMar>
              <w:top w:w="0" w:type="dxa"/>
              <w:left w:w="0" w:type="dxa"/>
              <w:bottom w:w="0" w:type="dxa"/>
              <w:right w:w="0" w:type="dxa"/>
            </w:tcMar>
            <w:hideMark/>
          </w:tcPr>
          <w:p w:rsidR="00567F1B" w:rsidRPr="00567F1B" w:rsidRDefault="0036316A" w:rsidP="000D31F7">
            <w:pPr>
              <w:spacing w:after="119" w:line="264" w:lineRule="auto"/>
              <w:contextualSpacing/>
              <w:jc w:val="both"/>
              <w:rPr>
                <w:rFonts w:ascii="Times New Roman" w:hAnsi="Times New Roman"/>
                <w:sz w:val="28"/>
                <w:szCs w:val="28"/>
              </w:rPr>
            </w:pPr>
            <w:r>
              <w:rPr>
                <w:rFonts w:ascii="Times New Roman" w:hAnsi="Times New Roman"/>
                <w:sz w:val="28"/>
                <w:szCs w:val="28"/>
              </w:rPr>
              <w:t>30</w:t>
            </w:r>
            <w:r w:rsidR="00567F1B" w:rsidRPr="00567F1B">
              <w:rPr>
                <w:rFonts w:ascii="Times New Roman" w:hAnsi="Times New Roman"/>
                <w:sz w:val="28"/>
                <w:szCs w:val="28"/>
              </w:rPr>
              <w:t>.07.2020</w:t>
            </w:r>
          </w:p>
        </w:tc>
        <w:tc>
          <w:tcPr>
            <w:tcW w:w="6575" w:type="dxa"/>
            <w:tcBorders>
              <w:top w:val="nil"/>
              <w:left w:val="nil"/>
              <w:bottom w:val="nil"/>
              <w:right w:val="nil"/>
            </w:tcBorders>
            <w:tcMar>
              <w:top w:w="0" w:type="dxa"/>
              <w:left w:w="0" w:type="dxa"/>
              <w:bottom w:w="0" w:type="dxa"/>
              <w:right w:w="0" w:type="dxa"/>
            </w:tcMar>
          </w:tcPr>
          <w:p w:rsidR="00567F1B" w:rsidRPr="00567F1B" w:rsidRDefault="00567F1B" w:rsidP="000D31F7">
            <w:pPr>
              <w:spacing w:after="119" w:line="264" w:lineRule="auto"/>
              <w:contextualSpacing/>
              <w:jc w:val="both"/>
              <w:rPr>
                <w:rFonts w:ascii="Times New Roman" w:hAnsi="Times New Roman"/>
                <w:sz w:val="28"/>
                <w:szCs w:val="28"/>
              </w:rPr>
            </w:pPr>
            <w:r w:rsidRPr="00567F1B">
              <w:rPr>
                <w:rFonts w:ascii="Times New Roman" w:hAnsi="Times New Roman"/>
                <w:sz w:val="28"/>
                <w:szCs w:val="28"/>
              </w:rPr>
              <w:t xml:space="preserve">                                                                          </w:t>
            </w:r>
            <w:r w:rsidR="008A5B36">
              <w:rPr>
                <w:rFonts w:ascii="Times New Roman" w:hAnsi="Times New Roman"/>
                <w:sz w:val="28"/>
                <w:szCs w:val="28"/>
              </w:rPr>
              <w:t xml:space="preserve">     </w:t>
            </w:r>
            <w:r w:rsidRPr="00567F1B">
              <w:rPr>
                <w:rFonts w:ascii="Times New Roman" w:hAnsi="Times New Roman"/>
                <w:sz w:val="28"/>
                <w:szCs w:val="28"/>
              </w:rPr>
              <w:t xml:space="preserve"> Москва</w:t>
            </w:r>
          </w:p>
          <w:p w:rsidR="00567F1B" w:rsidRDefault="00567F1B" w:rsidP="000D31F7">
            <w:pPr>
              <w:spacing w:after="119" w:line="264" w:lineRule="auto"/>
              <w:contextualSpacing/>
              <w:jc w:val="both"/>
              <w:rPr>
                <w:rFonts w:ascii="Times New Roman" w:hAnsi="Times New Roman"/>
                <w:sz w:val="28"/>
                <w:szCs w:val="28"/>
              </w:rPr>
            </w:pPr>
          </w:p>
          <w:p w:rsidR="0036316A" w:rsidRPr="00567F1B" w:rsidRDefault="0036316A" w:rsidP="000D31F7">
            <w:pPr>
              <w:spacing w:after="119" w:line="264" w:lineRule="auto"/>
              <w:contextualSpacing/>
              <w:jc w:val="both"/>
              <w:rPr>
                <w:rFonts w:ascii="Times New Roman" w:hAnsi="Times New Roman"/>
                <w:sz w:val="28"/>
                <w:szCs w:val="28"/>
              </w:rPr>
            </w:pPr>
          </w:p>
        </w:tc>
        <w:tc>
          <w:tcPr>
            <w:tcW w:w="294" w:type="dxa"/>
            <w:tcBorders>
              <w:top w:val="nil"/>
              <w:left w:val="nil"/>
              <w:bottom w:val="nil"/>
              <w:right w:val="nil"/>
            </w:tcBorders>
            <w:tcMar>
              <w:top w:w="0" w:type="dxa"/>
              <w:left w:w="0" w:type="dxa"/>
              <w:bottom w:w="0" w:type="dxa"/>
              <w:right w:w="0" w:type="dxa"/>
            </w:tcMar>
          </w:tcPr>
          <w:p w:rsidR="00567F1B" w:rsidRPr="00567F1B" w:rsidRDefault="00567F1B" w:rsidP="000D31F7">
            <w:pPr>
              <w:spacing w:after="119" w:line="264" w:lineRule="auto"/>
              <w:contextualSpacing/>
              <w:jc w:val="both"/>
              <w:rPr>
                <w:rFonts w:ascii="Times New Roman" w:hAnsi="Times New Roman"/>
                <w:sz w:val="28"/>
                <w:szCs w:val="28"/>
              </w:rPr>
            </w:pPr>
          </w:p>
          <w:p w:rsidR="00567F1B" w:rsidRPr="00567F1B" w:rsidRDefault="00567F1B" w:rsidP="000D31F7">
            <w:pPr>
              <w:spacing w:after="119" w:line="264" w:lineRule="auto"/>
              <w:contextualSpacing/>
              <w:jc w:val="both"/>
              <w:rPr>
                <w:rFonts w:ascii="Times New Roman" w:hAnsi="Times New Roman"/>
                <w:sz w:val="28"/>
                <w:szCs w:val="28"/>
              </w:rPr>
            </w:pPr>
          </w:p>
        </w:tc>
      </w:tr>
    </w:tbl>
    <w:p w:rsidR="00567F1B" w:rsidRDefault="00583C31" w:rsidP="00075518">
      <w:pPr>
        <w:widowControl w:val="0"/>
        <w:spacing w:after="0" w:line="252" w:lineRule="auto"/>
        <w:ind w:firstLine="851"/>
        <w:jc w:val="both"/>
        <w:rPr>
          <w:rFonts w:ascii="Times New Roman" w:hAnsi="Times New Roman"/>
          <w:sz w:val="28"/>
          <w:szCs w:val="28"/>
        </w:rPr>
      </w:pPr>
      <w:r w:rsidRPr="0071715F">
        <w:rPr>
          <w:rFonts w:ascii="Times New Roman" w:hAnsi="Times New Roman"/>
          <w:sz w:val="28"/>
          <w:szCs w:val="28"/>
        </w:rPr>
        <w:t xml:space="preserve">Комиссия Федеральной антимонопольной службы по контролю в сфере закупок (далее – Комиссия) </w:t>
      </w:r>
      <w:r w:rsidR="00567F1B" w:rsidRPr="00567F1B">
        <w:rPr>
          <w:rFonts w:ascii="Times New Roman" w:hAnsi="Times New Roman"/>
          <w:sz w:val="28"/>
          <w:szCs w:val="28"/>
        </w:rPr>
        <w:t>рассмотрев посредством систе</w:t>
      </w:r>
      <w:r w:rsidR="00DD5165">
        <w:rPr>
          <w:rFonts w:ascii="Times New Roman" w:hAnsi="Times New Roman"/>
          <w:sz w:val="28"/>
          <w:szCs w:val="28"/>
        </w:rPr>
        <w:t>мы видео-конференцсвязи жалобу</w:t>
      </w:r>
      <w:r w:rsidR="00DD5165">
        <w:rPr>
          <w:rFonts w:ascii="Times New Roman" w:hAnsi="Times New Roman"/>
          <w:sz w:val="28"/>
          <w:szCs w:val="28"/>
        </w:rPr>
        <w:br/>
      </w:r>
      <w:r w:rsidR="00567F1B" w:rsidRPr="00567F1B">
        <w:rPr>
          <w:rFonts w:ascii="Times New Roman" w:hAnsi="Times New Roman"/>
          <w:sz w:val="28"/>
          <w:szCs w:val="28"/>
        </w:rPr>
        <w:t xml:space="preserve">ООО «БЛ Энерго» </w:t>
      </w:r>
      <w:r w:rsidR="00DD5165">
        <w:rPr>
          <w:rFonts w:ascii="Times New Roman" w:hAnsi="Times New Roman"/>
          <w:sz w:val="28"/>
          <w:szCs w:val="28"/>
        </w:rPr>
        <w:t xml:space="preserve">(далее – Заявитель) на действия </w:t>
      </w:r>
      <w:r w:rsidR="00810CB8" w:rsidRPr="00810CB8">
        <w:rPr>
          <w:rFonts w:ascii="Times New Roman" w:hAnsi="Times New Roman"/>
          <w:sz w:val="28"/>
          <w:szCs w:val="28"/>
        </w:rPr>
        <w:t>МКУ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w:t>
      </w:r>
      <w:r w:rsidR="00567F1B" w:rsidRPr="00567F1B">
        <w:rPr>
          <w:rFonts w:ascii="Times New Roman" w:hAnsi="Times New Roman"/>
          <w:sz w:val="28"/>
          <w:szCs w:val="28"/>
        </w:rPr>
        <w:t xml:space="preserve"> (далее – Заказчик)</w:t>
      </w:r>
      <w:r w:rsidR="00496481">
        <w:rPr>
          <w:rFonts w:ascii="Times New Roman" w:hAnsi="Times New Roman"/>
          <w:sz w:val="28"/>
          <w:szCs w:val="28"/>
        </w:rPr>
        <w:t xml:space="preserve">, </w:t>
      </w:r>
      <w:r w:rsidR="00810CB8" w:rsidRPr="00810CB8">
        <w:rPr>
          <w:rFonts w:ascii="Times New Roman" w:hAnsi="Times New Roman"/>
          <w:sz w:val="28"/>
          <w:szCs w:val="28"/>
        </w:rPr>
        <w:t>Администраци</w:t>
      </w:r>
      <w:r w:rsidR="00810CB8">
        <w:rPr>
          <w:rFonts w:ascii="Times New Roman" w:hAnsi="Times New Roman"/>
          <w:sz w:val="28"/>
          <w:szCs w:val="28"/>
        </w:rPr>
        <w:t>и</w:t>
      </w:r>
      <w:r w:rsidR="00810CB8" w:rsidRPr="00810CB8">
        <w:rPr>
          <w:rFonts w:ascii="Times New Roman" w:hAnsi="Times New Roman"/>
          <w:sz w:val="28"/>
          <w:szCs w:val="28"/>
        </w:rPr>
        <w:t xml:space="preserve"> городского округа Октябрьск Самарской области</w:t>
      </w:r>
      <w:r w:rsidR="00496481">
        <w:rPr>
          <w:rFonts w:ascii="Times New Roman" w:hAnsi="Times New Roman"/>
          <w:sz w:val="28"/>
          <w:szCs w:val="28"/>
        </w:rPr>
        <w:t xml:space="preserve"> (далее – Уполномоченный орган) при проведении Заказчиком</w:t>
      </w:r>
      <w:r w:rsidR="008F784B">
        <w:rPr>
          <w:rFonts w:ascii="Times New Roman" w:hAnsi="Times New Roman"/>
          <w:sz w:val="28"/>
          <w:szCs w:val="28"/>
        </w:rPr>
        <w:t>,</w:t>
      </w:r>
      <w:r w:rsidR="00496481">
        <w:rPr>
          <w:rFonts w:ascii="Times New Roman" w:hAnsi="Times New Roman"/>
          <w:sz w:val="28"/>
          <w:szCs w:val="28"/>
        </w:rPr>
        <w:t xml:space="preserve"> Уполномоченным органом</w:t>
      </w:r>
      <w:r w:rsidR="00567F1B" w:rsidRPr="00567F1B">
        <w:rPr>
          <w:rFonts w:ascii="Times New Roman" w:hAnsi="Times New Roman"/>
          <w:sz w:val="28"/>
          <w:szCs w:val="28"/>
        </w:rPr>
        <w:t xml:space="preserve">, </w:t>
      </w:r>
      <w:r w:rsidR="00810CB8" w:rsidRPr="00810CB8">
        <w:rPr>
          <w:rFonts w:ascii="Times New Roman" w:hAnsi="Times New Roman"/>
          <w:sz w:val="28"/>
          <w:szCs w:val="28"/>
        </w:rPr>
        <w:t>АО «ЕЭТП»</w:t>
      </w:r>
      <w:r w:rsidR="00567F1B">
        <w:rPr>
          <w:rFonts w:ascii="Times New Roman" w:hAnsi="Times New Roman"/>
          <w:sz w:val="28"/>
          <w:szCs w:val="28"/>
        </w:rPr>
        <w:t xml:space="preserve"> </w:t>
      </w:r>
      <w:r w:rsidR="00567F1B" w:rsidRPr="00567F1B">
        <w:rPr>
          <w:rFonts w:ascii="Times New Roman" w:hAnsi="Times New Roman"/>
          <w:sz w:val="28"/>
          <w:szCs w:val="28"/>
        </w:rPr>
        <w:t>(далее – Оператор электронн</w:t>
      </w:r>
      <w:r w:rsidR="00DD5165">
        <w:rPr>
          <w:rFonts w:ascii="Times New Roman" w:hAnsi="Times New Roman"/>
          <w:sz w:val="28"/>
          <w:szCs w:val="28"/>
        </w:rPr>
        <w:t xml:space="preserve">ой площадки) открытого конкурса </w:t>
      </w:r>
      <w:r w:rsidR="00567F1B" w:rsidRPr="00567F1B">
        <w:rPr>
          <w:rFonts w:ascii="Times New Roman" w:hAnsi="Times New Roman"/>
          <w:sz w:val="28"/>
          <w:szCs w:val="28"/>
        </w:rPr>
        <w:t>в электронной форме</w:t>
      </w:r>
      <w:r w:rsidR="00496481">
        <w:rPr>
          <w:rFonts w:ascii="Times New Roman" w:hAnsi="Times New Roman"/>
          <w:sz w:val="28"/>
          <w:szCs w:val="28"/>
        </w:rPr>
        <w:t xml:space="preserve"> </w:t>
      </w:r>
      <w:r w:rsidR="00567F1B" w:rsidRPr="00567F1B">
        <w:rPr>
          <w:rFonts w:ascii="Times New Roman" w:hAnsi="Times New Roman"/>
          <w:sz w:val="28"/>
          <w:szCs w:val="28"/>
        </w:rPr>
        <w:t xml:space="preserve">на право заключения </w:t>
      </w:r>
      <w:r w:rsidR="00567F1B">
        <w:rPr>
          <w:rFonts w:ascii="Times New Roman" w:hAnsi="Times New Roman"/>
          <w:sz w:val="28"/>
          <w:szCs w:val="28"/>
        </w:rPr>
        <w:t>энергосервисного</w:t>
      </w:r>
      <w:r w:rsidR="00567F1B" w:rsidRPr="00567F1B">
        <w:rPr>
          <w:rFonts w:ascii="Times New Roman" w:hAnsi="Times New Roman"/>
          <w:sz w:val="28"/>
          <w:szCs w:val="28"/>
        </w:rPr>
        <w:t xml:space="preserve"> контракт</w:t>
      </w:r>
      <w:r w:rsidR="00567F1B">
        <w:rPr>
          <w:rFonts w:ascii="Times New Roman" w:hAnsi="Times New Roman"/>
          <w:sz w:val="28"/>
          <w:szCs w:val="28"/>
        </w:rPr>
        <w:t>а</w:t>
      </w:r>
      <w:r w:rsidR="00DD5165">
        <w:rPr>
          <w:rFonts w:ascii="Times New Roman" w:hAnsi="Times New Roman"/>
          <w:sz w:val="28"/>
          <w:szCs w:val="28"/>
        </w:rPr>
        <w:t xml:space="preserve"> </w:t>
      </w:r>
      <w:r w:rsidR="00567F1B" w:rsidRPr="00567F1B">
        <w:rPr>
          <w:rFonts w:ascii="Times New Roman" w:hAnsi="Times New Roman"/>
          <w:sz w:val="28"/>
          <w:szCs w:val="28"/>
        </w:rPr>
        <w:t xml:space="preserve">на </w:t>
      </w:r>
      <w:r w:rsidR="00810CB8">
        <w:rPr>
          <w:rFonts w:ascii="Times New Roman" w:hAnsi="Times New Roman"/>
          <w:sz w:val="28"/>
          <w:szCs w:val="28"/>
        </w:rPr>
        <w:t>о</w:t>
      </w:r>
      <w:r w:rsidR="00810CB8" w:rsidRPr="00810CB8">
        <w:rPr>
          <w:rFonts w:ascii="Times New Roman" w:hAnsi="Times New Roman"/>
          <w:sz w:val="28"/>
          <w:szCs w:val="28"/>
        </w:rPr>
        <w:t>казание услуг (осуществление действий), направленных на энергосбережение и повышение энергетической эффективности использования энергетических ресурсов на цели наружного (уличного) освещения городского окр</w:t>
      </w:r>
      <w:r w:rsidR="00810CB8">
        <w:rPr>
          <w:rFonts w:ascii="Times New Roman" w:hAnsi="Times New Roman"/>
          <w:sz w:val="28"/>
          <w:szCs w:val="28"/>
        </w:rPr>
        <w:t xml:space="preserve">уга Октябрьск Самарской области </w:t>
      </w:r>
      <w:r w:rsidR="00567F1B" w:rsidRPr="00567F1B">
        <w:rPr>
          <w:rFonts w:ascii="Times New Roman" w:hAnsi="Times New Roman"/>
          <w:sz w:val="28"/>
          <w:szCs w:val="28"/>
        </w:rPr>
        <w:t xml:space="preserve">(номер извещения в единой информационной системе в сфере закупок </w:t>
      </w:r>
      <w:hyperlink r:id="rId7" w:history="1">
        <w:r w:rsidR="00567F1B" w:rsidRPr="00567F1B">
          <w:rPr>
            <w:rFonts w:ascii="Times New Roman" w:hAnsi="Times New Roman"/>
            <w:sz w:val="28"/>
            <w:szCs w:val="28"/>
            <w:u w:val="single"/>
          </w:rPr>
          <w:t>www.zakupki.gov.ru</w:t>
        </w:r>
      </w:hyperlink>
      <w:r w:rsidR="00567F1B" w:rsidRPr="00567F1B">
        <w:rPr>
          <w:rFonts w:ascii="Times New Roman" w:hAnsi="Times New Roman"/>
          <w:sz w:val="28"/>
          <w:szCs w:val="28"/>
          <w:u w:val="single"/>
        </w:rPr>
        <w:t xml:space="preserve"> </w:t>
      </w:r>
      <w:r w:rsidR="00567F1B" w:rsidRPr="00567F1B">
        <w:rPr>
          <w:rFonts w:ascii="Times New Roman" w:hAnsi="Times New Roman"/>
          <w:sz w:val="28"/>
          <w:szCs w:val="28"/>
        </w:rPr>
        <w:t xml:space="preserve">(далее – ЕИС) </w:t>
      </w:r>
      <w:r w:rsidR="00810CB8" w:rsidRPr="00810CB8">
        <w:rPr>
          <w:rFonts w:ascii="Times New Roman" w:hAnsi="Times New Roman"/>
          <w:sz w:val="28"/>
          <w:szCs w:val="28"/>
        </w:rPr>
        <w:t>0142300002720000037</w:t>
      </w:r>
      <w:r w:rsidR="00496481">
        <w:rPr>
          <w:rFonts w:ascii="Times New Roman" w:hAnsi="Times New Roman"/>
          <w:sz w:val="28"/>
          <w:szCs w:val="28"/>
        </w:rPr>
        <w:t>) (далее – Конкурс),</w:t>
      </w:r>
      <w:r w:rsidR="00496481">
        <w:rPr>
          <w:rFonts w:ascii="Times New Roman" w:hAnsi="Times New Roman"/>
          <w:sz w:val="28"/>
          <w:szCs w:val="28"/>
        </w:rPr>
        <w:br/>
      </w:r>
      <w:r w:rsidR="00567F1B" w:rsidRPr="00567F1B">
        <w:rPr>
          <w:rFonts w:ascii="Times New Roman" w:hAnsi="Times New Roman"/>
          <w:sz w:val="28"/>
          <w:szCs w:val="28"/>
        </w:rPr>
        <w:t xml:space="preserve">и в результате осуществления внеплановой проверки в соответствии с пунктом 1 части 15 статьи 99 Федерального закона от 05.04.2013 № 44-ФЗ «О контрактной системе в сфере закупок товаров, работ, услуг </w:t>
      </w:r>
      <w:r w:rsidR="008F784B">
        <w:rPr>
          <w:rFonts w:ascii="Times New Roman" w:hAnsi="Times New Roman"/>
          <w:sz w:val="28"/>
          <w:szCs w:val="28"/>
        </w:rPr>
        <w:t>для обеспечения государственных</w:t>
      </w:r>
      <w:r w:rsidR="008F784B">
        <w:rPr>
          <w:rFonts w:ascii="Times New Roman" w:hAnsi="Times New Roman"/>
          <w:sz w:val="28"/>
          <w:szCs w:val="28"/>
        </w:rPr>
        <w:br/>
      </w:r>
      <w:r w:rsidR="00567F1B" w:rsidRPr="00567F1B">
        <w:rPr>
          <w:rFonts w:ascii="Times New Roman" w:hAnsi="Times New Roman"/>
          <w:sz w:val="28"/>
          <w:szCs w:val="28"/>
        </w:rPr>
        <w:t>и муниципальных нужд» (далее – Закон о контрактной системе), пунктом 3.31 Административного регламента Фед</w:t>
      </w:r>
      <w:r w:rsidR="008F784B">
        <w:rPr>
          <w:rFonts w:ascii="Times New Roman" w:hAnsi="Times New Roman"/>
          <w:sz w:val="28"/>
          <w:szCs w:val="28"/>
        </w:rPr>
        <w:t>еральной антимонопольной службы</w:t>
      </w:r>
      <w:r w:rsidR="008F784B">
        <w:rPr>
          <w:rFonts w:ascii="Times New Roman" w:hAnsi="Times New Roman"/>
          <w:sz w:val="28"/>
          <w:szCs w:val="28"/>
        </w:rPr>
        <w:br/>
      </w:r>
      <w:r w:rsidR="00567F1B" w:rsidRPr="00567F1B">
        <w:rPr>
          <w:rFonts w:ascii="Times New Roman" w:hAnsi="Times New Roman"/>
          <w:sz w:val="28"/>
          <w:szCs w:val="28"/>
        </w:rPr>
        <w:t xml:space="preserve">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w:t>
      </w:r>
      <w:r w:rsidR="00DD5165">
        <w:rPr>
          <w:rFonts w:ascii="Times New Roman" w:hAnsi="Times New Roman"/>
          <w:sz w:val="28"/>
          <w:szCs w:val="28"/>
        </w:rPr>
        <w:t>для обеспечения государственных</w:t>
      </w:r>
      <w:r w:rsidR="00DD5165">
        <w:rPr>
          <w:rFonts w:ascii="Times New Roman" w:hAnsi="Times New Roman"/>
          <w:sz w:val="28"/>
          <w:szCs w:val="28"/>
        </w:rPr>
        <w:br/>
      </w:r>
      <w:r w:rsidR="00567F1B" w:rsidRPr="00567F1B">
        <w:rPr>
          <w:rFonts w:ascii="Times New Roman" w:hAnsi="Times New Roman"/>
          <w:sz w:val="28"/>
          <w:szCs w:val="28"/>
        </w:rPr>
        <w:lastRenderedPageBreak/>
        <w:t>и муниципальных нужд, утвержденного Приказом ФАС</w:t>
      </w:r>
      <w:r w:rsidR="008F784B">
        <w:rPr>
          <w:rFonts w:ascii="Times New Roman" w:hAnsi="Times New Roman"/>
          <w:sz w:val="28"/>
          <w:szCs w:val="28"/>
        </w:rPr>
        <w:t xml:space="preserve"> России от 19.11.2014</w:t>
      </w:r>
      <w:r w:rsidR="008F784B">
        <w:rPr>
          <w:rFonts w:ascii="Times New Roman" w:hAnsi="Times New Roman"/>
          <w:sz w:val="28"/>
          <w:szCs w:val="28"/>
        </w:rPr>
        <w:br/>
      </w:r>
      <w:r w:rsidR="00567F1B">
        <w:rPr>
          <w:rFonts w:ascii="Times New Roman" w:hAnsi="Times New Roman"/>
          <w:sz w:val="28"/>
          <w:szCs w:val="28"/>
        </w:rPr>
        <w:t xml:space="preserve">№ 727/14 </w:t>
      </w:r>
      <w:r w:rsidR="00567F1B" w:rsidRPr="00567F1B">
        <w:rPr>
          <w:rFonts w:ascii="Times New Roman" w:hAnsi="Times New Roman"/>
          <w:sz w:val="28"/>
          <w:szCs w:val="28"/>
        </w:rPr>
        <w:t>(далее – Административный регламент),</w:t>
      </w:r>
    </w:p>
    <w:p w:rsidR="00567F1B" w:rsidRPr="00567F1B" w:rsidRDefault="00567F1B" w:rsidP="00834FC4">
      <w:pPr>
        <w:widowControl w:val="0"/>
        <w:spacing w:after="0" w:line="252" w:lineRule="auto"/>
        <w:ind w:firstLine="856"/>
        <w:contextualSpacing/>
        <w:jc w:val="both"/>
        <w:rPr>
          <w:rFonts w:ascii="Times New Roman" w:hAnsi="Times New Roman"/>
          <w:sz w:val="28"/>
          <w:szCs w:val="28"/>
        </w:rPr>
      </w:pPr>
    </w:p>
    <w:p w:rsidR="00567F1B" w:rsidRPr="00567F1B" w:rsidRDefault="00567F1B" w:rsidP="00834FC4">
      <w:pPr>
        <w:spacing w:after="0" w:line="252" w:lineRule="auto"/>
        <w:contextualSpacing/>
        <w:jc w:val="center"/>
        <w:rPr>
          <w:rFonts w:ascii="Times New Roman" w:hAnsi="Times New Roman"/>
          <w:sz w:val="28"/>
          <w:szCs w:val="28"/>
        </w:rPr>
      </w:pPr>
      <w:r w:rsidRPr="00567F1B">
        <w:rPr>
          <w:rFonts w:ascii="Times New Roman" w:hAnsi="Times New Roman"/>
          <w:sz w:val="28"/>
          <w:szCs w:val="28"/>
        </w:rPr>
        <w:t>УСТАНОВИЛА:</w:t>
      </w:r>
    </w:p>
    <w:p w:rsidR="00456743" w:rsidRDefault="00567F1B" w:rsidP="00834FC4">
      <w:pPr>
        <w:spacing w:after="0" w:line="252" w:lineRule="auto"/>
        <w:ind w:firstLine="851"/>
        <w:jc w:val="both"/>
        <w:rPr>
          <w:rFonts w:ascii="Times New Roman" w:hAnsi="Times New Roman"/>
          <w:sz w:val="28"/>
          <w:szCs w:val="28"/>
        </w:rPr>
      </w:pPr>
      <w:r w:rsidRPr="00567F1B">
        <w:rPr>
          <w:rFonts w:ascii="Times New Roman" w:hAnsi="Times New Roman"/>
          <w:sz w:val="28"/>
          <w:szCs w:val="28"/>
        </w:rPr>
        <w:t>В Федеральную антимонопольную службу поступила жалоба Заявителя на действия Заказчика</w:t>
      </w:r>
      <w:r w:rsidR="0028740B">
        <w:rPr>
          <w:rFonts w:ascii="Times New Roman" w:hAnsi="Times New Roman"/>
          <w:sz w:val="28"/>
          <w:szCs w:val="28"/>
        </w:rPr>
        <w:t>, Уполномоченного органа</w:t>
      </w:r>
      <w:r w:rsidRPr="00567F1B">
        <w:rPr>
          <w:rFonts w:ascii="Times New Roman" w:hAnsi="Times New Roman"/>
          <w:sz w:val="28"/>
          <w:szCs w:val="28"/>
        </w:rPr>
        <w:t xml:space="preserve"> при проведении Заказчиком, </w:t>
      </w:r>
      <w:r w:rsidR="0028740B">
        <w:rPr>
          <w:rFonts w:ascii="Times New Roman" w:hAnsi="Times New Roman"/>
          <w:sz w:val="28"/>
          <w:szCs w:val="28"/>
        </w:rPr>
        <w:t>Уполномоченным органом</w:t>
      </w:r>
      <w:r w:rsidRPr="00567F1B">
        <w:rPr>
          <w:rFonts w:ascii="Times New Roman" w:hAnsi="Times New Roman"/>
          <w:sz w:val="28"/>
          <w:szCs w:val="28"/>
        </w:rPr>
        <w:t>, Оператором электронной площадки Конкурса.</w:t>
      </w:r>
    </w:p>
    <w:p w:rsidR="00567F1B" w:rsidRPr="000C1E0E" w:rsidRDefault="00567F1B" w:rsidP="00834FC4">
      <w:pPr>
        <w:spacing w:after="0" w:line="252" w:lineRule="auto"/>
        <w:ind w:firstLine="851"/>
        <w:jc w:val="both"/>
        <w:rPr>
          <w:rFonts w:ascii="Times New Roman" w:hAnsi="Times New Roman"/>
          <w:sz w:val="28"/>
          <w:szCs w:val="28"/>
        </w:rPr>
      </w:pPr>
      <w:r w:rsidRPr="000C1E0E">
        <w:rPr>
          <w:rFonts w:ascii="Times New Roman" w:hAnsi="Times New Roman"/>
          <w:sz w:val="28"/>
          <w:szCs w:val="28"/>
        </w:rPr>
        <w:t>По мнению Заявителя, его права и законные интересы нарушены следующими действиями Заказчика</w:t>
      </w:r>
      <w:r w:rsidR="008F784B">
        <w:rPr>
          <w:rFonts w:ascii="Times New Roman" w:hAnsi="Times New Roman"/>
          <w:sz w:val="28"/>
          <w:szCs w:val="28"/>
        </w:rPr>
        <w:t>, У</w:t>
      </w:r>
      <w:r w:rsidR="008F784B" w:rsidRPr="008F784B">
        <w:rPr>
          <w:rFonts w:ascii="Times New Roman" w:hAnsi="Times New Roman"/>
          <w:sz w:val="28"/>
          <w:szCs w:val="28"/>
        </w:rPr>
        <w:t>полномоченного органа</w:t>
      </w:r>
      <w:r w:rsidRPr="000C1E0E">
        <w:rPr>
          <w:rFonts w:ascii="Times New Roman" w:hAnsi="Times New Roman"/>
          <w:sz w:val="28"/>
          <w:szCs w:val="28"/>
        </w:rPr>
        <w:t>:</w:t>
      </w:r>
    </w:p>
    <w:p w:rsidR="00567F1B" w:rsidRDefault="00567F1B" w:rsidP="00834FC4">
      <w:pPr>
        <w:spacing w:after="0" w:line="252" w:lineRule="auto"/>
        <w:ind w:firstLine="851"/>
        <w:jc w:val="both"/>
        <w:rPr>
          <w:rFonts w:ascii="Times New Roman" w:hAnsi="Times New Roman"/>
          <w:sz w:val="28"/>
          <w:szCs w:val="28"/>
        </w:rPr>
      </w:pPr>
      <w:r w:rsidRPr="000C1E0E">
        <w:rPr>
          <w:rFonts w:ascii="Times New Roman" w:hAnsi="Times New Roman"/>
          <w:sz w:val="28"/>
          <w:szCs w:val="28"/>
        </w:rPr>
        <w:t xml:space="preserve">1. </w:t>
      </w:r>
      <w:r w:rsidR="001D2EC8">
        <w:rPr>
          <w:rFonts w:ascii="Times New Roman" w:hAnsi="Times New Roman"/>
          <w:sz w:val="28"/>
          <w:szCs w:val="28"/>
        </w:rPr>
        <w:t>В к</w:t>
      </w:r>
      <w:r w:rsidRPr="000C1E0E">
        <w:rPr>
          <w:rFonts w:ascii="Times New Roman" w:hAnsi="Times New Roman"/>
          <w:sz w:val="28"/>
          <w:szCs w:val="28"/>
        </w:rPr>
        <w:t xml:space="preserve">онкурсной документации не применены ограничения на допуск радиотехнической продукции, происходящей из иностранных государств, установленные в соответствии с </w:t>
      </w:r>
      <w:r w:rsidRPr="000C1E0E">
        <w:rPr>
          <w:rFonts w:ascii="Times New Roman" w:hAnsi="Times New Roman"/>
          <w:sz w:val="28"/>
          <w:szCs w:val="28"/>
          <w:shd w:val="clear" w:color="auto" w:fill="FFFFFF"/>
        </w:rPr>
        <w:t>Постановлением Правительства Российской Федерации от 10.07.2019 г № 878</w:t>
      </w:r>
      <w:r w:rsidRPr="000C1E0E">
        <w:rPr>
          <w:rFonts w:ascii="Times New Roman" w:hAnsi="Times New Roman"/>
          <w:sz w:val="28"/>
          <w:szCs w:val="28"/>
        </w:rPr>
        <w:t xml:space="preserve"> </w:t>
      </w:r>
      <w:r w:rsidRPr="000C1E0E">
        <w:rPr>
          <w:rFonts w:ascii="Times New Roman" w:hAnsi="Times New Roman"/>
          <w:sz w:val="28"/>
          <w:szCs w:val="28"/>
          <w:shd w:val="clear" w:color="auto" w:fill="FFFFFF"/>
        </w:rPr>
        <w:t xml:space="preserve">«О мерах стимулирования производства радиоэлектронной продукции на </w:t>
      </w:r>
      <w:r w:rsidR="004D561D">
        <w:rPr>
          <w:rFonts w:ascii="Times New Roman" w:hAnsi="Times New Roman"/>
          <w:sz w:val="28"/>
          <w:szCs w:val="28"/>
          <w:shd w:val="clear" w:color="auto" w:fill="FFFFFF"/>
        </w:rPr>
        <w:t>территории Российской Федерации</w:t>
      </w:r>
      <w:r w:rsidR="004D561D">
        <w:rPr>
          <w:rFonts w:ascii="Times New Roman" w:hAnsi="Times New Roman"/>
          <w:sz w:val="28"/>
          <w:szCs w:val="28"/>
          <w:shd w:val="clear" w:color="auto" w:fill="FFFFFF"/>
        </w:rPr>
        <w:br/>
      </w:r>
      <w:r w:rsidRPr="000C1E0E">
        <w:rPr>
          <w:rFonts w:ascii="Times New Roman" w:hAnsi="Times New Roman"/>
          <w:sz w:val="28"/>
          <w:szCs w:val="28"/>
          <w:shd w:val="clear" w:color="auto" w:fill="FFFFFF"/>
        </w:rPr>
        <w:t>при осуществлении закупок товаров, работ, услуг для обеспечения государственных и муниципальных нужд</w:t>
      </w:r>
      <w:r w:rsidR="004D561D">
        <w:rPr>
          <w:rFonts w:ascii="Times New Roman" w:hAnsi="Times New Roman"/>
          <w:sz w:val="28"/>
          <w:szCs w:val="28"/>
          <w:shd w:val="clear" w:color="auto" w:fill="FFFFFF"/>
        </w:rPr>
        <w:t>, о внесении изменений</w:t>
      </w:r>
      <w:r w:rsidR="004D561D">
        <w:rPr>
          <w:rFonts w:ascii="Times New Roman" w:hAnsi="Times New Roman"/>
          <w:sz w:val="28"/>
          <w:szCs w:val="28"/>
          <w:shd w:val="clear" w:color="auto" w:fill="FFFFFF"/>
        </w:rPr>
        <w:br/>
      </w:r>
      <w:r w:rsidRPr="000C1E0E">
        <w:rPr>
          <w:rFonts w:ascii="Times New Roman" w:hAnsi="Times New Roman"/>
          <w:sz w:val="28"/>
          <w:szCs w:val="28"/>
          <w:shd w:val="clear" w:color="auto" w:fill="FFFFFF"/>
        </w:rPr>
        <w:t>в постановление Правительства Российско</w:t>
      </w:r>
      <w:r>
        <w:rPr>
          <w:rFonts w:ascii="Times New Roman" w:hAnsi="Times New Roman"/>
          <w:sz w:val="28"/>
          <w:szCs w:val="28"/>
          <w:shd w:val="clear" w:color="auto" w:fill="FFFFFF"/>
        </w:rPr>
        <w:t xml:space="preserve">й Федерации от 16 сентября 2016 </w:t>
      </w:r>
      <w:r w:rsidRPr="000C1E0E">
        <w:rPr>
          <w:rFonts w:ascii="Times New Roman" w:hAnsi="Times New Roman"/>
          <w:sz w:val="28"/>
          <w:szCs w:val="28"/>
          <w:shd w:val="clear" w:color="auto" w:fill="FFFFFF"/>
        </w:rPr>
        <w:t>г. № 925 и признании утратившими силу некоторых актов Правительства Российской Федерации»</w:t>
      </w:r>
      <w:r w:rsidRPr="000C1E0E">
        <w:rPr>
          <w:rFonts w:ascii="Times New Roman" w:hAnsi="Times New Roman"/>
          <w:sz w:val="28"/>
          <w:szCs w:val="28"/>
        </w:rPr>
        <w:t xml:space="preserve"> (далее – Постановление № 878);</w:t>
      </w:r>
    </w:p>
    <w:p w:rsidR="00567F1B" w:rsidRDefault="00567F1B" w:rsidP="00834FC4">
      <w:pPr>
        <w:spacing w:after="0" w:line="252" w:lineRule="auto"/>
        <w:ind w:firstLine="851"/>
        <w:jc w:val="both"/>
        <w:rPr>
          <w:rFonts w:ascii="Times New Roman" w:hAnsi="Times New Roman"/>
          <w:sz w:val="28"/>
          <w:szCs w:val="28"/>
        </w:rPr>
      </w:pPr>
      <w:r>
        <w:rPr>
          <w:rFonts w:ascii="Times New Roman" w:hAnsi="Times New Roman"/>
          <w:sz w:val="28"/>
          <w:szCs w:val="28"/>
        </w:rPr>
        <w:t xml:space="preserve">2. </w:t>
      </w:r>
      <w:r w:rsidR="001D2EC8">
        <w:rPr>
          <w:rFonts w:ascii="Times New Roman" w:hAnsi="Times New Roman"/>
          <w:sz w:val="28"/>
          <w:szCs w:val="28"/>
        </w:rPr>
        <w:t>В</w:t>
      </w:r>
      <w:r w:rsidRPr="00567F1B">
        <w:rPr>
          <w:rFonts w:ascii="Times New Roman" w:hAnsi="Times New Roman"/>
          <w:sz w:val="28"/>
          <w:szCs w:val="28"/>
        </w:rPr>
        <w:t xml:space="preserve"> Конкурсной документации ненадлежащим образом установлен порядок оценки заявок участников закупк</w:t>
      </w:r>
      <w:r w:rsidR="004D561D">
        <w:rPr>
          <w:rFonts w:ascii="Times New Roman" w:hAnsi="Times New Roman"/>
          <w:sz w:val="28"/>
          <w:szCs w:val="28"/>
        </w:rPr>
        <w:t>и по показателю «Опыт участника</w:t>
      </w:r>
      <w:r w:rsidR="004D561D">
        <w:rPr>
          <w:rFonts w:ascii="Times New Roman" w:hAnsi="Times New Roman"/>
          <w:sz w:val="28"/>
          <w:szCs w:val="28"/>
        </w:rPr>
        <w:br/>
      </w:r>
      <w:r w:rsidRPr="00567F1B">
        <w:rPr>
          <w:rFonts w:ascii="Times New Roman" w:hAnsi="Times New Roman"/>
          <w:sz w:val="28"/>
          <w:szCs w:val="28"/>
        </w:rPr>
        <w:t xml:space="preserve">по выполнению работ сопоставимого характера и объема» </w:t>
      </w:r>
      <w:r w:rsidR="00EE4E8F">
        <w:rPr>
          <w:rFonts w:ascii="Times New Roman" w:hAnsi="Times New Roman"/>
          <w:sz w:val="28"/>
          <w:szCs w:val="28"/>
        </w:rPr>
        <w:t xml:space="preserve"> (Показатель № 1) </w:t>
      </w:r>
      <w:r w:rsidRPr="00567F1B">
        <w:rPr>
          <w:rFonts w:ascii="Times New Roman" w:hAnsi="Times New Roman"/>
          <w:sz w:val="28"/>
          <w:szCs w:val="28"/>
        </w:rPr>
        <w:t>нестоимостного критерия оценки «Квалификация участников конкурса,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w:t>
      </w:r>
      <w:r>
        <w:rPr>
          <w:rFonts w:ascii="Times New Roman" w:hAnsi="Times New Roman"/>
          <w:sz w:val="28"/>
          <w:szCs w:val="28"/>
        </w:rPr>
        <w:t>я квалификации»</w:t>
      </w:r>
      <w:r w:rsidR="002B5DE5" w:rsidRPr="002B5DE5">
        <w:rPr>
          <w:rFonts w:ascii="Times New Roman" w:hAnsi="Times New Roman"/>
          <w:sz w:val="28"/>
          <w:szCs w:val="28"/>
        </w:rPr>
        <w:t xml:space="preserve"> (</w:t>
      </w:r>
      <w:r w:rsidR="002B5DE5">
        <w:rPr>
          <w:rFonts w:ascii="Times New Roman" w:hAnsi="Times New Roman"/>
          <w:sz w:val="28"/>
          <w:szCs w:val="28"/>
        </w:rPr>
        <w:t>Критерий № 2)</w:t>
      </w:r>
      <w:r w:rsidRPr="00567F1B">
        <w:rPr>
          <w:rFonts w:ascii="Times New Roman" w:hAnsi="Times New Roman"/>
          <w:sz w:val="28"/>
          <w:szCs w:val="28"/>
        </w:rPr>
        <w:t>;</w:t>
      </w:r>
    </w:p>
    <w:p w:rsidR="00CA71F2" w:rsidRDefault="00CA71F2" w:rsidP="00834FC4">
      <w:pPr>
        <w:spacing w:after="0" w:line="252" w:lineRule="auto"/>
        <w:ind w:firstLine="851"/>
        <w:jc w:val="both"/>
        <w:rPr>
          <w:rFonts w:ascii="Times New Roman" w:hAnsi="Times New Roman"/>
          <w:sz w:val="28"/>
          <w:szCs w:val="28"/>
        </w:rPr>
      </w:pPr>
      <w:r>
        <w:rPr>
          <w:rFonts w:ascii="Times New Roman" w:hAnsi="Times New Roman"/>
          <w:sz w:val="28"/>
          <w:szCs w:val="28"/>
        </w:rPr>
        <w:t xml:space="preserve">3. </w:t>
      </w:r>
      <w:r w:rsidR="001D2EC8">
        <w:rPr>
          <w:rFonts w:ascii="Times New Roman" w:hAnsi="Times New Roman"/>
          <w:sz w:val="28"/>
          <w:szCs w:val="28"/>
        </w:rPr>
        <w:t>В</w:t>
      </w:r>
      <w:r w:rsidRPr="00CA71F2">
        <w:rPr>
          <w:rFonts w:ascii="Times New Roman" w:hAnsi="Times New Roman"/>
          <w:sz w:val="28"/>
          <w:szCs w:val="28"/>
        </w:rPr>
        <w:t xml:space="preserve"> Конкурсной документации ненадлежащим образом установлены технические требования к </w:t>
      </w:r>
      <w:r w:rsidR="008729AA">
        <w:rPr>
          <w:rFonts w:ascii="Times New Roman" w:hAnsi="Times New Roman"/>
          <w:sz w:val="28"/>
          <w:szCs w:val="28"/>
        </w:rPr>
        <w:t>устанавливаем сетевым приборам</w:t>
      </w:r>
      <w:r w:rsidRPr="00CA71F2">
        <w:rPr>
          <w:rFonts w:ascii="Times New Roman" w:hAnsi="Times New Roman"/>
          <w:sz w:val="28"/>
          <w:szCs w:val="28"/>
        </w:rPr>
        <w:t>.</w:t>
      </w:r>
    </w:p>
    <w:p w:rsidR="00CA71F2" w:rsidRPr="000C1E0E" w:rsidRDefault="008F784B" w:rsidP="00834FC4">
      <w:pPr>
        <w:widowControl w:val="0"/>
        <w:shd w:val="clear" w:color="auto" w:fill="FFFFFF" w:themeFill="background1"/>
        <w:spacing w:after="0" w:line="252" w:lineRule="auto"/>
        <w:ind w:firstLine="851"/>
        <w:jc w:val="both"/>
        <w:rPr>
          <w:rFonts w:ascii="Times New Roman" w:hAnsi="Times New Roman"/>
          <w:sz w:val="28"/>
          <w:szCs w:val="28"/>
        </w:rPr>
      </w:pPr>
      <w:r>
        <w:rPr>
          <w:rFonts w:ascii="Times New Roman" w:hAnsi="Times New Roman"/>
          <w:sz w:val="28"/>
          <w:szCs w:val="28"/>
        </w:rPr>
        <w:t>На заседании Комиссии п</w:t>
      </w:r>
      <w:r w:rsidR="00CA71F2" w:rsidRPr="000C1E0E">
        <w:rPr>
          <w:rFonts w:ascii="Times New Roman" w:hAnsi="Times New Roman"/>
          <w:sz w:val="28"/>
          <w:szCs w:val="28"/>
        </w:rPr>
        <w:t xml:space="preserve">редставитель </w:t>
      </w:r>
      <w:r w:rsidR="001C006B">
        <w:rPr>
          <w:rFonts w:ascii="Times New Roman" w:hAnsi="Times New Roman"/>
          <w:sz w:val="28"/>
          <w:szCs w:val="28"/>
        </w:rPr>
        <w:t>Уполномоченного органа</w:t>
      </w:r>
      <w:r w:rsidR="004D561D">
        <w:rPr>
          <w:rFonts w:ascii="Times New Roman" w:hAnsi="Times New Roman"/>
          <w:sz w:val="28"/>
          <w:szCs w:val="28"/>
        </w:rPr>
        <w:br/>
      </w:r>
      <w:r w:rsidR="001C006B">
        <w:rPr>
          <w:rFonts w:ascii="Times New Roman" w:hAnsi="Times New Roman"/>
          <w:sz w:val="28"/>
          <w:szCs w:val="28"/>
        </w:rPr>
        <w:t xml:space="preserve">не согласился </w:t>
      </w:r>
      <w:r w:rsidR="00CA71F2" w:rsidRPr="000C1E0E">
        <w:rPr>
          <w:rFonts w:ascii="Times New Roman" w:hAnsi="Times New Roman"/>
          <w:sz w:val="28"/>
          <w:szCs w:val="28"/>
        </w:rPr>
        <w:t>с доводами Заявителя и сообщил, что при проведении Конкурса Заказчик</w:t>
      </w:r>
      <w:r w:rsidR="001D2EC8">
        <w:rPr>
          <w:rFonts w:ascii="Times New Roman" w:hAnsi="Times New Roman"/>
          <w:sz w:val="28"/>
          <w:szCs w:val="28"/>
        </w:rPr>
        <w:t>, Уполномоченный орган</w:t>
      </w:r>
      <w:r w:rsidR="00CA71F2" w:rsidRPr="000C1E0E">
        <w:rPr>
          <w:rFonts w:ascii="Times New Roman" w:hAnsi="Times New Roman"/>
          <w:sz w:val="28"/>
          <w:szCs w:val="28"/>
        </w:rPr>
        <w:t xml:space="preserve"> действовал</w:t>
      </w:r>
      <w:r w:rsidR="001D2EC8">
        <w:rPr>
          <w:rFonts w:ascii="Times New Roman" w:hAnsi="Times New Roman"/>
          <w:sz w:val="28"/>
          <w:szCs w:val="28"/>
        </w:rPr>
        <w:t>и</w:t>
      </w:r>
      <w:r w:rsidR="00CA71F2" w:rsidRPr="000C1E0E">
        <w:rPr>
          <w:rFonts w:ascii="Times New Roman" w:hAnsi="Times New Roman"/>
          <w:sz w:val="28"/>
          <w:szCs w:val="28"/>
        </w:rPr>
        <w:t xml:space="preserve"> в со</w:t>
      </w:r>
      <w:r w:rsidR="001C006B">
        <w:rPr>
          <w:rFonts w:ascii="Times New Roman" w:hAnsi="Times New Roman"/>
          <w:sz w:val="28"/>
          <w:szCs w:val="28"/>
        </w:rPr>
        <w:t xml:space="preserve">ответствии с положениями Закона </w:t>
      </w:r>
      <w:r w:rsidR="00CA71F2" w:rsidRPr="000C1E0E">
        <w:rPr>
          <w:rFonts w:ascii="Times New Roman" w:hAnsi="Times New Roman"/>
          <w:sz w:val="28"/>
          <w:szCs w:val="28"/>
        </w:rPr>
        <w:t>о контрактной системе.</w:t>
      </w:r>
    </w:p>
    <w:p w:rsidR="00CA71F2" w:rsidRPr="000C1E0E" w:rsidRDefault="00CA71F2" w:rsidP="00834FC4">
      <w:pPr>
        <w:spacing w:after="0" w:line="252" w:lineRule="auto"/>
        <w:ind w:firstLine="851"/>
        <w:jc w:val="both"/>
        <w:rPr>
          <w:rFonts w:ascii="Times New Roman" w:hAnsi="Times New Roman"/>
          <w:sz w:val="28"/>
          <w:szCs w:val="28"/>
        </w:rPr>
      </w:pPr>
      <w:r w:rsidRPr="000C1E0E">
        <w:rPr>
          <w:rFonts w:ascii="Times New Roman" w:hAnsi="Times New Roman"/>
          <w:sz w:val="28"/>
          <w:szCs w:val="28"/>
        </w:rPr>
        <w:t>В результате рассмотрения жалобы</w:t>
      </w:r>
      <w:r w:rsidR="004D561D">
        <w:rPr>
          <w:rFonts w:ascii="Times New Roman" w:hAnsi="Times New Roman"/>
          <w:sz w:val="28"/>
          <w:szCs w:val="28"/>
        </w:rPr>
        <w:t xml:space="preserve"> и осуществления в соответствии</w:t>
      </w:r>
      <w:r w:rsidR="004D561D">
        <w:rPr>
          <w:rFonts w:ascii="Times New Roman" w:hAnsi="Times New Roman"/>
          <w:sz w:val="28"/>
          <w:szCs w:val="28"/>
        </w:rPr>
        <w:br/>
      </w:r>
      <w:r w:rsidRPr="000C1E0E">
        <w:rPr>
          <w:rFonts w:ascii="Times New Roman" w:hAnsi="Times New Roman"/>
          <w:sz w:val="28"/>
          <w:szCs w:val="28"/>
        </w:rPr>
        <w:t>с пунктом 1 части 15 статьи 99 Закона о контрактной системе внеплановой проверки Комиссия установила следующее.</w:t>
      </w:r>
    </w:p>
    <w:p w:rsidR="00CA71F2" w:rsidRPr="000C1E0E" w:rsidRDefault="00CA71F2" w:rsidP="00834FC4">
      <w:pPr>
        <w:spacing w:after="0" w:line="252" w:lineRule="auto"/>
        <w:ind w:firstLine="851"/>
        <w:jc w:val="both"/>
        <w:rPr>
          <w:rFonts w:ascii="Times New Roman" w:hAnsi="Times New Roman"/>
          <w:sz w:val="28"/>
          <w:szCs w:val="28"/>
        </w:rPr>
      </w:pPr>
      <w:r w:rsidRPr="000C1E0E">
        <w:rPr>
          <w:rFonts w:ascii="Times New Roman" w:hAnsi="Times New Roman"/>
          <w:sz w:val="28"/>
          <w:szCs w:val="28"/>
        </w:rPr>
        <w:t>В соответствии с извещением о проведении Конкурса, протоколами, составленными при осуществлении закупки:</w:t>
      </w:r>
    </w:p>
    <w:p w:rsidR="00CA71F2" w:rsidRPr="000C1E0E" w:rsidRDefault="00CA71F2" w:rsidP="00834FC4">
      <w:pPr>
        <w:numPr>
          <w:ilvl w:val="0"/>
          <w:numId w:val="1"/>
        </w:numPr>
        <w:spacing w:after="0" w:line="252" w:lineRule="auto"/>
        <w:ind w:left="0" w:firstLine="851"/>
        <w:jc w:val="both"/>
        <w:rPr>
          <w:rFonts w:ascii="Times New Roman" w:hAnsi="Times New Roman"/>
          <w:sz w:val="28"/>
          <w:szCs w:val="28"/>
        </w:rPr>
      </w:pPr>
      <w:r w:rsidRPr="000C1E0E">
        <w:rPr>
          <w:rFonts w:ascii="Times New Roman" w:hAnsi="Times New Roman"/>
          <w:sz w:val="28"/>
          <w:szCs w:val="28"/>
        </w:rPr>
        <w:t xml:space="preserve">извещение об осуществлении закупки размещено в ЕИС – </w:t>
      </w:r>
      <w:r w:rsidR="008729AA">
        <w:rPr>
          <w:rFonts w:ascii="Times New Roman" w:hAnsi="Times New Roman"/>
          <w:sz w:val="28"/>
          <w:szCs w:val="28"/>
        </w:rPr>
        <w:t>08</w:t>
      </w:r>
      <w:r w:rsidR="00C743C3">
        <w:rPr>
          <w:rFonts w:ascii="Times New Roman" w:hAnsi="Times New Roman"/>
          <w:sz w:val="28"/>
          <w:szCs w:val="28"/>
        </w:rPr>
        <w:t>.07</w:t>
      </w:r>
      <w:r w:rsidRPr="000C1E0E">
        <w:rPr>
          <w:rFonts w:ascii="Times New Roman" w:hAnsi="Times New Roman"/>
          <w:sz w:val="28"/>
          <w:szCs w:val="28"/>
        </w:rPr>
        <w:t>.2020;</w:t>
      </w:r>
    </w:p>
    <w:p w:rsidR="00CA71F2" w:rsidRPr="000C1E0E" w:rsidRDefault="00CA71F2" w:rsidP="00834FC4">
      <w:pPr>
        <w:numPr>
          <w:ilvl w:val="0"/>
          <w:numId w:val="1"/>
        </w:numPr>
        <w:spacing w:after="0" w:line="252" w:lineRule="auto"/>
        <w:ind w:left="0" w:firstLine="851"/>
        <w:jc w:val="both"/>
        <w:rPr>
          <w:rFonts w:ascii="Times New Roman" w:hAnsi="Times New Roman"/>
          <w:sz w:val="28"/>
          <w:szCs w:val="28"/>
        </w:rPr>
      </w:pPr>
      <w:r w:rsidRPr="000C1E0E">
        <w:rPr>
          <w:rFonts w:ascii="Times New Roman" w:hAnsi="Times New Roman"/>
          <w:sz w:val="28"/>
          <w:szCs w:val="28"/>
        </w:rPr>
        <w:t>способ определения поставщика (подрядчика, исполнителя) – Конкурс;</w:t>
      </w:r>
    </w:p>
    <w:p w:rsidR="00CA71F2" w:rsidRPr="000C1E0E" w:rsidRDefault="00CA71F2" w:rsidP="00834FC4">
      <w:pPr>
        <w:numPr>
          <w:ilvl w:val="0"/>
          <w:numId w:val="1"/>
        </w:numPr>
        <w:spacing w:after="0" w:line="252" w:lineRule="auto"/>
        <w:ind w:left="0" w:firstLine="856"/>
        <w:jc w:val="both"/>
        <w:rPr>
          <w:rFonts w:ascii="Times New Roman" w:hAnsi="Times New Roman"/>
          <w:sz w:val="28"/>
          <w:szCs w:val="28"/>
        </w:rPr>
      </w:pPr>
      <w:r w:rsidRPr="000C1E0E">
        <w:rPr>
          <w:rFonts w:ascii="Times New Roman" w:hAnsi="Times New Roman"/>
          <w:sz w:val="28"/>
          <w:szCs w:val="28"/>
        </w:rPr>
        <w:t xml:space="preserve">начальная (максимальная) цена контракта – </w:t>
      </w:r>
      <w:r w:rsidR="008729AA" w:rsidRPr="008729AA">
        <w:rPr>
          <w:rFonts w:ascii="Times New Roman" w:hAnsi="Times New Roman"/>
          <w:sz w:val="28"/>
          <w:szCs w:val="28"/>
        </w:rPr>
        <w:t>49 849 602,60</w:t>
      </w:r>
      <w:r w:rsidR="00C743C3">
        <w:rPr>
          <w:rFonts w:ascii="Times New Roman" w:hAnsi="Times New Roman"/>
          <w:sz w:val="28"/>
          <w:szCs w:val="28"/>
        </w:rPr>
        <w:t xml:space="preserve"> </w:t>
      </w:r>
      <w:r w:rsidRPr="000C1E0E">
        <w:rPr>
          <w:rFonts w:ascii="Times New Roman" w:hAnsi="Times New Roman"/>
          <w:sz w:val="28"/>
          <w:szCs w:val="28"/>
        </w:rPr>
        <w:t>рубля;</w:t>
      </w:r>
    </w:p>
    <w:p w:rsidR="00CA71F2" w:rsidRPr="000C1E0E" w:rsidRDefault="00CA71F2" w:rsidP="00834FC4">
      <w:pPr>
        <w:widowControl w:val="0"/>
        <w:numPr>
          <w:ilvl w:val="0"/>
          <w:numId w:val="1"/>
        </w:numPr>
        <w:spacing w:after="0" w:line="252" w:lineRule="auto"/>
        <w:ind w:left="0" w:firstLine="856"/>
        <w:jc w:val="both"/>
        <w:rPr>
          <w:rFonts w:ascii="Times New Roman" w:hAnsi="Times New Roman"/>
          <w:sz w:val="28"/>
          <w:szCs w:val="28"/>
        </w:rPr>
      </w:pPr>
      <w:r w:rsidRPr="000C1E0E">
        <w:rPr>
          <w:rFonts w:ascii="Times New Roman" w:hAnsi="Times New Roman"/>
          <w:sz w:val="28"/>
          <w:szCs w:val="28"/>
        </w:rPr>
        <w:t xml:space="preserve">источник финансирования – </w:t>
      </w:r>
      <w:r w:rsidR="008729AA" w:rsidRPr="008729AA">
        <w:rPr>
          <w:rFonts w:ascii="Times New Roman" w:hAnsi="Times New Roman"/>
          <w:sz w:val="28"/>
          <w:szCs w:val="28"/>
        </w:rPr>
        <w:t>Бюджет городского округа Октябрьск</w:t>
      </w:r>
      <w:r w:rsidR="00496481">
        <w:rPr>
          <w:rFonts w:ascii="Times New Roman" w:hAnsi="Times New Roman"/>
          <w:sz w:val="28"/>
          <w:szCs w:val="28"/>
        </w:rPr>
        <w:t xml:space="preserve">, </w:t>
      </w:r>
    </w:p>
    <w:p w:rsidR="00CA71F2" w:rsidRDefault="00CA71F2" w:rsidP="00834FC4">
      <w:pPr>
        <w:widowControl w:val="0"/>
        <w:numPr>
          <w:ilvl w:val="0"/>
          <w:numId w:val="1"/>
        </w:numPr>
        <w:spacing w:after="0" w:line="252" w:lineRule="auto"/>
        <w:ind w:left="0" w:firstLine="851"/>
        <w:jc w:val="both"/>
        <w:rPr>
          <w:rFonts w:ascii="Times New Roman" w:hAnsi="Times New Roman"/>
          <w:sz w:val="28"/>
          <w:szCs w:val="28"/>
        </w:rPr>
      </w:pPr>
      <w:r w:rsidRPr="000C1E0E">
        <w:rPr>
          <w:rFonts w:ascii="Times New Roman" w:hAnsi="Times New Roman"/>
          <w:sz w:val="28"/>
          <w:szCs w:val="28"/>
        </w:rPr>
        <w:t xml:space="preserve">дата окончания срока подачи </w:t>
      </w:r>
      <w:r w:rsidR="008729AA">
        <w:rPr>
          <w:rFonts w:ascii="Times New Roman" w:hAnsi="Times New Roman"/>
          <w:sz w:val="28"/>
          <w:szCs w:val="28"/>
        </w:rPr>
        <w:t>заявок на участие в Конкурсе – 06</w:t>
      </w:r>
      <w:r w:rsidRPr="000C1E0E">
        <w:rPr>
          <w:rFonts w:ascii="Times New Roman" w:hAnsi="Times New Roman"/>
          <w:sz w:val="28"/>
          <w:szCs w:val="28"/>
        </w:rPr>
        <w:t>.08.2020.</w:t>
      </w:r>
    </w:p>
    <w:p w:rsidR="00CA71F2" w:rsidRPr="00CA71F2" w:rsidRDefault="00CA71F2" w:rsidP="00834FC4">
      <w:pPr>
        <w:widowControl w:val="0"/>
        <w:spacing w:after="0" w:line="252" w:lineRule="auto"/>
        <w:ind w:firstLine="851"/>
        <w:jc w:val="both"/>
        <w:rPr>
          <w:rFonts w:ascii="Times New Roman" w:hAnsi="Times New Roman"/>
          <w:sz w:val="28"/>
          <w:szCs w:val="28"/>
        </w:rPr>
      </w:pPr>
      <w:r w:rsidRPr="00CA71F2">
        <w:rPr>
          <w:rFonts w:ascii="Times New Roman" w:hAnsi="Times New Roman"/>
          <w:sz w:val="28"/>
          <w:szCs w:val="28"/>
        </w:rPr>
        <w:t>1. Согласно доводу Заявителя, Заказ</w:t>
      </w:r>
      <w:r w:rsidR="0053067A">
        <w:rPr>
          <w:rFonts w:ascii="Times New Roman" w:hAnsi="Times New Roman"/>
          <w:sz w:val="28"/>
          <w:szCs w:val="28"/>
        </w:rPr>
        <w:t xml:space="preserve">чиком, Уполномоченным органом </w:t>
      </w:r>
      <w:r>
        <w:rPr>
          <w:rFonts w:ascii="Times New Roman" w:hAnsi="Times New Roman"/>
          <w:sz w:val="28"/>
          <w:szCs w:val="28"/>
        </w:rPr>
        <w:t xml:space="preserve">в Конкурсной </w:t>
      </w:r>
      <w:r w:rsidR="0053067A">
        <w:rPr>
          <w:rFonts w:ascii="Times New Roman" w:hAnsi="Times New Roman"/>
          <w:sz w:val="28"/>
          <w:szCs w:val="28"/>
        </w:rPr>
        <w:t xml:space="preserve">документации </w:t>
      </w:r>
      <w:r w:rsidRPr="00CA71F2">
        <w:rPr>
          <w:rFonts w:ascii="Times New Roman" w:hAnsi="Times New Roman"/>
          <w:sz w:val="28"/>
          <w:szCs w:val="28"/>
        </w:rPr>
        <w:t xml:space="preserve">не применены ограничения на допуск радиотехнической продукции, происходящей из иностранных государств, установленные </w:t>
      </w:r>
      <w:r w:rsidR="0053067A">
        <w:rPr>
          <w:rFonts w:ascii="Times New Roman" w:hAnsi="Times New Roman"/>
          <w:sz w:val="28"/>
          <w:szCs w:val="28"/>
        </w:rPr>
        <w:t xml:space="preserve">в соответствии </w:t>
      </w:r>
      <w:r w:rsidR="00773719">
        <w:rPr>
          <w:rFonts w:ascii="Times New Roman" w:hAnsi="Times New Roman"/>
          <w:sz w:val="28"/>
          <w:szCs w:val="28"/>
        </w:rPr>
        <w:t xml:space="preserve">с Постановлением </w:t>
      </w:r>
      <w:r w:rsidRPr="00CA71F2">
        <w:rPr>
          <w:rFonts w:ascii="Times New Roman" w:hAnsi="Times New Roman"/>
          <w:sz w:val="28"/>
          <w:szCs w:val="28"/>
        </w:rPr>
        <w:t>№ 878.</w:t>
      </w:r>
    </w:p>
    <w:p w:rsidR="00CA71F2" w:rsidRPr="00CA71F2" w:rsidRDefault="00CA71F2" w:rsidP="00834FC4">
      <w:pPr>
        <w:widowControl w:val="0"/>
        <w:spacing w:after="0" w:line="252" w:lineRule="auto"/>
        <w:ind w:firstLine="851"/>
        <w:jc w:val="both"/>
        <w:rPr>
          <w:rFonts w:ascii="Times New Roman" w:hAnsi="Times New Roman"/>
          <w:sz w:val="28"/>
          <w:szCs w:val="28"/>
        </w:rPr>
      </w:pPr>
      <w:r w:rsidRPr="00CA71F2">
        <w:rPr>
          <w:rFonts w:ascii="Times New Roman" w:hAnsi="Times New Roman"/>
          <w:sz w:val="28"/>
          <w:szCs w:val="28"/>
        </w:rPr>
        <w:t>В соответствии с частью 3 статьи 14 Закона о контрактной системе в целях защиты основ конституционного ст</w:t>
      </w:r>
      <w:r w:rsidR="004D561D">
        <w:rPr>
          <w:rFonts w:ascii="Times New Roman" w:hAnsi="Times New Roman"/>
          <w:sz w:val="28"/>
          <w:szCs w:val="28"/>
        </w:rPr>
        <w:t>роя, обеспечения обороны страны</w:t>
      </w:r>
      <w:r w:rsidR="004D561D">
        <w:rPr>
          <w:rFonts w:ascii="Times New Roman" w:hAnsi="Times New Roman"/>
          <w:sz w:val="28"/>
          <w:szCs w:val="28"/>
        </w:rPr>
        <w:br/>
      </w:r>
      <w:r w:rsidRPr="00CA71F2">
        <w:rPr>
          <w:rFonts w:ascii="Times New Roman" w:hAnsi="Times New Roman"/>
          <w:sz w:val="28"/>
          <w:szCs w:val="28"/>
        </w:rPr>
        <w:t>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CA71F2" w:rsidRPr="00CA71F2" w:rsidRDefault="00CA71F2" w:rsidP="00834FC4">
      <w:pPr>
        <w:widowControl w:val="0"/>
        <w:spacing w:after="0" w:line="252" w:lineRule="auto"/>
        <w:ind w:firstLine="851"/>
        <w:jc w:val="both"/>
        <w:rPr>
          <w:rFonts w:ascii="Times New Roman" w:hAnsi="Times New Roman"/>
          <w:sz w:val="28"/>
          <w:szCs w:val="28"/>
        </w:rPr>
      </w:pPr>
      <w:r w:rsidRPr="00CA71F2">
        <w:rPr>
          <w:rFonts w:ascii="Times New Roman" w:hAnsi="Times New Roman"/>
          <w:sz w:val="28"/>
          <w:szCs w:val="28"/>
        </w:rPr>
        <w:t>Согласно части 4 статьи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w:t>
      </w:r>
      <w:r w:rsidR="00BE36B0">
        <w:rPr>
          <w:rFonts w:ascii="Times New Roman" w:hAnsi="Times New Roman"/>
          <w:sz w:val="28"/>
          <w:szCs w:val="28"/>
        </w:rPr>
        <w:t>я закупок товаров, происходящих</w:t>
      </w:r>
      <w:r w:rsidR="00BE36B0">
        <w:rPr>
          <w:rFonts w:ascii="Times New Roman" w:hAnsi="Times New Roman"/>
          <w:sz w:val="28"/>
          <w:szCs w:val="28"/>
        </w:rPr>
        <w:br/>
      </w:r>
      <w:r w:rsidRPr="00CA71F2">
        <w:rPr>
          <w:rFonts w:ascii="Times New Roman" w:hAnsi="Times New Roman"/>
          <w:sz w:val="28"/>
          <w:szCs w:val="28"/>
        </w:rPr>
        <w:t>из иностранного государства или группы иностранных государств, работ, услуг, соответственно выполняемых, о</w:t>
      </w:r>
      <w:r w:rsidR="004D561D">
        <w:rPr>
          <w:rFonts w:ascii="Times New Roman" w:hAnsi="Times New Roman"/>
          <w:sz w:val="28"/>
          <w:szCs w:val="28"/>
        </w:rPr>
        <w:t>казываемых иностранными лицами,</w:t>
      </w:r>
      <w:r w:rsidR="004D561D">
        <w:rPr>
          <w:rFonts w:ascii="Times New Roman" w:hAnsi="Times New Roman"/>
          <w:sz w:val="28"/>
          <w:szCs w:val="28"/>
        </w:rPr>
        <w:br/>
      </w:r>
      <w:r w:rsidRPr="00CA71F2">
        <w:rPr>
          <w:rFonts w:ascii="Times New Roman" w:hAnsi="Times New Roman"/>
          <w:sz w:val="28"/>
          <w:szCs w:val="28"/>
        </w:rPr>
        <w:t>за исключением товаров, работ, услуг, в отношении которых Правительством Российской Федерации установлен запрет в соответствии с частью 3 статьи 14 Закона о контрактной системе</w:t>
      </w:r>
      <w:r w:rsidR="001D2EC8">
        <w:rPr>
          <w:rFonts w:ascii="Times New Roman" w:hAnsi="Times New Roman"/>
          <w:sz w:val="28"/>
          <w:szCs w:val="28"/>
        </w:rPr>
        <w:t>.</w:t>
      </w:r>
    </w:p>
    <w:p w:rsidR="00CA71F2" w:rsidRPr="00CA71F2" w:rsidRDefault="00CA71F2" w:rsidP="00834FC4">
      <w:pPr>
        <w:widowControl w:val="0"/>
        <w:spacing w:after="0" w:line="252" w:lineRule="auto"/>
        <w:ind w:firstLine="851"/>
        <w:jc w:val="both"/>
        <w:rPr>
          <w:rFonts w:ascii="Times New Roman" w:hAnsi="Times New Roman"/>
          <w:sz w:val="28"/>
          <w:szCs w:val="28"/>
        </w:rPr>
      </w:pPr>
      <w:r w:rsidRPr="00CA71F2">
        <w:rPr>
          <w:rFonts w:ascii="Times New Roman" w:hAnsi="Times New Roman"/>
          <w:sz w:val="28"/>
          <w:szCs w:val="28"/>
        </w:rPr>
        <w:t>Пунктом 2 Постановления № 878 установлен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p>
    <w:p w:rsidR="00CA71F2" w:rsidRPr="00CA71F2" w:rsidRDefault="00CA71F2" w:rsidP="00834FC4">
      <w:pPr>
        <w:widowControl w:val="0"/>
        <w:spacing w:after="0" w:line="252" w:lineRule="auto"/>
        <w:ind w:firstLine="851"/>
        <w:jc w:val="both"/>
        <w:rPr>
          <w:rFonts w:ascii="Times New Roman" w:hAnsi="Times New Roman"/>
          <w:sz w:val="28"/>
          <w:szCs w:val="28"/>
        </w:rPr>
      </w:pPr>
      <w:r w:rsidRPr="00CA71F2">
        <w:rPr>
          <w:rFonts w:ascii="Times New Roman" w:hAnsi="Times New Roman"/>
          <w:sz w:val="28"/>
          <w:szCs w:val="28"/>
        </w:rPr>
        <w:t>Пунктом 4 Постановления № 878 установлено, что ограничение на допуск радиоэлектронной продукции, происход</w:t>
      </w:r>
      <w:r w:rsidR="00BE36B0">
        <w:rPr>
          <w:rFonts w:ascii="Times New Roman" w:hAnsi="Times New Roman"/>
          <w:sz w:val="28"/>
          <w:szCs w:val="28"/>
        </w:rPr>
        <w:t>ящей из иностранных государств,</w:t>
      </w:r>
      <w:r w:rsidR="00BE36B0">
        <w:rPr>
          <w:rFonts w:ascii="Times New Roman" w:hAnsi="Times New Roman"/>
          <w:sz w:val="28"/>
          <w:szCs w:val="28"/>
        </w:rPr>
        <w:br/>
      </w:r>
      <w:r w:rsidRPr="00CA71F2">
        <w:rPr>
          <w:rFonts w:ascii="Times New Roman" w:hAnsi="Times New Roman"/>
          <w:sz w:val="28"/>
          <w:szCs w:val="28"/>
        </w:rPr>
        <w:t>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w:t>
      </w:r>
      <w:r w:rsidR="00BE36B0">
        <w:rPr>
          <w:rFonts w:ascii="Times New Roman" w:hAnsi="Times New Roman"/>
          <w:sz w:val="28"/>
          <w:szCs w:val="28"/>
        </w:rPr>
        <w:t>оим функциональным, техническим</w:t>
      </w:r>
      <w:r w:rsidR="00BE36B0">
        <w:rPr>
          <w:rFonts w:ascii="Times New Roman" w:hAnsi="Times New Roman"/>
          <w:sz w:val="28"/>
          <w:szCs w:val="28"/>
        </w:rPr>
        <w:br/>
      </w:r>
      <w:r w:rsidRPr="00CA71F2">
        <w:rPr>
          <w:rFonts w:ascii="Times New Roman" w:hAnsi="Times New Roman"/>
          <w:sz w:val="28"/>
          <w:szCs w:val="28"/>
        </w:rPr>
        <w:t>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773719" w:rsidRPr="00773719" w:rsidRDefault="00773719" w:rsidP="00834FC4">
      <w:pPr>
        <w:widowControl w:val="0"/>
        <w:spacing w:after="0" w:line="252" w:lineRule="auto"/>
        <w:ind w:firstLine="851"/>
        <w:jc w:val="both"/>
        <w:rPr>
          <w:rFonts w:ascii="Times New Roman" w:hAnsi="Times New Roman"/>
          <w:sz w:val="28"/>
          <w:szCs w:val="28"/>
        </w:rPr>
      </w:pPr>
      <w:r w:rsidRPr="00773719">
        <w:rPr>
          <w:rFonts w:ascii="Times New Roman" w:hAnsi="Times New Roman"/>
          <w:sz w:val="28"/>
          <w:szCs w:val="28"/>
        </w:rPr>
        <w:t xml:space="preserve">На заседании Комиссии установлено, что объектом закупки является </w:t>
      </w:r>
      <w:r>
        <w:rPr>
          <w:rFonts w:ascii="Times New Roman" w:hAnsi="Times New Roman"/>
          <w:sz w:val="28"/>
          <w:szCs w:val="28"/>
        </w:rPr>
        <w:t>п</w:t>
      </w:r>
      <w:r w:rsidRPr="00773719">
        <w:rPr>
          <w:rFonts w:ascii="Times New Roman" w:hAnsi="Times New Roman"/>
          <w:sz w:val="28"/>
          <w:szCs w:val="28"/>
        </w:rPr>
        <w:t>роведение энергоэффект</w:t>
      </w:r>
      <w:r w:rsidR="00BE36B0">
        <w:rPr>
          <w:rFonts w:ascii="Times New Roman" w:hAnsi="Times New Roman"/>
          <w:sz w:val="28"/>
          <w:szCs w:val="28"/>
        </w:rPr>
        <w:t>ивных мероприятий, направленных</w:t>
      </w:r>
      <w:r w:rsidR="00BE36B0">
        <w:rPr>
          <w:rFonts w:ascii="Times New Roman" w:hAnsi="Times New Roman"/>
          <w:sz w:val="28"/>
          <w:szCs w:val="28"/>
        </w:rPr>
        <w:br/>
      </w:r>
      <w:r w:rsidRPr="00773719">
        <w:rPr>
          <w:rFonts w:ascii="Times New Roman" w:hAnsi="Times New Roman"/>
          <w:sz w:val="28"/>
          <w:szCs w:val="28"/>
        </w:rPr>
        <w:t>на энергосбережение и повышение энергетической эффективности использования электрической энергии при эксплуатации объектов наружного (уличного) освещения на террит</w:t>
      </w:r>
      <w:r>
        <w:rPr>
          <w:rFonts w:ascii="Times New Roman" w:hAnsi="Times New Roman"/>
          <w:sz w:val="28"/>
          <w:szCs w:val="28"/>
        </w:rPr>
        <w:t>ории городского округа Заречный</w:t>
      </w:r>
      <w:r>
        <w:rPr>
          <w:rFonts w:ascii="Times New Roman" w:hAnsi="Times New Roman"/>
          <w:sz w:val="28"/>
          <w:szCs w:val="28"/>
        </w:rPr>
        <w:br/>
      </w:r>
      <w:r w:rsidRPr="00773719">
        <w:rPr>
          <w:rFonts w:ascii="Times New Roman" w:hAnsi="Times New Roman"/>
          <w:sz w:val="28"/>
          <w:szCs w:val="28"/>
        </w:rPr>
        <w:t xml:space="preserve">(далее </w:t>
      </w:r>
      <w:r>
        <w:rPr>
          <w:rFonts w:ascii="Times New Roman" w:hAnsi="Times New Roman"/>
          <w:sz w:val="28"/>
          <w:szCs w:val="28"/>
        </w:rPr>
        <w:t xml:space="preserve">– </w:t>
      </w:r>
      <w:r w:rsidRPr="00773719">
        <w:rPr>
          <w:rFonts w:ascii="Times New Roman" w:hAnsi="Times New Roman"/>
          <w:sz w:val="28"/>
          <w:szCs w:val="28"/>
        </w:rPr>
        <w:t xml:space="preserve"> Энергосервисный контракт).</w:t>
      </w:r>
    </w:p>
    <w:p w:rsidR="00773719" w:rsidRPr="00773719" w:rsidRDefault="00773719" w:rsidP="00834FC4">
      <w:pPr>
        <w:widowControl w:val="0"/>
        <w:spacing w:after="0" w:line="252" w:lineRule="auto"/>
        <w:ind w:firstLine="851"/>
        <w:jc w:val="both"/>
        <w:rPr>
          <w:rFonts w:ascii="Times New Roman" w:hAnsi="Times New Roman"/>
          <w:sz w:val="28"/>
          <w:szCs w:val="28"/>
        </w:rPr>
      </w:pPr>
      <w:r w:rsidRPr="00773719">
        <w:rPr>
          <w:rFonts w:ascii="Times New Roman" w:hAnsi="Times New Roman"/>
          <w:sz w:val="28"/>
          <w:szCs w:val="28"/>
        </w:rPr>
        <w:t>В рамках Энергосервисного контракта необходимо в том числе демонтировать существующие светильники, поставить и смонтировать энергосберегающие светодиодные светильники.</w:t>
      </w:r>
    </w:p>
    <w:p w:rsidR="00773719" w:rsidRPr="00773719" w:rsidRDefault="00773719" w:rsidP="00834FC4">
      <w:pPr>
        <w:widowControl w:val="0"/>
        <w:spacing w:after="0" w:line="252" w:lineRule="auto"/>
        <w:ind w:firstLine="851"/>
        <w:jc w:val="both"/>
        <w:rPr>
          <w:rFonts w:ascii="Times New Roman" w:hAnsi="Times New Roman"/>
          <w:sz w:val="28"/>
          <w:szCs w:val="28"/>
        </w:rPr>
      </w:pPr>
      <w:r w:rsidRPr="00773719">
        <w:rPr>
          <w:rFonts w:ascii="Times New Roman" w:hAnsi="Times New Roman"/>
          <w:sz w:val="28"/>
          <w:szCs w:val="28"/>
        </w:rPr>
        <w:t xml:space="preserve">Приложением к техническому заданию Конкурсной документации установлены требования к техническим характеристикам товаров </w:t>
      </w:r>
      <w:r w:rsidR="00DC308B" w:rsidRPr="008F5F56">
        <w:rPr>
          <w:rFonts w:ascii="Times New Roman" w:hAnsi="Times New Roman"/>
          <w:sz w:val="28"/>
          <w:szCs w:val="28"/>
        </w:rPr>
        <w:t>«</w:t>
      </w:r>
      <w:r w:rsidR="00DC308B">
        <w:rPr>
          <w:rFonts w:ascii="Times New Roman" w:hAnsi="Times New Roman"/>
          <w:sz w:val="28"/>
          <w:szCs w:val="28"/>
        </w:rPr>
        <w:t xml:space="preserve">Уличный светодиодный светильник. Тип 1», </w:t>
      </w:r>
      <w:r w:rsidR="00DC308B" w:rsidRPr="008F5F56">
        <w:rPr>
          <w:rFonts w:ascii="Times New Roman" w:hAnsi="Times New Roman"/>
          <w:sz w:val="28"/>
          <w:szCs w:val="28"/>
        </w:rPr>
        <w:t>«</w:t>
      </w:r>
      <w:r w:rsidR="00DC308B">
        <w:rPr>
          <w:rFonts w:ascii="Times New Roman" w:hAnsi="Times New Roman"/>
          <w:sz w:val="28"/>
          <w:szCs w:val="28"/>
        </w:rPr>
        <w:t>Уличный светодиодный светильник. Тип 2»</w:t>
      </w:r>
      <w:r w:rsidRPr="00773719">
        <w:rPr>
          <w:rFonts w:ascii="Times New Roman" w:hAnsi="Times New Roman"/>
          <w:sz w:val="28"/>
          <w:szCs w:val="28"/>
        </w:rPr>
        <w:t>.</w:t>
      </w:r>
    </w:p>
    <w:p w:rsidR="00773719" w:rsidRDefault="00773719" w:rsidP="00834FC4">
      <w:pPr>
        <w:widowControl w:val="0"/>
        <w:spacing w:after="0" w:line="252" w:lineRule="auto"/>
        <w:ind w:firstLine="851"/>
        <w:jc w:val="both"/>
        <w:rPr>
          <w:rFonts w:ascii="Times New Roman" w:hAnsi="Times New Roman"/>
          <w:sz w:val="28"/>
          <w:szCs w:val="28"/>
        </w:rPr>
      </w:pPr>
      <w:r w:rsidRPr="00773719">
        <w:rPr>
          <w:rFonts w:ascii="Times New Roman" w:hAnsi="Times New Roman"/>
          <w:sz w:val="28"/>
          <w:szCs w:val="28"/>
        </w:rPr>
        <w:t>На заседании Комиссии установлено, что товар</w:t>
      </w:r>
      <w:r w:rsidR="00BE36B0">
        <w:rPr>
          <w:rFonts w:ascii="Times New Roman" w:hAnsi="Times New Roman"/>
          <w:sz w:val="28"/>
          <w:szCs w:val="28"/>
        </w:rPr>
        <w:t>ы</w:t>
      </w:r>
      <w:r w:rsidRPr="00773719">
        <w:rPr>
          <w:rFonts w:ascii="Times New Roman" w:hAnsi="Times New Roman"/>
          <w:sz w:val="28"/>
          <w:szCs w:val="28"/>
        </w:rPr>
        <w:t xml:space="preserve"> </w:t>
      </w:r>
      <w:r w:rsidR="00BE36B0" w:rsidRPr="008F5F56">
        <w:rPr>
          <w:rFonts w:ascii="Times New Roman" w:hAnsi="Times New Roman"/>
          <w:sz w:val="28"/>
          <w:szCs w:val="28"/>
        </w:rPr>
        <w:t>«</w:t>
      </w:r>
      <w:r w:rsidR="00BE36B0">
        <w:rPr>
          <w:rFonts w:ascii="Times New Roman" w:hAnsi="Times New Roman"/>
          <w:sz w:val="28"/>
          <w:szCs w:val="28"/>
        </w:rPr>
        <w:t xml:space="preserve">Уличный светодиодный светильник. Тип 1», </w:t>
      </w:r>
      <w:r w:rsidR="00BE36B0" w:rsidRPr="008F5F56">
        <w:rPr>
          <w:rFonts w:ascii="Times New Roman" w:hAnsi="Times New Roman"/>
          <w:sz w:val="28"/>
          <w:szCs w:val="28"/>
        </w:rPr>
        <w:t>«</w:t>
      </w:r>
      <w:r w:rsidR="00BE36B0">
        <w:rPr>
          <w:rFonts w:ascii="Times New Roman" w:hAnsi="Times New Roman"/>
          <w:sz w:val="28"/>
          <w:szCs w:val="28"/>
        </w:rPr>
        <w:t>Уличный светодиодный светильник. Тип 2»</w:t>
      </w:r>
      <w:r w:rsidRPr="00773719">
        <w:rPr>
          <w:rFonts w:ascii="Times New Roman" w:hAnsi="Times New Roman"/>
          <w:sz w:val="28"/>
          <w:szCs w:val="28"/>
        </w:rPr>
        <w:t xml:space="preserve"> ОКПД 27.40.39.113 включен в Единый реестр российской радиоэлектронной продукции (далее – Реестр), установленный </w:t>
      </w:r>
      <w:r w:rsidR="00BE36B0">
        <w:rPr>
          <w:rFonts w:ascii="Times New Roman" w:hAnsi="Times New Roman"/>
          <w:sz w:val="28"/>
          <w:szCs w:val="28"/>
        </w:rPr>
        <w:t>в соответствии с Постановлением</w:t>
      </w:r>
      <w:r w:rsidR="00BE36B0">
        <w:rPr>
          <w:rFonts w:ascii="Times New Roman" w:hAnsi="Times New Roman"/>
          <w:sz w:val="28"/>
          <w:szCs w:val="28"/>
        </w:rPr>
        <w:br/>
      </w:r>
      <w:r w:rsidRPr="00773719">
        <w:rPr>
          <w:rFonts w:ascii="Times New Roman" w:hAnsi="Times New Roman"/>
          <w:sz w:val="28"/>
          <w:szCs w:val="28"/>
        </w:rPr>
        <w:t>№ 878.</w:t>
      </w:r>
    </w:p>
    <w:p w:rsidR="000D0CD2" w:rsidRPr="000D0CD2" w:rsidRDefault="000D0CD2" w:rsidP="00834FC4">
      <w:pPr>
        <w:widowControl w:val="0"/>
        <w:spacing w:after="0" w:line="252" w:lineRule="auto"/>
        <w:ind w:firstLine="851"/>
        <w:jc w:val="both"/>
        <w:rPr>
          <w:rFonts w:ascii="Times New Roman" w:hAnsi="Times New Roman"/>
          <w:sz w:val="28"/>
          <w:szCs w:val="28"/>
        </w:rPr>
      </w:pPr>
      <w:r w:rsidRPr="000D0CD2">
        <w:rPr>
          <w:rFonts w:ascii="Times New Roman" w:hAnsi="Times New Roman"/>
          <w:sz w:val="28"/>
          <w:szCs w:val="28"/>
        </w:rPr>
        <w:t xml:space="preserve">При этом, пунктом </w:t>
      </w:r>
      <w:r w:rsidR="00B900CC" w:rsidRPr="00B900CC">
        <w:rPr>
          <w:rFonts w:ascii="Times New Roman" w:hAnsi="Times New Roman"/>
          <w:sz w:val="28"/>
          <w:szCs w:val="28"/>
        </w:rPr>
        <w:t>5.1</w:t>
      </w:r>
      <w:r w:rsidR="00AB26A4">
        <w:rPr>
          <w:rFonts w:ascii="Times New Roman" w:hAnsi="Times New Roman"/>
          <w:sz w:val="28"/>
          <w:szCs w:val="28"/>
        </w:rPr>
        <w:t>5, 5.17</w:t>
      </w:r>
      <w:r w:rsidR="00B900CC">
        <w:rPr>
          <w:rFonts w:ascii="Times New Roman" w:hAnsi="Times New Roman"/>
          <w:sz w:val="28"/>
          <w:szCs w:val="28"/>
        </w:rPr>
        <w:t xml:space="preserve"> </w:t>
      </w:r>
      <w:r w:rsidRPr="000D0CD2">
        <w:rPr>
          <w:rFonts w:ascii="Times New Roman" w:hAnsi="Times New Roman"/>
          <w:sz w:val="28"/>
          <w:szCs w:val="28"/>
        </w:rPr>
        <w:t>проекта государственного контракта Конкурсной документации установлено следующее: «</w:t>
      </w:r>
      <w:r w:rsidR="00AB26A4" w:rsidRPr="00AB26A4">
        <w:rPr>
          <w:rFonts w:ascii="Times New Roman" w:hAnsi="Times New Roman"/>
          <w:sz w:val="28"/>
          <w:szCs w:val="28"/>
        </w:rPr>
        <w:t>Право собственности на оборудование и иные улучшения, установленные (созданные) Исполнителем на Объекте энергосервиса в ходе реализации Перечня мероприятий, переходит в собственность Заказчика в соответствии</w:t>
      </w:r>
      <w:r w:rsidR="00AB26A4">
        <w:rPr>
          <w:rFonts w:ascii="Times New Roman" w:hAnsi="Times New Roman"/>
          <w:sz w:val="28"/>
          <w:szCs w:val="28"/>
        </w:rPr>
        <w:t xml:space="preserve"> с п. 6.5 настоящего контракта. </w:t>
      </w:r>
      <w:r w:rsidR="00AB26A4" w:rsidRPr="00AB26A4">
        <w:rPr>
          <w:rFonts w:ascii="Times New Roman" w:hAnsi="Times New Roman"/>
          <w:sz w:val="28"/>
          <w:szCs w:val="28"/>
        </w:rPr>
        <w:t>Исполнитель обязан передать Заказчику оборудование, установленное на Объекте энергосервиса по Акту сдачи-приемки всех энергосберегающих мероприятий включая оборудования, установленного (созданного) Исполнителем на Объекте (Приложение № 10).</w:t>
      </w:r>
      <w:r w:rsidRPr="000D0CD2">
        <w:rPr>
          <w:rFonts w:ascii="Times New Roman" w:hAnsi="Times New Roman"/>
          <w:sz w:val="28"/>
          <w:szCs w:val="28"/>
        </w:rPr>
        <w:t>».</w:t>
      </w:r>
    </w:p>
    <w:p w:rsidR="000D0CD2" w:rsidRPr="000D0CD2" w:rsidRDefault="000D0CD2" w:rsidP="00834FC4">
      <w:pPr>
        <w:widowControl w:val="0"/>
        <w:spacing w:after="0" w:line="252" w:lineRule="auto"/>
        <w:ind w:firstLine="851"/>
        <w:jc w:val="both"/>
        <w:rPr>
          <w:rFonts w:ascii="Times New Roman" w:hAnsi="Times New Roman"/>
          <w:sz w:val="28"/>
          <w:szCs w:val="28"/>
        </w:rPr>
      </w:pPr>
      <w:r w:rsidRPr="000D0CD2">
        <w:rPr>
          <w:rFonts w:ascii="Times New Roman" w:hAnsi="Times New Roman"/>
          <w:sz w:val="28"/>
          <w:szCs w:val="28"/>
        </w:rPr>
        <w:t>С учетом изложенного, Комиссия приходит к выводу, что в рамках закупки услуг с использованием товара, в том числе при выполнении мероприятий в рамках Энергосервисного контракта, фактически осуществляется поставка товара, передаваемого в собственность Заказчика, что подраз</w:t>
      </w:r>
      <w:r w:rsidR="00496481">
        <w:rPr>
          <w:rFonts w:ascii="Times New Roman" w:hAnsi="Times New Roman"/>
          <w:sz w:val="28"/>
          <w:szCs w:val="28"/>
        </w:rPr>
        <w:t>умевает необходимость применения</w:t>
      </w:r>
      <w:r w:rsidRPr="000D0CD2">
        <w:rPr>
          <w:rFonts w:ascii="Times New Roman" w:hAnsi="Times New Roman"/>
          <w:sz w:val="28"/>
          <w:szCs w:val="28"/>
        </w:rPr>
        <w:t xml:space="preserve"> ограничени</w:t>
      </w:r>
      <w:r w:rsidR="00B900CC">
        <w:rPr>
          <w:rFonts w:ascii="Times New Roman" w:hAnsi="Times New Roman"/>
          <w:sz w:val="28"/>
          <w:szCs w:val="28"/>
        </w:rPr>
        <w:t>й, установленных Постановлением</w:t>
      </w:r>
      <w:r w:rsidR="00B900CC">
        <w:rPr>
          <w:rFonts w:ascii="Times New Roman" w:hAnsi="Times New Roman"/>
          <w:sz w:val="28"/>
          <w:szCs w:val="28"/>
        </w:rPr>
        <w:br/>
      </w:r>
      <w:r w:rsidRPr="000D0CD2">
        <w:rPr>
          <w:rFonts w:ascii="Times New Roman" w:hAnsi="Times New Roman"/>
          <w:sz w:val="28"/>
          <w:szCs w:val="28"/>
        </w:rPr>
        <w:t>№ 878.</w:t>
      </w:r>
    </w:p>
    <w:p w:rsidR="005A4131" w:rsidRPr="000C1E0E" w:rsidRDefault="000D0CD2" w:rsidP="00834FC4">
      <w:pPr>
        <w:widowControl w:val="0"/>
        <w:spacing w:after="0" w:line="252" w:lineRule="auto"/>
        <w:ind w:firstLine="851"/>
        <w:jc w:val="both"/>
        <w:rPr>
          <w:rFonts w:ascii="Times New Roman" w:hAnsi="Times New Roman"/>
          <w:sz w:val="28"/>
          <w:szCs w:val="28"/>
        </w:rPr>
      </w:pPr>
      <w:r w:rsidRPr="000D0CD2">
        <w:rPr>
          <w:rFonts w:ascii="Times New Roman" w:hAnsi="Times New Roman"/>
          <w:sz w:val="28"/>
          <w:szCs w:val="28"/>
        </w:rPr>
        <w:t>Вместе с тем, Заказчиком, Уполномоченным органом в Конкурсной документации не установлено ограничений, предусмотренных Постановлением № 878.</w:t>
      </w:r>
    </w:p>
    <w:p w:rsidR="00B900CC" w:rsidRPr="00B900CC" w:rsidRDefault="00B900CC" w:rsidP="00834FC4">
      <w:pPr>
        <w:spacing w:after="0" w:line="252" w:lineRule="auto"/>
        <w:ind w:firstLine="851"/>
        <w:jc w:val="both"/>
        <w:rPr>
          <w:rFonts w:ascii="Times New Roman" w:hAnsi="Times New Roman"/>
          <w:sz w:val="28"/>
          <w:szCs w:val="28"/>
        </w:rPr>
      </w:pPr>
      <w:r w:rsidRPr="00B900CC">
        <w:rPr>
          <w:rFonts w:ascii="Times New Roman" w:hAnsi="Times New Roman"/>
          <w:sz w:val="28"/>
          <w:szCs w:val="28"/>
        </w:rPr>
        <w:t>Таким образом, вышеуказанные действия Заказчика</w:t>
      </w:r>
      <w:r w:rsidR="000D31F7">
        <w:rPr>
          <w:rFonts w:ascii="Times New Roman" w:hAnsi="Times New Roman"/>
          <w:sz w:val="28"/>
          <w:szCs w:val="28"/>
        </w:rPr>
        <w:t xml:space="preserve">, </w:t>
      </w:r>
      <w:r w:rsidR="000D31F7" w:rsidRPr="000D0CD2">
        <w:rPr>
          <w:rFonts w:ascii="Times New Roman" w:hAnsi="Times New Roman"/>
          <w:sz w:val="28"/>
          <w:szCs w:val="28"/>
        </w:rPr>
        <w:t>Уполномоченн</w:t>
      </w:r>
      <w:r w:rsidR="000D31F7">
        <w:rPr>
          <w:rFonts w:ascii="Times New Roman" w:hAnsi="Times New Roman"/>
          <w:sz w:val="28"/>
          <w:szCs w:val="28"/>
        </w:rPr>
        <w:t>ого</w:t>
      </w:r>
      <w:r w:rsidR="000D31F7" w:rsidRPr="000D0CD2">
        <w:rPr>
          <w:rFonts w:ascii="Times New Roman" w:hAnsi="Times New Roman"/>
          <w:sz w:val="28"/>
          <w:szCs w:val="28"/>
        </w:rPr>
        <w:t xml:space="preserve"> орган</w:t>
      </w:r>
      <w:r w:rsidR="000D31F7">
        <w:rPr>
          <w:rFonts w:ascii="Times New Roman" w:hAnsi="Times New Roman"/>
          <w:sz w:val="28"/>
          <w:szCs w:val="28"/>
        </w:rPr>
        <w:t>а</w:t>
      </w:r>
      <w:r w:rsidRPr="00B900CC">
        <w:rPr>
          <w:rFonts w:ascii="Times New Roman" w:hAnsi="Times New Roman"/>
          <w:sz w:val="28"/>
          <w:szCs w:val="28"/>
        </w:rPr>
        <w:t xml:space="preserve"> нарушают часть 3 статьи 14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B900CC" w:rsidRDefault="0053067A" w:rsidP="00834FC4">
      <w:pPr>
        <w:spacing w:after="0" w:line="252" w:lineRule="auto"/>
        <w:ind w:firstLine="851"/>
        <w:jc w:val="both"/>
        <w:rPr>
          <w:rFonts w:ascii="Times New Roman" w:hAnsi="Times New Roman"/>
          <w:sz w:val="28"/>
          <w:szCs w:val="28"/>
        </w:rPr>
      </w:pPr>
      <w:r>
        <w:rPr>
          <w:rFonts w:ascii="Times New Roman" w:hAnsi="Times New Roman"/>
          <w:sz w:val="28"/>
          <w:szCs w:val="28"/>
        </w:rPr>
        <w:t xml:space="preserve">2. Согласно доводу </w:t>
      </w:r>
      <w:r w:rsidR="00B900CC">
        <w:rPr>
          <w:rFonts w:ascii="Times New Roman" w:hAnsi="Times New Roman"/>
          <w:sz w:val="28"/>
          <w:szCs w:val="28"/>
        </w:rPr>
        <w:t xml:space="preserve">Заявителя </w:t>
      </w:r>
      <w:r>
        <w:rPr>
          <w:rFonts w:ascii="Times New Roman" w:hAnsi="Times New Roman"/>
          <w:sz w:val="28"/>
          <w:szCs w:val="28"/>
        </w:rPr>
        <w:t xml:space="preserve">Заказчиком, Уполномоченным органом </w:t>
      </w:r>
      <w:r w:rsidR="00B900CC" w:rsidRPr="00567F1B">
        <w:rPr>
          <w:rFonts w:ascii="Times New Roman" w:hAnsi="Times New Roman"/>
          <w:sz w:val="28"/>
          <w:szCs w:val="28"/>
        </w:rPr>
        <w:t>в Конкурсной документации ненадлежащим образом установлен порядок оценки заявок участников закупки по</w:t>
      </w:r>
      <w:r w:rsidR="00E20309">
        <w:rPr>
          <w:rFonts w:ascii="Times New Roman" w:hAnsi="Times New Roman"/>
          <w:sz w:val="28"/>
          <w:szCs w:val="28"/>
        </w:rPr>
        <w:t xml:space="preserve"> Показателю</w:t>
      </w:r>
      <w:r w:rsidR="00B900CC" w:rsidRPr="00567F1B">
        <w:rPr>
          <w:rFonts w:ascii="Times New Roman" w:hAnsi="Times New Roman"/>
          <w:sz w:val="28"/>
          <w:szCs w:val="28"/>
        </w:rPr>
        <w:t xml:space="preserve"> </w:t>
      </w:r>
      <w:r w:rsidR="00E20309">
        <w:rPr>
          <w:rFonts w:ascii="Times New Roman" w:hAnsi="Times New Roman"/>
          <w:sz w:val="28"/>
          <w:szCs w:val="28"/>
        </w:rPr>
        <w:t>№ 1</w:t>
      </w:r>
      <w:r w:rsidR="00B900CC" w:rsidRPr="00567F1B">
        <w:rPr>
          <w:rFonts w:ascii="Times New Roman" w:hAnsi="Times New Roman"/>
          <w:sz w:val="28"/>
          <w:szCs w:val="28"/>
        </w:rPr>
        <w:t xml:space="preserve"> </w:t>
      </w:r>
      <w:r w:rsidR="00B900CC">
        <w:rPr>
          <w:rFonts w:ascii="Times New Roman" w:hAnsi="Times New Roman"/>
          <w:sz w:val="28"/>
          <w:szCs w:val="28"/>
        </w:rPr>
        <w:t>Критерия № 2.</w:t>
      </w:r>
    </w:p>
    <w:p w:rsidR="00B900CC" w:rsidRPr="000C1E0E" w:rsidRDefault="00B900CC" w:rsidP="00834FC4">
      <w:pPr>
        <w:spacing w:after="0" w:line="252" w:lineRule="auto"/>
        <w:ind w:firstLine="851"/>
        <w:jc w:val="both"/>
        <w:rPr>
          <w:rFonts w:ascii="Times New Roman" w:hAnsi="Times New Roman"/>
          <w:sz w:val="28"/>
          <w:szCs w:val="28"/>
        </w:rPr>
      </w:pPr>
      <w:r w:rsidRPr="000C1E0E">
        <w:rPr>
          <w:rFonts w:ascii="Times New Roman" w:hAnsi="Times New Roman"/>
          <w:sz w:val="28"/>
          <w:szCs w:val="28"/>
        </w:rPr>
        <w:t xml:space="preserve">В соответствии с пунктом 8 части 1 статьи 54.3 Закона о контрактной системе конкурсная документация </w:t>
      </w:r>
      <w:r w:rsidR="00BE36B0">
        <w:rPr>
          <w:rFonts w:ascii="Times New Roman" w:hAnsi="Times New Roman"/>
          <w:sz w:val="28"/>
          <w:szCs w:val="28"/>
        </w:rPr>
        <w:t>наряду с информацией, указанной</w:t>
      </w:r>
      <w:r w:rsidR="00BE36B0">
        <w:rPr>
          <w:rFonts w:ascii="Times New Roman" w:hAnsi="Times New Roman"/>
          <w:sz w:val="28"/>
          <w:szCs w:val="28"/>
        </w:rPr>
        <w:br/>
      </w:r>
      <w:r w:rsidRPr="000C1E0E">
        <w:rPr>
          <w:rFonts w:ascii="Times New Roman" w:hAnsi="Times New Roman"/>
          <w:sz w:val="28"/>
          <w:szCs w:val="28"/>
        </w:rPr>
        <w:t>в извещении о проведении открытого конкурса в электронной форме, должна содержать критерии оценки заявок</w:t>
      </w:r>
      <w:r w:rsidR="00BE36B0">
        <w:rPr>
          <w:rFonts w:ascii="Times New Roman" w:hAnsi="Times New Roman"/>
          <w:sz w:val="28"/>
          <w:szCs w:val="28"/>
        </w:rPr>
        <w:t xml:space="preserve"> на участие в открытом конкурсе</w:t>
      </w:r>
      <w:r w:rsidR="00BE36B0">
        <w:rPr>
          <w:rFonts w:ascii="Times New Roman" w:hAnsi="Times New Roman"/>
          <w:sz w:val="28"/>
          <w:szCs w:val="28"/>
        </w:rPr>
        <w:br/>
      </w:r>
      <w:r w:rsidRPr="000C1E0E">
        <w:rPr>
          <w:rFonts w:ascii="Times New Roman" w:hAnsi="Times New Roman"/>
          <w:sz w:val="28"/>
          <w:szCs w:val="28"/>
        </w:rPr>
        <w:t>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о контрактной системе.</w:t>
      </w:r>
    </w:p>
    <w:p w:rsidR="00B900CC" w:rsidRPr="000C1E0E" w:rsidRDefault="00B900CC" w:rsidP="00834FC4">
      <w:pPr>
        <w:widowControl w:val="0"/>
        <w:spacing w:after="0" w:line="252" w:lineRule="auto"/>
        <w:ind w:firstLine="851"/>
        <w:jc w:val="both"/>
        <w:rPr>
          <w:rFonts w:ascii="Times New Roman" w:hAnsi="Times New Roman"/>
          <w:sz w:val="28"/>
          <w:szCs w:val="28"/>
        </w:rPr>
      </w:pPr>
      <w:r w:rsidRPr="000C1E0E">
        <w:rPr>
          <w:rFonts w:ascii="Times New Roman" w:hAnsi="Times New Roman"/>
          <w:sz w:val="28"/>
          <w:szCs w:val="28"/>
        </w:rPr>
        <w:t xml:space="preserve">В соответствии с частью 6 статьи 54.7 Закона о контрактной системе Конкурсная комиссия осуществляет оценку </w:t>
      </w:r>
      <w:r w:rsidR="00BE36B0">
        <w:rPr>
          <w:rFonts w:ascii="Times New Roman" w:hAnsi="Times New Roman"/>
          <w:sz w:val="28"/>
          <w:szCs w:val="28"/>
        </w:rPr>
        <w:t>вторых частей заявок на участие</w:t>
      </w:r>
      <w:r w:rsidR="00BE36B0">
        <w:rPr>
          <w:rFonts w:ascii="Times New Roman" w:hAnsi="Times New Roman"/>
          <w:sz w:val="28"/>
          <w:szCs w:val="28"/>
        </w:rPr>
        <w:br/>
      </w:r>
      <w:r w:rsidRPr="000C1E0E">
        <w:rPr>
          <w:rFonts w:ascii="Times New Roman" w:hAnsi="Times New Roman"/>
          <w:sz w:val="28"/>
          <w:szCs w:val="28"/>
        </w:rPr>
        <w:t xml:space="preserve">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w:t>
      </w:r>
    </w:p>
    <w:p w:rsidR="00921F2E" w:rsidRPr="000C1E0E" w:rsidRDefault="00921F2E" w:rsidP="00834FC4">
      <w:pPr>
        <w:widowControl w:val="0"/>
        <w:spacing w:after="0" w:line="252" w:lineRule="auto"/>
        <w:ind w:firstLine="851"/>
        <w:jc w:val="both"/>
        <w:rPr>
          <w:rFonts w:ascii="Times New Roman" w:hAnsi="Times New Roman"/>
          <w:sz w:val="28"/>
          <w:szCs w:val="28"/>
        </w:rPr>
      </w:pPr>
      <w:r w:rsidRPr="000C1E0E">
        <w:rPr>
          <w:rFonts w:ascii="Times New Roman" w:hAnsi="Times New Roman"/>
          <w:sz w:val="28"/>
          <w:szCs w:val="28"/>
        </w:rPr>
        <w:t xml:space="preserve">Согласно части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w:t>
      </w:r>
      <w:r w:rsidR="00BE36B0">
        <w:rPr>
          <w:rFonts w:ascii="Times New Roman" w:hAnsi="Times New Roman"/>
          <w:sz w:val="28"/>
          <w:szCs w:val="28"/>
        </w:rPr>
        <w:t>для обеспечения государственных</w:t>
      </w:r>
      <w:r w:rsidR="00BE36B0">
        <w:rPr>
          <w:rFonts w:ascii="Times New Roman" w:hAnsi="Times New Roman"/>
          <w:sz w:val="28"/>
          <w:szCs w:val="28"/>
        </w:rPr>
        <w:br/>
      </w:r>
      <w:r w:rsidRPr="000C1E0E">
        <w:rPr>
          <w:rFonts w:ascii="Times New Roman" w:hAnsi="Times New Roman"/>
          <w:sz w:val="28"/>
          <w:szCs w:val="28"/>
        </w:rPr>
        <w:t>и муниципальных нужд» (далее – Правила).</w:t>
      </w:r>
    </w:p>
    <w:p w:rsidR="00921F2E" w:rsidRPr="000C1E0E" w:rsidRDefault="00921F2E" w:rsidP="00834FC4">
      <w:pPr>
        <w:widowControl w:val="0"/>
        <w:spacing w:after="0" w:line="252" w:lineRule="auto"/>
        <w:ind w:firstLine="851"/>
        <w:jc w:val="both"/>
        <w:rPr>
          <w:rFonts w:ascii="Times New Roman" w:hAnsi="Times New Roman"/>
          <w:sz w:val="28"/>
          <w:szCs w:val="28"/>
        </w:rPr>
      </w:pPr>
      <w:r w:rsidRPr="000C1E0E">
        <w:rPr>
          <w:rFonts w:ascii="Times New Roman" w:hAnsi="Times New Roman"/>
          <w:sz w:val="28"/>
          <w:szCs w:val="28"/>
        </w:rPr>
        <w:t>Согл</w:t>
      </w:r>
      <w:r w:rsidR="00BE36B0">
        <w:rPr>
          <w:rFonts w:ascii="Times New Roman" w:hAnsi="Times New Roman"/>
          <w:sz w:val="28"/>
          <w:szCs w:val="28"/>
        </w:rPr>
        <w:t>асно пункту 3 Правил, «оценка» -</w:t>
      </w:r>
      <w:r w:rsidRPr="000C1E0E">
        <w:rPr>
          <w:rFonts w:ascii="Times New Roman" w:hAnsi="Times New Roman"/>
          <w:sz w:val="28"/>
          <w:szCs w:val="28"/>
        </w:rPr>
        <w:t xml:space="preserve"> процесс выявления в соответствии с условиями определения поставщи</w:t>
      </w:r>
      <w:r w:rsidR="00BE36B0">
        <w:rPr>
          <w:rFonts w:ascii="Times New Roman" w:hAnsi="Times New Roman"/>
          <w:sz w:val="28"/>
          <w:szCs w:val="28"/>
        </w:rPr>
        <w:t>ков (подрядчиков, исполнителей)</w:t>
      </w:r>
      <w:r w:rsidR="00BE36B0">
        <w:rPr>
          <w:rFonts w:ascii="Times New Roman" w:hAnsi="Times New Roman"/>
          <w:sz w:val="28"/>
          <w:szCs w:val="28"/>
        </w:rPr>
        <w:br/>
      </w:r>
      <w:r w:rsidRPr="000C1E0E">
        <w:rPr>
          <w:rFonts w:ascii="Times New Roman" w:hAnsi="Times New Roman"/>
          <w:sz w:val="28"/>
          <w:szCs w:val="28"/>
        </w:rPr>
        <w:t>по критериям оценки и в порядке, установ</w:t>
      </w:r>
      <w:r w:rsidR="00BE36B0">
        <w:rPr>
          <w:rFonts w:ascii="Times New Roman" w:hAnsi="Times New Roman"/>
          <w:sz w:val="28"/>
          <w:szCs w:val="28"/>
        </w:rPr>
        <w:t>ленном в документации о закупке</w:t>
      </w:r>
      <w:r w:rsidR="00BE36B0">
        <w:rPr>
          <w:rFonts w:ascii="Times New Roman" w:hAnsi="Times New Roman"/>
          <w:sz w:val="28"/>
          <w:szCs w:val="28"/>
        </w:rPr>
        <w:br/>
      </w:r>
      <w:r w:rsidRPr="000C1E0E">
        <w:rPr>
          <w:rFonts w:ascii="Times New Roman" w:hAnsi="Times New Roman"/>
          <w:sz w:val="28"/>
          <w:szCs w:val="28"/>
        </w:rPr>
        <w:t>в соответствии с требованиями настоящих Правил, лучших условий исполнения контракта, указанных в заявках (предложениях) участников закупки, ко</w:t>
      </w:r>
      <w:r w:rsidR="00BE36B0">
        <w:rPr>
          <w:rFonts w:ascii="Times New Roman" w:hAnsi="Times New Roman"/>
          <w:sz w:val="28"/>
          <w:szCs w:val="28"/>
        </w:rPr>
        <w:t>торые</w:t>
      </w:r>
      <w:r w:rsidR="00BE36B0">
        <w:rPr>
          <w:rFonts w:ascii="Times New Roman" w:hAnsi="Times New Roman"/>
          <w:sz w:val="28"/>
          <w:szCs w:val="28"/>
        </w:rPr>
        <w:br/>
      </w:r>
      <w:r w:rsidRPr="000C1E0E">
        <w:rPr>
          <w:rFonts w:ascii="Times New Roman" w:hAnsi="Times New Roman"/>
          <w:sz w:val="28"/>
          <w:szCs w:val="28"/>
        </w:rPr>
        <w:t>не были отклонены.</w:t>
      </w:r>
    </w:p>
    <w:p w:rsidR="00921F2E" w:rsidRPr="000C1E0E" w:rsidRDefault="00921F2E" w:rsidP="00834FC4">
      <w:pPr>
        <w:widowControl w:val="0"/>
        <w:tabs>
          <w:tab w:val="left" w:pos="0"/>
        </w:tabs>
        <w:spacing w:after="0" w:line="252" w:lineRule="auto"/>
        <w:ind w:firstLine="851"/>
        <w:jc w:val="both"/>
        <w:rPr>
          <w:rFonts w:ascii="Times New Roman" w:hAnsi="Times New Roman"/>
          <w:sz w:val="28"/>
          <w:szCs w:val="28"/>
        </w:rPr>
      </w:pPr>
      <w:r w:rsidRPr="000C1E0E">
        <w:rPr>
          <w:rFonts w:ascii="Times New Roman" w:hAnsi="Times New Roman"/>
          <w:sz w:val="28"/>
          <w:szCs w:val="28"/>
        </w:rPr>
        <w:t xml:space="preserve">В соответствии с пунктом 10 </w:t>
      </w:r>
      <w:r w:rsidR="004D561D">
        <w:rPr>
          <w:rFonts w:ascii="Times New Roman" w:hAnsi="Times New Roman"/>
          <w:sz w:val="28"/>
          <w:szCs w:val="28"/>
        </w:rPr>
        <w:t>Правил в документации о закупке</w:t>
      </w:r>
      <w:r w:rsidR="004D561D">
        <w:rPr>
          <w:rFonts w:ascii="Times New Roman" w:hAnsi="Times New Roman"/>
          <w:sz w:val="28"/>
          <w:szCs w:val="28"/>
        </w:rPr>
        <w:br/>
      </w:r>
      <w:r w:rsidRPr="000C1E0E">
        <w:rPr>
          <w:rFonts w:ascii="Times New Roman" w:hAnsi="Times New Roman"/>
          <w:sz w:val="28"/>
          <w:szCs w:val="28"/>
        </w:rPr>
        <w:t>в отношении нестоимостных критериев оценки могут быть предусмотрены показатели, раскрывающие содержание</w:t>
      </w:r>
      <w:r w:rsidR="004D561D">
        <w:rPr>
          <w:rFonts w:ascii="Times New Roman" w:hAnsi="Times New Roman"/>
          <w:sz w:val="28"/>
          <w:szCs w:val="28"/>
        </w:rPr>
        <w:t xml:space="preserve"> нестоимостных критериев оценки</w:t>
      </w:r>
      <w:r w:rsidR="004D561D">
        <w:rPr>
          <w:rFonts w:ascii="Times New Roman" w:hAnsi="Times New Roman"/>
          <w:sz w:val="28"/>
          <w:szCs w:val="28"/>
        </w:rPr>
        <w:br/>
      </w:r>
      <w:r w:rsidRPr="000C1E0E">
        <w:rPr>
          <w:rFonts w:ascii="Times New Roman" w:hAnsi="Times New Roman"/>
          <w:sz w:val="28"/>
          <w:szCs w:val="28"/>
        </w:rPr>
        <w:t>и учитывающие особенности оценки закупаемых товаров, работ, у</w:t>
      </w:r>
      <w:r w:rsidR="004D561D">
        <w:rPr>
          <w:rFonts w:ascii="Times New Roman" w:hAnsi="Times New Roman"/>
          <w:sz w:val="28"/>
          <w:szCs w:val="28"/>
        </w:rPr>
        <w:t>слуг</w:t>
      </w:r>
      <w:r w:rsidR="004D561D">
        <w:rPr>
          <w:rFonts w:ascii="Times New Roman" w:hAnsi="Times New Roman"/>
          <w:sz w:val="28"/>
          <w:szCs w:val="28"/>
        </w:rPr>
        <w:br/>
      </w:r>
      <w:r w:rsidRPr="000C1E0E">
        <w:rPr>
          <w:rFonts w:ascii="Times New Roman" w:hAnsi="Times New Roman"/>
          <w:sz w:val="28"/>
          <w:szCs w:val="28"/>
        </w:rPr>
        <w:t>по нестоимостным критериям оценки.</w:t>
      </w:r>
    </w:p>
    <w:p w:rsidR="00921F2E" w:rsidRPr="000C1E0E" w:rsidRDefault="00921F2E" w:rsidP="00834FC4">
      <w:pPr>
        <w:widowControl w:val="0"/>
        <w:tabs>
          <w:tab w:val="left" w:pos="0"/>
        </w:tabs>
        <w:spacing w:after="0" w:line="252" w:lineRule="auto"/>
        <w:ind w:firstLine="851"/>
        <w:jc w:val="both"/>
        <w:rPr>
          <w:rFonts w:ascii="Times New Roman" w:hAnsi="Times New Roman"/>
          <w:sz w:val="28"/>
          <w:szCs w:val="28"/>
        </w:rPr>
      </w:pPr>
      <w:r w:rsidRPr="000C1E0E">
        <w:rPr>
          <w:rFonts w:ascii="Times New Roman" w:hAnsi="Times New Roman"/>
          <w:sz w:val="28"/>
          <w:szCs w:val="28"/>
        </w:rPr>
        <w:t xml:space="preserve">Пунктом 11 Правил установлено, что </w:t>
      </w:r>
      <w:r w:rsidR="004D561D">
        <w:rPr>
          <w:rFonts w:ascii="Times New Roman" w:hAnsi="Times New Roman"/>
          <w:sz w:val="28"/>
          <w:szCs w:val="28"/>
        </w:rPr>
        <w:t>для оценки заявок (предложений)</w:t>
      </w:r>
      <w:r w:rsidR="004D561D">
        <w:rPr>
          <w:rFonts w:ascii="Times New Roman" w:hAnsi="Times New Roman"/>
          <w:sz w:val="28"/>
          <w:szCs w:val="28"/>
        </w:rPr>
        <w:br/>
      </w:r>
      <w:r w:rsidRPr="000C1E0E">
        <w:rPr>
          <w:rFonts w:ascii="Times New Roman" w:hAnsi="Times New Roman"/>
          <w:sz w:val="28"/>
          <w:szCs w:val="28"/>
        </w:rPr>
        <w:t xml:space="preserve">по каждому критерию оценки используется </w:t>
      </w:r>
      <w:r w:rsidR="004D561D">
        <w:rPr>
          <w:rFonts w:ascii="Times New Roman" w:hAnsi="Times New Roman"/>
          <w:sz w:val="28"/>
          <w:szCs w:val="28"/>
        </w:rPr>
        <w:t>100-балльная шкала оценки. Если</w:t>
      </w:r>
      <w:r w:rsidR="004D561D">
        <w:rPr>
          <w:rFonts w:ascii="Times New Roman" w:hAnsi="Times New Roman"/>
          <w:sz w:val="28"/>
          <w:szCs w:val="28"/>
        </w:rPr>
        <w:br/>
      </w:r>
      <w:r w:rsidRPr="000C1E0E">
        <w:rPr>
          <w:rFonts w:ascii="Times New Roman" w:hAnsi="Times New Roman"/>
          <w:sz w:val="28"/>
          <w:szCs w:val="28"/>
        </w:rPr>
        <w:t>в соответствии с пунктом 10 Пра</w:t>
      </w:r>
      <w:r w:rsidR="004D561D">
        <w:rPr>
          <w:rFonts w:ascii="Times New Roman" w:hAnsi="Times New Roman"/>
          <w:sz w:val="28"/>
          <w:szCs w:val="28"/>
        </w:rPr>
        <w:t>вил в отношении критерия оценки</w:t>
      </w:r>
      <w:r w:rsidR="004D561D">
        <w:rPr>
          <w:rFonts w:ascii="Times New Roman" w:hAnsi="Times New Roman"/>
          <w:sz w:val="28"/>
          <w:szCs w:val="28"/>
        </w:rPr>
        <w:br/>
      </w:r>
      <w:r w:rsidRPr="000C1E0E">
        <w:rPr>
          <w:rFonts w:ascii="Times New Roman" w:hAnsi="Times New Roman"/>
          <w:sz w:val="28"/>
          <w:szCs w:val="28"/>
        </w:rPr>
        <w:t>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900CC" w:rsidRDefault="00921F2E" w:rsidP="00834FC4">
      <w:pPr>
        <w:spacing w:after="0" w:line="252" w:lineRule="auto"/>
        <w:ind w:firstLine="851"/>
        <w:jc w:val="both"/>
        <w:rPr>
          <w:rFonts w:ascii="Times New Roman" w:hAnsi="Times New Roman"/>
          <w:sz w:val="28"/>
          <w:szCs w:val="28"/>
        </w:rPr>
      </w:pPr>
      <w:r w:rsidRPr="000C1E0E">
        <w:rPr>
          <w:rFonts w:ascii="Times New Roman" w:hAnsi="Times New Roman"/>
          <w:sz w:val="28"/>
          <w:szCs w:val="28"/>
        </w:rPr>
        <w:t>Конкурсной документацией установлен следующий порядок оценки заявок:</w:t>
      </w:r>
    </w:p>
    <w:p w:rsidR="00921F2E" w:rsidRPr="00921F2E" w:rsidRDefault="00921F2E" w:rsidP="00834FC4">
      <w:pPr>
        <w:pStyle w:val="a3"/>
        <w:numPr>
          <w:ilvl w:val="0"/>
          <w:numId w:val="2"/>
        </w:numPr>
        <w:tabs>
          <w:tab w:val="left" w:pos="993"/>
        </w:tabs>
        <w:autoSpaceDE w:val="0"/>
        <w:autoSpaceDN w:val="0"/>
        <w:adjustRightInd w:val="0"/>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Стоимостной критерий «</w:t>
      </w:r>
      <w:r w:rsidRPr="00921F2E">
        <w:rPr>
          <w:rFonts w:ascii="Times New Roman" w:eastAsia="Times New Roman" w:hAnsi="Times New Roman" w:cs="Times New Roman"/>
          <w:color w:val="000000"/>
          <w:sz w:val="28"/>
          <w:szCs w:val="28"/>
          <w:lang w:eastAsia="ru-RU"/>
        </w:rPr>
        <w:t>Предложение о сумме,</w:t>
      </w:r>
      <w:r w:rsidR="00626BED">
        <w:rPr>
          <w:rFonts w:ascii="Times New Roman" w:eastAsia="Times New Roman" w:hAnsi="Times New Roman" w:cs="Times New Roman"/>
          <w:color w:val="000000"/>
          <w:sz w:val="28"/>
          <w:szCs w:val="28"/>
          <w:lang w:eastAsia="ru-RU"/>
        </w:rPr>
        <w:t xml:space="preserve"> </w:t>
      </w:r>
      <w:r w:rsidR="00626BED" w:rsidRPr="00626BED">
        <w:rPr>
          <w:rFonts w:ascii="Times New Roman" w:eastAsia="Times New Roman" w:hAnsi="Times New Roman" w:cs="Times New Roman"/>
          <w:color w:val="000000"/>
          <w:sz w:val="28"/>
          <w:szCs w:val="28"/>
          <w:lang w:eastAsia="ru-RU"/>
        </w:rPr>
        <w:t xml:space="preserve">определяемой как разница между соответствующими расходами заказчика на поставки энергетических ресурсов (начальной </w:t>
      </w:r>
      <w:r w:rsidR="004D561D">
        <w:rPr>
          <w:rFonts w:ascii="Times New Roman" w:eastAsia="Times New Roman" w:hAnsi="Times New Roman" w:cs="Times New Roman"/>
          <w:color w:val="000000"/>
          <w:sz w:val="28"/>
          <w:szCs w:val="28"/>
          <w:lang w:eastAsia="ru-RU"/>
        </w:rPr>
        <w:t>(максимальной) ценой контракта)</w:t>
      </w:r>
      <w:r w:rsidR="004D561D">
        <w:rPr>
          <w:rFonts w:ascii="Times New Roman" w:eastAsia="Times New Roman" w:hAnsi="Times New Roman" w:cs="Times New Roman"/>
          <w:color w:val="000000"/>
          <w:sz w:val="28"/>
          <w:szCs w:val="28"/>
          <w:lang w:eastAsia="ru-RU"/>
        </w:rPr>
        <w:br/>
      </w:r>
      <w:r w:rsidR="00626BED" w:rsidRPr="00626BED">
        <w:rPr>
          <w:rFonts w:ascii="Times New Roman" w:eastAsia="Times New Roman" w:hAnsi="Times New Roman" w:cs="Times New Roman"/>
          <w:color w:val="000000"/>
          <w:sz w:val="28"/>
          <w:szCs w:val="28"/>
          <w:lang w:eastAsia="ru-RU"/>
        </w:rPr>
        <w:t xml:space="preserve">и экономией в денежном выражении указанных расходов, предложенной участником такого открытого конкурса и уменьшенной на стоимостную величину, соответствующую </w:t>
      </w:r>
      <w:r w:rsidR="00626BED">
        <w:rPr>
          <w:rFonts w:ascii="Times New Roman" w:eastAsia="Times New Roman" w:hAnsi="Times New Roman" w:cs="Times New Roman"/>
          <w:color w:val="000000"/>
          <w:sz w:val="28"/>
          <w:szCs w:val="28"/>
          <w:lang w:eastAsia="ru-RU"/>
        </w:rPr>
        <w:t xml:space="preserve">предложенному участником такого </w:t>
      </w:r>
      <w:r w:rsidR="00626BED" w:rsidRPr="00626BED">
        <w:rPr>
          <w:rFonts w:ascii="Times New Roman" w:eastAsia="Times New Roman" w:hAnsi="Times New Roman" w:cs="Times New Roman"/>
          <w:color w:val="000000"/>
          <w:sz w:val="28"/>
          <w:szCs w:val="28"/>
          <w:lang w:eastAsia="ru-RU"/>
        </w:rPr>
        <w:t>открытого конкурса проценту этой экономии</w:t>
      </w:r>
      <w:r w:rsidR="00626BED">
        <w:rPr>
          <w:rFonts w:ascii="Times New Roman" w:eastAsia="Times New Roman" w:hAnsi="Times New Roman" w:cs="Times New Roman"/>
          <w:color w:val="000000"/>
          <w:sz w:val="28"/>
          <w:szCs w:val="28"/>
          <w:lang w:eastAsia="ru-RU"/>
        </w:rPr>
        <w:t xml:space="preserve"> </w:t>
      </w:r>
      <w:r w:rsidR="00626BED" w:rsidRPr="00626BED">
        <w:rPr>
          <w:rFonts w:ascii="Times New Roman" w:eastAsia="Times New Roman" w:hAnsi="Times New Roman" w:cs="Times New Roman"/>
          <w:color w:val="000000"/>
          <w:sz w:val="28"/>
          <w:szCs w:val="28"/>
          <w:lang w:eastAsia="ru-RU"/>
        </w:rPr>
        <w:t>(далее - Предложение о сумме);</w:t>
      </w:r>
    </w:p>
    <w:p w:rsidR="00921F2E" w:rsidRDefault="00921F2E" w:rsidP="00834FC4">
      <w:pPr>
        <w:pStyle w:val="a3"/>
        <w:numPr>
          <w:ilvl w:val="0"/>
          <w:numId w:val="2"/>
        </w:numPr>
        <w:tabs>
          <w:tab w:val="left" w:pos="993"/>
        </w:tabs>
        <w:autoSpaceDE w:val="0"/>
        <w:autoSpaceDN w:val="0"/>
        <w:adjustRightInd w:val="0"/>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Нестоимостной критерий «Критерий №</w:t>
      </w:r>
      <w:r w:rsidR="004964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Pr="00921F2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1C006B" w:rsidRDefault="00921F2E" w:rsidP="00834FC4">
      <w:pPr>
        <w:pStyle w:val="a3"/>
        <w:tabs>
          <w:tab w:val="left" w:pos="0"/>
        </w:tabs>
        <w:autoSpaceDE w:val="0"/>
        <w:autoSpaceDN w:val="0"/>
        <w:adjustRightInd w:val="0"/>
        <w:spacing w:after="0" w:line="252" w:lineRule="auto"/>
        <w:ind w:left="0" w:firstLine="851"/>
        <w:jc w:val="both"/>
        <w:rPr>
          <w:rFonts w:ascii="Times New Roman" w:eastAsia="Times New Roman" w:hAnsi="Times New Roman" w:cs="Times New Roman"/>
          <w:color w:val="000000"/>
          <w:sz w:val="28"/>
          <w:szCs w:val="28"/>
          <w:lang w:eastAsia="ru-RU"/>
        </w:rPr>
      </w:pPr>
      <w:r w:rsidRPr="00921F2E">
        <w:rPr>
          <w:rFonts w:ascii="Times New Roman" w:eastAsia="Times New Roman" w:hAnsi="Times New Roman" w:cs="Times New Roman"/>
          <w:color w:val="000000"/>
          <w:sz w:val="28"/>
          <w:szCs w:val="28"/>
          <w:lang w:eastAsia="ru-RU"/>
        </w:rPr>
        <w:t xml:space="preserve">Согласно Конкурсной документации Критерий № </w:t>
      </w:r>
      <w:r w:rsidR="00EE4E8F">
        <w:rPr>
          <w:rFonts w:ascii="Times New Roman" w:eastAsia="Times New Roman" w:hAnsi="Times New Roman" w:cs="Times New Roman"/>
          <w:color w:val="000000"/>
          <w:sz w:val="28"/>
          <w:szCs w:val="28"/>
          <w:lang w:eastAsia="ru-RU"/>
        </w:rPr>
        <w:t>2</w:t>
      </w:r>
      <w:r w:rsidRPr="00921F2E">
        <w:rPr>
          <w:rFonts w:ascii="Times New Roman" w:eastAsia="Times New Roman" w:hAnsi="Times New Roman" w:cs="Times New Roman"/>
          <w:color w:val="000000"/>
          <w:sz w:val="28"/>
          <w:szCs w:val="28"/>
          <w:lang w:eastAsia="ru-RU"/>
        </w:rPr>
        <w:t xml:space="preserve"> содержит </w:t>
      </w:r>
      <w:r w:rsidR="00E20309">
        <w:rPr>
          <w:rFonts w:ascii="Times New Roman" w:eastAsia="Times New Roman" w:hAnsi="Times New Roman" w:cs="Times New Roman"/>
          <w:color w:val="000000"/>
          <w:sz w:val="28"/>
          <w:szCs w:val="28"/>
          <w:lang w:eastAsia="ru-RU"/>
        </w:rPr>
        <w:t>П</w:t>
      </w:r>
      <w:r w:rsidRPr="00921F2E">
        <w:rPr>
          <w:rFonts w:ascii="Times New Roman" w:eastAsia="Times New Roman" w:hAnsi="Times New Roman" w:cs="Times New Roman"/>
          <w:color w:val="000000"/>
          <w:sz w:val="28"/>
          <w:szCs w:val="28"/>
          <w:lang w:eastAsia="ru-RU"/>
        </w:rPr>
        <w:t>оказатель</w:t>
      </w:r>
      <w:r w:rsidR="00E20309">
        <w:rPr>
          <w:rFonts w:ascii="Times New Roman" w:eastAsia="Times New Roman" w:hAnsi="Times New Roman" w:cs="Times New Roman"/>
          <w:color w:val="000000"/>
          <w:sz w:val="28"/>
          <w:szCs w:val="28"/>
          <w:lang w:eastAsia="ru-RU"/>
        </w:rPr>
        <w:t xml:space="preserve"> № 1</w:t>
      </w:r>
      <w:r w:rsidR="00496481">
        <w:rPr>
          <w:rFonts w:ascii="Times New Roman" w:eastAsia="Times New Roman" w:hAnsi="Times New Roman" w:cs="Times New Roman"/>
          <w:color w:val="000000"/>
          <w:sz w:val="28"/>
          <w:szCs w:val="28"/>
          <w:lang w:eastAsia="ru-RU"/>
        </w:rPr>
        <w:t>,</w:t>
      </w:r>
      <w:r w:rsidR="00626BED">
        <w:rPr>
          <w:rFonts w:ascii="Times New Roman" w:eastAsia="Times New Roman" w:hAnsi="Times New Roman" w:cs="Times New Roman"/>
          <w:color w:val="000000"/>
          <w:sz w:val="28"/>
          <w:szCs w:val="28"/>
          <w:lang w:eastAsia="ru-RU"/>
        </w:rPr>
        <w:t xml:space="preserve"> который включает в себя</w:t>
      </w:r>
      <w:r w:rsidR="001C006B">
        <w:rPr>
          <w:rFonts w:ascii="Times New Roman" w:eastAsia="Times New Roman" w:hAnsi="Times New Roman" w:cs="Times New Roman"/>
          <w:color w:val="000000"/>
          <w:sz w:val="28"/>
          <w:szCs w:val="28"/>
          <w:lang w:eastAsia="ru-RU"/>
        </w:rPr>
        <w:t>:</w:t>
      </w:r>
    </w:p>
    <w:p w:rsidR="001C006B" w:rsidRPr="001C006B" w:rsidRDefault="00626BED" w:rsidP="00834FC4">
      <w:pPr>
        <w:pStyle w:val="a3"/>
        <w:numPr>
          <w:ilvl w:val="0"/>
          <w:numId w:val="4"/>
        </w:numPr>
        <w:tabs>
          <w:tab w:val="left" w:pos="0"/>
        </w:tabs>
        <w:autoSpaceDE w:val="0"/>
        <w:autoSpaceDN w:val="0"/>
        <w:adjustRightInd w:val="0"/>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26BED">
        <w:rPr>
          <w:rFonts w:ascii="Times New Roman" w:eastAsia="Times New Roman" w:hAnsi="Times New Roman" w:cs="Times New Roman"/>
          <w:color w:val="000000"/>
          <w:sz w:val="28"/>
          <w:szCs w:val="28"/>
          <w:lang w:eastAsia="ru-RU"/>
        </w:rPr>
        <w:t>овокупн</w:t>
      </w:r>
      <w:r>
        <w:rPr>
          <w:rFonts w:ascii="Times New Roman" w:eastAsia="Times New Roman" w:hAnsi="Times New Roman" w:cs="Times New Roman"/>
          <w:color w:val="000000"/>
          <w:sz w:val="28"/>
          <w:szCs w:val="28"/>
          <w:lang w:eastAsia="ru-RU"/>
        </w:rPr>
        <w:t>ую</w:t>
      </w:r>
      <w:r w:rsidRPr="00626BED">
        <w:rPr>
          <w:rFonts w:ascii="Times New Roman" w:eastAsia="Times New Roman" w:hAnsi="Times New Roman" w:cs="Times New Roman"/>
          <w:color w:val="000000"/>
          <w:sz w:val="28"/>
          <w:szCs w:val="28"/>
          <w:lang w:eastAsia="ru-RU"/>
        </w:rPr>
        <w:t xml:space="preserve"> сумм</w:t>
      </w:r>
      <w:r>
        <w:rPr>
          <w:rFonts w:ascii="Times New Roman" w:eastAsia="Times New Roman" w:hAnsi="Times New Roman" w:cs="Times New Roman"/>
          <w:color w:val="000000"/>
          <w:sz w:val="28"/>
          <w:szCs w:val="28"/>
          <w:lang w:eastAsia="ru-RU"/>
        </w:rPr>
        <w:t>у</w:t>
      </w:r>
      <w:r w:rsidR="004D561D">
        <w:rPr>
          <w:rFonts w:ascii="Times New Roman" w:eastAsia="Times New Roman" w:hAnsi="Times New Roman" w:cs="Times New Roman"/>
          <w:color w:val="000000"/>
          <w:sz w:val="28"/>
          <w:szCs w:val="28"/>
          <w:lang w:eastAsia="ru-RU"/>
        </w:rPr>
        <w:t xml:space="preserve"> достигнутой экономии </w:t>
      </w:r>
      <w:r w:rsidRPr="00626BED">
        <w:rPr>
          <w:rFonts w:ascii="Times New Roman" w:eastAsia="Times New Roman" w:hAnsi="Times New Roman" w:cs="Times New Roman"/>
          <w:color w:val="000000"/>
          <w:sz w:val="28"/>
          <w:szCs w:val="28"/>
          <w:lang w:eastAsia="ru-RU"/>
        </w:rPr>
        <w:t>в отчетный период</w:t>
      </w:r>
      <w:r>
        <w:rPr>
          <w:rFonts w:ascii="Times New Roman" w:eastAsia="Times New Roman" w:hAnsi="Times New Roman" w:cs="Times New Roman"/>
          <w:color w:val="000000"/>
          <w:sz w:val="28"/>
          <w:szCs w:val="28"/>
          <w:lang w:eastAsia="ru-RU"/>
        </w:rPr>
        <w:t xml:space="preserve"> (2</w:t>
      </w:r>
      <w:r w:rsidR="001C006B">
        <w:rPr>
          <w:rFonts w:ascii="Times New Roman" w:eastAsia="Times New Roman" w:hAnsi="Times New Roman" w:cs="Times New Roman"/>
          <w:color w:val="000000"/>
          <w:sz w:val="28"/>
          <w:szCs w:val="28"/>
          <w:lang w:eastAsia="ru-RU"/>
        </w:rPr>
        <w:t>.1), определяемой н</w:t>
      </w:r>
      <w:r w:rsidR="001C006B" w:rsidRPr="001C006B">
        <w:rPr>
          <w:rFonts w:ascii="Times New Roman" w:eastAsia="Times New Roman" w:hAnsi="Times New Roman" w:cs="Times New Roman"/>
          <w:color w:val="000000"/>
          <w:sz w:val="28"/>
          <w:szCs w:val="28"/>
          <w:lang w:eastAsia="ru-RU"/>
        </w:rPr>
        <w:t>аличие</w:t>
      </w:r>
      <w:r w:rsidR="001C006B">
        <w:rPr>
          <w:rFonts w:ascii="Times New Roman" w:eastAsia="Times New Roman" w:hAnsi="Times New Roman" w:cs="Times New Roman"/>
          <w:color w:val="000000"/>
          <w:sz w:val="28"/>
          <w:szCs w:val="28"/>
          <w:lang w:eastAsia="ru-RU"/>
        </w:rPr>
        <w:t>м</w:t>
      </w:r>
      <w:r w:rsidR="001C006B" w:rsidRPr="001C006B">
        <w:rPr>
          <w:rFonts w:ascii="Times New Roman" w:eastAsia="Times New Roman" w:hAnsi="Times New Roman" w:cs="Times New Roman"/>
          <w:color w:val="000000"/>
          <w:sz w:val="28"/>
          <w:szCs w:val="28"/>
          <w:lang w:eastAsia="ru-RU"/>
        </w:rPr>
        <w:t xml:space="preserve"> у </w:t>
      </w:r>
      <w:r w:rsidR="001C006B">
        <w:rPr>
          <w:rFonts w:ascii="Times New Roman" w:eastAsia="Times New Roman" w:hAnsi="Times New Roman" w:cs="Times New Roman"/>
          <w:color w:val="000000"/>
          <w:sz w:val="28"/>
          <w:szCs w:val="28"/>
          <w:lang w:eastAsia="ru-RU"/>
        </w:rPr>
        <w:t>у</w:t>
      </w:r>
      <w:r w:rsidR="001C006B" w:rsidRPr="001C006B">
        <w:rPr>
          <w:rFonts w:ascii="Times New Roman" w:eastAsia="Times New Roman" w:hAnsi="Times New Roman" w:cs="Times New Roman"/>
          <w:color w:val="000000"/>
          <w:sz w:val="28"/>
          <w:szCs w:val="28"/>
          <w:lang w:eastAsia="ru-RU"/>
        </w:rPr>
        <w:t>частника Конкурса опыта по оказанию услуг (выполнению работ) сопоставимого характера и объема, выраженного совокупной суммой достигнутой экономии (в денежном выражении) энергетического ресурса, подтвержденной подписанными Актами достигнутой экономии за отчетный период, в результате  реализации действующих энергосервисных контрактов, на оказание услуг (выполнение работ), направленных на энергосбережение и повышение энергетической эффективности использования эле</w:t>
      </w:r>
      <w:r w:rsidR="004D561D">
        <w:rPr>
          <w:rFonts w:ascii="Times New Roman" w:eastAsia="Times New Roman" w:hAnsi="Times New Roman" w:cs="Times New Roman"/>
          <w:color w:val="000000"/>
          <w:sz w:val="28"/>
          <w:szCs w:val="28"/>
          <w:lang w:eastAsia="ru-RU"/>
        </w:rPr>
        <w:t>ктрической энергии, заключенных</w:t>
      </w:r>
      <w:r w:rsidR="004D561D">
        <w:rPr>
          <w:rFonts w:ascii="Times New Roman" w:eastAsia="Times New Roman" w:hAnsi="Times New Roman" w:cs="Times New Roman"/>
          <w:color w:val="000000"/>
          <w:sz w:val="28"/>
          <w:szCs w:val="28"/>
          <w:lang w:eastAsia="ru-RU"/>
        </w:rPr>
        <w:br/>
      </w:r>
      <w:r w:rsidR="001C006B" w:rsidRPr="001C006B">
        <w:rPr>
          <w:rFonts w:ascii="Times New Roman" w:eastAsia="Times New Roman" w:hAnsi="Times New Roman" w:cs="Times New Roman"/>
          <w:color w:val="000000"/>
          <w:sz w:val="28"/>
          <w:szCs w:val="28"/>
          <w:lang w:eastAsia="ru-RU"/>
        </w:rPr>
        <w:t xml:space="preserve">с заказчиками в рамках закупок в порядке, установленном  </w:t>
      </w:r>
      <w:r w:rsidR="001C006B">
        <w:rPr>
          <w:rFonts w:ascii="Times New Roman" w:eastAsia="Times New Roman" w:hAnsi="Times New Roman" w:cs="Times New Roman"/>
          <w:color w:val="000000"/>
          <w:sz w:val="28"/>
          <w:szCs w:val="28"/>
          <w:lang w:eastAsia="ru-RU"/>
        </w:rPr>
        <w:t>Законом о контрактной системе</w:t>
      </w:r>
      <w:r w:rsidR="001C006B" w:rsidRPr="001C006B">
        <w:rPr>
          <w:rFonts w:ascii="Times New Roman" w:eastAsia="Times New Roman" w:hAnsi="Times New Roman" w:cs="Times New Roman"/>
          <w:color w:val="000000"/>
          <w:sz w:val="28"/>
          <w:szCs w:val="28"/>
          <w:lang w:eastAsia="ru-RU"/>
        </w:rPr>
        <w:t>, или в соответствии с Федеральным законом от 18.07.2011 № 223-ФЗ «О закупках товаров, работ, услуг отдельными видами юридических лиц».</w:t>
      </w:r>
    </w:p>
    <w:p w:rsidR="00921F2E" w:rsidRPr="004D561D" w:rsidRDefault="00626BED" w:rsidP="00834FC4">
      <w:pPr>
        <w:pStyle w:val="a3"/>
        <w:numPr>
          <w:ilvl w:val="0"/>
          <w:numId w:val="4"/>
        </w:numPr>
        <w:tabs>
          <w:tab w:val="left" w:pos="0"/>
        </w:tabs>
        <w:autoSpaceDE w:val="0"/>
        <w:autoSpaceDN w:val="0"/>
        <w:adjustRightInd w:val="0"/>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w:t>
      </w:r>
      <w:r w:rsidRPr="00626BED">
        <w:rPr>
          <w:rFonts w:ascii="Times New Roman" w:eastAsia="Times New Roman" w:hAnsi="Times New Roman" w:cs="Times New Roman"/>
          <w:color w:val="000000"/>
          <w:sz w:val="28"/>
          <w:szCs w:val="28"/>
          <w:lang w:eastAsia="ru-RU"/>
        </w:rPr>
        <w:t>оличество заключенных энергосервисных контрактов, предметом которых является оказание услуг (выполнение работ), направленных на энергосбережение и повышение энергетической эффективности использования электрической энергии</w:t>
      </w:r>
      <w:r w:rsidR="004D561D" w:rsidRPr="004D561D">
        <w:rPr>
          <w:rFonts w:ascii="Times New Roman" w:eastAsia="Times New Roman" w:hAnsi="Times New Roman" w:cs="Times New Roman"/>
          <w:color w:val="000000"/>
          <w:sz w:val="28"/>
          <w:szCs w:val="28"/>
          <w:lang w:eastAsia="ru-RU"/>
        </w:rPr>
        <w:t xml:space="preserve"> (2.2)</w:t>
      </w:r>
      <w:r w:rsidR="004D561D">
        <w:rPr>
          <w:rFonts w:ascii="Times New Roman" w:eastAsia="Times New Roman" w:hAnsi="Times New Roman" w:cs="Times New Roman"/>
          <w:color w:val="000000"/>
          <w:sz w:val="28"/>
          <w:szCs w:val="28"/>
          <w:lang w:eastAsia="ru-RU"/>
        </w:rPr>
        <w:t>,</w:t>
      </w:r>
      <w:r w:rsidR="004D561D" w:rsidRPr="004D561D">
        <w:t xml:space="preserve"> </w:t>
      </w:r>
      <w:r w:rsidR="004D561D">
        <w:rPr>
          <w:rFonts w:ascii="Times New Roman" w:eastAsia="Times New Roman" w:hAnsi="Times New Roman" w:cs="Times New Roman"/>
          <w:color w:val="000000"/>
          <w:sz w:val="28"/>
          <w:szCs w:val="28"/>
          <w:lang w:eastAsia="ru-RU"/>
        </w:rPr>
        <w:t xml:space="preserve">в рамках которого </w:t>
      </w:r>
      <w:r w:rsidR="004D561D" w:rsidRPr="004D561D">
        <w:rPr>
          <w:rFonts w:ascii="Times New Roman" w:eastAsia="Times New Roman" w:hAnsi="Times New Roman" w:cs="Times New Roman"/>
          <w:color w:val="000000"/>
          <w:sz w:val="28"/>
          <w:szCs w:val="28"/>
          <w:lang w:eastAsia="ru-RU"/>
        </w:rPr>
        <w:t>оценивается общее количество заключенных энергосервисных контрактов (договоров)</w:t>
      </w:r>
      <w:r w:rsidR="004D561D">
        <w:rPr>
          <w:rFonts w:ascii="Times New Roman" w:eastAsia="Times New Roman" w:hAnsi="Times New Roman" w:cs="Times New Roman"/>
          <w:color w:val="000000"/>
          <w:sz w:val="28"/>
          <w:szCs w:val="28"/>
          <w:lang w:eastAsia="ru-RU"/>
        </w:rPr>
        <w:t>,</w:t>
      </w:r>
      <w:r w:rsidR="004D561D" w:rsidRPr="004D561D">
        <w:rPr>
          <w:rFonts w:ascii="Times New Roman" w:eastAsia="Times New Roman" w:hAnsi="Times New Roman" w:cs="Times New Roman"/>
          <w:color w:val="000000"/>
          <w:sz w:val="28"/>
          <w:szCs w:val="28"/>
          <w:lang w:eastAsia="ru-RU"/>
        </w:rPr>
        <w:t xml:space="preserve"> направленных на энергосбережение и повышен</w:t>
      </w:r>
      <w:r w:rsidR="004D561D">
        <w:rPr>
          <w:rFonts w:ascii="Times New Roman" w:eastAsia="Times New Roman" w:hAnsi="Times New Roman" w:cs="Times New Roman"/>
          <w:color w:val="000000"/>
          <w:sz w:val="28"/>
          <w:szCs w:val="28"/>
          <w:lang w:eastAsia="ru-RU"/>
        </w:rPr>
        <w:t xml:space="preserve">ие энергетической эффективности, </w:t>
      </w:r>
      <w:r w:rsidR="004D561D" w:rsidRPr="004D561D">
        <w:rPr>
          <w:rFonts w:ascii="Times New Roman" w:eastAsia="Times New Roman" w:hAnsi="Times New Roman" w:cs="Times New Roman"/>
          <w:color w:val="000000"/>
          <w:sz w:val="28"/>
          <w:szCs w:val="28"/>
          <w:lang w:eastAsia="ru-RU"/>
        </w:rPr>
        <w:t xml:space="preserve">указанных участником конкурса в форме квалификация участника открытого конкурса </w:t>
      </w:r>
      <w:r w:rsidR="004D561D">
        <w:rPr>
          <w:rFonts w:ascii="Times New Roman" w:eastAsia="Times New Roman" w:hAnsi="Times New Roman" w:cs="Times New Roman"/>
          <w:color w:val="000000"/>
          <w:sz w:val="28"/>
          <w:szCs w:val="28"/>
          <w:lang w:eastAsia="ru-RU"/>
        </w:rPr>
        <w:t>в</w:t>
      </w:r>
      <w:r w:rsidR="004D561D" w:rsidRPr="004D561D">
        <w:rPr>
          <w:rFonts w:ascii="Times New Roman" w:eastAsia="Times New Roman" w:hAnsi="Times New Roman" w:cs="Times New Roman"/>
          <w:color w:val="000000"/>
          <w:sz w:val="28"/>
          <w:szCs w:val="28"/>
          <w:lang w:eastAsia="ru-RU"/>
        </w:rPr>
        <w:t xml:space="preserve"> электронной форме</w:t>
      </w:r>
      <w:r w:rsidRPr="004D561D">
        <w:rPr>
          <w:rFonts w:ascii="Times New Roman" w:eastAsia="Times New Roman" w:hAnsi="Times New Roman" w:cs="Times New Roman"/>
          <w:color w:val="000000"/>
          <w:sz w:val="28"/>
          <w:szCs w:val="28"/>
          <w:lang w:eastAsia="ru-RU"/>
        </w:rPr>
        <w:t>.</w:t>
      </w:r>
    </w:p>
    <w:p w:rsidR="00921F2E" w:rsidRPr="00921F2E" w:rsidRDefault="00921F2E" w:rsidP="00834FC4">
      <w:pPr>
        <w:pStyle w:val="a3"/>
        <w:tabs>
          <w:tab w:val="left" w:pos="0"/>
        </w:tabs>
        <w:autoSpaceDE w:val="0"/>
        <w:autoSpaceDN w:val="0"/>
        <w:adjustRightInd w:val="0"/>
        <w:spacing w:after="0" w:line="252" w:lineRule="auto"/>
        <w:ind w:left="0" w:firstLine="851"/>
        <w:jc w:val="both"/>
        <w:rPr>
          <w:rFonts w:ascii="Times New Roman" w:eastAsia="Times New Roman" w:hAnsi="Times New Roman" w:cs="Times New Roman"/>
          <w:color w:val="000000"/>
          <w:sz w:val="28"/>
          <w:szCs w:val="28"/>
          <w:lang w:eastAsia="ru-RU"/>
        </w:rPr>
      </w:pPr>
      <w:r w:rsidRPr="00921F2E">
        <w:rPr>
          <w:rFonts w:ascii="Times New Roman" w:eastAsia="Times New Roman" w:hAnsi="Times New Roman" w:cs="Times New Roman"/>
          <w:color w:val="000000"/>
          <w:sz w:val="28"/>
          <w:szCs w:val="28"/>
          <w:lang w:eastAsia="ru-RU"/>
        </w:rPr>
        <w:t xml:space="preserve">На заседании Комиссии установлено, что согласно Конкурсной документации, в рамках Показателя № 1 Критерия № </w:t>
      </w:r>
      <w:r w:rsidR="00E20309">
        <w:rPr>
          <w:rFonts w:ascii="Times New Roman" w:eastAsia="Times New Roman" w:hAnsi="Times New Roman" w:cs="Times New Roman"/>
          <w:color w:val="000000"/>
          <w:sz w:val="28"/>
          <w:szCs w:val="28"/>
          <w:lang w:eastAsia="ru-RU"/>
        </w:rPr>
        <w:t>2</w:t>
      </w:r>
      <w:r w:rsidRPr="00921F2E">
        <w:rPr>
          <w:rFonts w:ascii="Times New Roman" w:eastAsia="Times New Roman" w:hAnsi="Times New Roman" w:cs="Times New Roman"/>
          <w:color w:val="000000"/>
          <w:sz w:val="28"/>
          <w:szCs w:val="28"/>
          <w:lang w:eastAsia="ru-RU"/>
        </w:rPr>
        <w:t xml:space="preserve"> Конкурсной комиссией будут оцениваться исключительно энергосервисные контракты.</w:t>
      </w:r>
    </w:p>
    <w:p w:rsidR="00921F2E" w:rsidRDefault="00921F2E" w:rsidP="00834FC4">
      <w:pPr>
        <w:pStyle w:val="a3"/>
        <w:tabs>
          <w:tab w:val="left" w:pos="0"/>
        </w:tabs>
        <w:autoSpaceDE w:val="0"/>
        <w:autoSpaceDN w:val="0"/>
        <w:adjustRightInd w:val="0"/>
        <w:spacing w:after="0" w:line="252" w:lineRule="auto"/>
        <w:ind w:left="0" w:firstLine="851"/>
        <w:jc w:val="both"/>
        <w:rPr>
          <w:rFonts w:ascii="Times New Roman" w:eastAsia="Times New Roman" w:hAnsi="Times New Roman" w:cs="Times New Roman"/>
          <w:color w:val="000000"/>
          <w:sz w:val="28"/>
          <w:szCs w:val="28"/>
          <w:lang w:eastAsia="ru-RU"/>
        </w:rPr>
      </w:pPr>
      <w:r w:rsidRPr="00921F2E">
        <w:rPr>
          <w:rFonts w:ascii="Times New Roman" w:eastAsia="Times New Roman" w:hAnsi="Times New Roman" w:cs="Times New Roman"/>
          <w:color w:val="000000"/>
          <w:sz w:val="28"/>
          <w:szCs w:val="28"/>
          <w:lang w:eastAsia="ru-RU"/>
        </w:rPr>
        <w:t xml:space="preserve">Вместе с тем, Комиссия приходит к выводу, что в Конкурсной документации установлен </w:t>
      </w:r>
      <w:r w:rsidR="00E20309">
        <w:rPr>
          <w:rFonts w:ascii="Times New Roman" w:eastAsia="Times New Roman" w:hAnsi="Times New Roman" w:cs="Times New Roman"/>
          <w:color w:val="000000"/>
          <w:sz w:val="28"/>
          <w:szCs w:val="28"/>
          <w:lang w:eastAsia="ru-RU"/>
        </w:rPr>
        <w:t xml:space="preserve">ненадлежащий порядок оценки по </w:t>
      </w:r>
      <w:r w:rsidRPr="00921F2E">
        <w:rPr>
          <w:rFonts w:ascii="Times New Roman" w:eastAsia="Times New Roman" w:hAnsi="Times New Roman" w:cs="Times New Roman"/>
          <w:color w:val="000000"/>
          <w:sz w:val="28"/>
          <w:szCs w:val="28"/>
          <w:lang w:eastAsia="ru-RU"/>
        </w:rPr>
        <w:t xml:space="preserve">Показателю № 1 Критерия № </w:t>
      </w:r>
      <w:r w:rsidR="00E20309">
        <w:rPr>
          <w:rFonts w:ascii="Times New Roman" w:eastAsia="Times New Roman" w:hAnsi="Times New Roman" w:cs="Times New Roman"/>
          <w:color w:val="000000"/>
          <w:sz w:val="28"/>
          <w:szCs w:val="28"/>
          <w:lang w:eastAsia="ru-RU"/>
        </w:rPr>
        <w:t>2,</w:t>
      </w:r>
      <w:r w:rsidRPr="00921F2E">
        <w:rPr>
          <w:rFonts w:ascii="Times New Roman" w:eastAsia="Times New Roman" w:hAnsi="Times New Roman" w:cs="Times New Roman"/>
          <w:color w:val="000000"/>
          <w:sz w:val="28"/>
          <w:szCs w:val="28"/>
          <w:lang w:eastAsia="ru-RU"/>
        </w:rPr>
        <w:t xml:space="preserve"> поскольку по указанному показателю не подлежат оценке контракты, в том числе связанные с поставкой светильного оборудования, применяемого при оказании энергосберегающих услуг.</w:t>
      </w:r>
    </w:p>
    <w:p w:rsid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xml:space="preserve">Кроме того, по показателю 2.1 Критерия № 2 </w:t>
      </w:r>
      <w:r>
        <w:rPr>
          <w:rFonts w:ascii="Times New Roman" w:hAnsi="Times New Roman"/>
          <w:sz w:val="28"/>
          <w:szCs w:val="28"/>
        </w:rPr>
        <w:t>установлено:</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Pr>
          <w:rFonts w:ascii="Times New Roman" w:hAnsi="Times New Roman"/>
          <w:sz w:val="28"/>
          <w:szCs w:val="28"/>
        </w:rPr>
        <w:t>«</w:t>
      </w:r>
      <w:r w:rsidRPr="002B6D71">
        <w:rPr>
          <w:rFonts w:ascii="Times New Roman" w:hAnsi="Times New Roman"/>
          <w:sz w:val="28"/>
          <w:szCs w:val="28"/>
        </w:rPr>
        <w:t>В случае предоставления неполного комплекта документов по контракту и/или не предоставления форм «Опыт участника по успешной поставке товара, выполнению работ, оказанию услуг сопоставимого характера и объема», комиссия не будет учитывать объем по такому контракту.</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отсутствие у Участника Конкурса опыта по оказанию услуг (выполнению работ) сопоставимого характера и объема, выраженного совокупной суммой достигнутой экономии (в денежном выражении) энергетического ресурса – 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сумма до 20,0 млн. рублей – 10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сумма от 20,0 до 50,0 млн. рублей – 20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xml:space="preserve">• сумма от 50,0 до 80,0 млн. рублей – 40 баллов; </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xml:space="preserve">• сумма от 80,0 до 110,0 млн. рублей – 60 баллов;                                                                                   </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сумма от 110,0 до 140,00 млн. рублей – 80 баллов;</w:t>
      </w:r>
    </w:p>
    <w:p w:rsid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сумма свыше 140,00 млн. рублей – 100 баллов</w:t>
      </w:r>
      <w:r>
        <w:rPr>
          <w:rFonts w:ascii="Times New Roman" w:hAnsi="Times New Roman"/>
          <w:sz w:val="28"/>
          <w:szCs w:val="28"/>
        </w:rPr>
        <w:t>»</w:t>
      </w:r>
      <w:r w:rsidRPr="002B6D71">
        <w:rPr>
          <w:rFonts w:ascii="Times New Roman" w:hAnsi="Times New Roman"/>
          <w:sz w:val="28"/>
          <w:szCs w:val="28"/>
        </w:rPr>
        <w:t>.</w:t>
      </w:r>
      <w:r w:rsidRPr="002B6D71">
        <w:rPr>
          <w:rFonts w:ascii="Times New Roman" w:hAnsi="Times New Roman"/>
          <w:sz w:val="28"/>
          <w:szCs w:val="28"/>
        </w:rPr>
        <w:tab/>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Pr>
          <w:rFonts w:ascii="Times New Roman" w:hAnsi="Times New Roman"/>
          <w:sz w:val="28"/>
          <w:szCs w:val="28"/>
        </w:rPr>
        <w:t xml:space="preserve">Также по показателю 2.2 </w:t>
      </w:r>
      <w:r w:rsidRPr="002B6D71">
        <w:rPr>
          <w:rFonts w:ascii="Times New Roman" w:hAnsi="Times New Roman"/>
          <w:sz w:val="28"/>
          <w:szCs w:val="28"/>
        </w:rPr>
        <w:t>Критерия № 2</w:t>
      </w:r>
      <w:r>
        <w:rPr>
          <w:rFonts w:ascii="Times New Roman" w:hAnsi="Times New Roman"/>
          <w:sz w:val="28"/>
          <w:szCs w:val="28"/>
        </w:rPr>
        <w:t xml:space="preserve"> </w:t>
      </w:r>
      <w:r w:rsidRPr="002B6D71">
        <w:rPr>
          <w:rFonts w:ascii="Times New Roman" w:hAnsi="Times New Roman"/>
          <w:bCs/>
          <w:sz w:val="28"/>
          <w:szCs w:val="28"/>
        </w:rPr>
        <w:t xml:space="preserve">установлена </w:t>
      </w:r>
      <w:r w:rsidRPr="002B6D71">
        <w:rPr>
          <w:rFonts w:ascii="Times New Roman" w:hAnsi="Times New Roman"/>
          <w:sz w:val="28"/>
          <w:szCs w:val="28"/>
        </w:rPr>
        <w:t>шкала предельных величин значимости показателей оценки, устанавливающая интервалы их изменений, или порядок их определения</w:t>
      </w:r>
      <w:r>
        <w:rPr>
          <w:rFonts w:ascii="Times New Roman" w:hAnsi="Times New Roman"/>
          <w:sz w:val="28"/>
          <w:szCs w:val="28"/>
        </w:rPr>
        <w:t>:</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Pr>
          <w:rFonts w:ascii="Times New Roman" w:hAnsi="Times New Roman"/>
          <w:sz w:val="28"/>
          <w:szCs w:val="28"/>
        </w:rPr>
        <w:t>«</w:t>
      </w:r>
      <w:r w:rsidRPr="002B6D71">
        <w:rPr>
          <w:rFonts w:ascii="Times New Roman" w:hAnsi="Times New Roman"/>
          <w:sz w:val="28"/>
          <w:szCs w:val="28"/>
        </w:rPr>
        <w:t>- наличие до 20 (включительно) контрактов (договоров) - 20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наличие от 21 до 40 (включительно) контрактов (договоров) - 40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наличие от 41 до 60 (включительно) контрактов (договоров) - 60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наличие от 61 до 80 (включительно) контрактов (договоров) - 80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наличие 81 и более контрактов (договоров) - 100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 отсутствие контрактов (договоров) - 0 баллов</w:t>
      </w:r>
      <w:r>
        <w:rPr>
          <w:rFonts w:ascii="Times New Roman" w:hAnsi="Times New Roman"/>
          <w:sz w:val="28"/>
          <w:szCs w:val="28"/>
        </w:rPr>
        <w:t>»</w:t>
      </w:r>
      <w:r w:rsidRPr="002B6D71">
        <w:rPr>
          <w:rFonts w:ascii="Times New Roman" w:hAnsi="Times New Roman"/>
          <w:sz w:val="28"/>
          <w:szCs w:val="28"/>
        </w:rPr>
        <w:t>.</w:t>
      </w:r>
    </w:p>
    <w:p w:rsidR="002B6D71" w:rsidRDefault="002B6D71" w:rsidP="00834FC4">
      <w:pPr>
        <w:tabs>
          <w:tab w:val="left" w:pos="0"/>
        </w:tabs>
        <w:spacing w:after="0" w:line="252" w:lineRule="auto"/>
        <w:ind w:firstLine="851"/>
        <w:jc w:val="both"/>
        <w:rPr>
          <w:rFonts w:ascii="Times New Roman" w:hAnsi="Times New Roman"/>
          <w:sz w:val="28"/>
          <w:szCs w:val="28"/>
        </w:rPr>
      </w:pPr>
      <w:r>
        <w:rPr>
          <w:rFonts w:ascii="Times New Roman" w:hAnsi="Times New Roman"/>
          <w:sz w:val="28"/>
          <w:szCs w:val="28"/>
        </w:rPr>
        <w:t xml:space="preserve">Учитывая изложенное, Комиссия приходит к выводу, </w:t>
      </w:r>
      <w:r w:rsidRPr="00AB6BA2">
        <w:rPr>
          <w:rFonts w:ascii="Times New Roman" w:hAnsi="Times New Roman"/>
          <w:sz w:val="28"/>
          <w:szCs w:val="28"/>
        </w:rPr>
        <w:t>что вышеуказанный порядок присвоения баллов свидетельствует об отсутствии пропорциональной зависимости между количеством присваиваемых баллов и представленных к количественной оценке сведений, что не соответствует Закону о контрактной системе.</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Pr>
          <w:rFonts w:ascii="Times New Roman" w:hAnsi="Times New Roman"/>
          <w:sz w:val="28"/>
          <w:szCs w:val="28"/>
        </w:rPr>
        <w:t xml:space="preserve">Кроме того, по критерию </w:t>
      </w:r>
      <w:r w:rsidRPr="002B6D71">
        <w:rPr>
          <w:rFonts w:ascii="Times New Roman" w:hAnsi="Times New Roman"/>
          <w:sz w:val="28"/>
          <w:szCs w:val="28"/>
        </w:rPr>
        <w:t>«</w:t>
      </w:r>
      <w:r w:rsidRPr="002B6D71">
        <w:rPr>
          <w:rFonts w:ascii="Times New Roman" w:hAnsi="Times New Roman"/>
          <w:bCs/>
          <w:sz w:val="28"/>
          <w:szCs w:val="28"/>
        </w:rPr>
        <w:t>Качественные, функциональные и экологические характеристики объекта закупки</w:t>
      </w:r>
      <w:r w:rsidRPr="002B6D71">
        <w:rPr>
          <w:rFonts w:ascii="Times New Roman" w:hAnsi="Times New Roman"/>
          <w:sz w:val="28"/>
          <w:szCs w:val="28"/>
        </w:rPr>
        <w:t>»</w:t>
      </w:r>
      <w:r>
        <w:rPr>
          <w:rFonts w:ascii="Times New Roman" w:hAnsi="Times New Roman"/>
          <w:sz w:val="28"/>
          <w:szCs w:val="28"/>
        </w:rPr>
        <w:t xml:space="preserve"> порядка оценки Заказчиком установлено следующее:</w:t>
      </w:r>
      <w:r w:rsidRPr="002B6D71">
        <w:rPr>
          <w:rFonts w:ascii="Times New Roman" w:eastAsia="Calibri" w:hAnsi="Times New Roman"/>
          <w:color w:val="auto"/>
          <w:sz w:val="21"/>
          <w:szCs w:val="21"/>
        </w:rPr>
        <w:t xml:space="preserve"> </w:t>
      </w:r>
      <w:r w:rsidRPr="002B6D71">
        <w:rPr>
          <w:rFonts w:ascii="Times New Roman" w:hAnsi="Times New Roman"/>
          <w:sz w:val="28"/>
          <w:szCs w:val="28"/>
        </w:rPr>
        <w:t>Значимость критерия принята равной 20 %, коэффициент значимости – 0,2</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sz w:val="28"/>
          <w:szCs w:val="28"/>
        </w:rPr>
        <w:t>Для определения рейтинга, присуждаемого заявке участника конкурса по данному критерию, установлены следующие показатели:</w:t>
      </w:r>
    </w:p>
    <w:p w:rsidR="002B6D71" w:rsidRPr="002B6D71" w:rsidRDefault="002B6D71" w:rsidP="00834FC4">
      <w:pPr>
        <w:tabs>
          <w:tab w:val="left" w:pos="0"/>
        </w:tabs>
        <w:spacing w:after="0" w:line="252" w:lineRule="auto"/>
        <w:ind w:firstLine="851"/>
        <w:jc w:val="both"/>
        <w:rPr>
          <w:rFonts w:ascii="Times New Roman" w:hAnsi="Times New Roman"/>
          <w:bCs/>
          <w:sz w:val="28"/>
          <w:szCs w:val="28"/>
        </w:rPr>
      </w:pPr>
      <w:r w:rsidRPr="002B6D71">
        <w:rPr>
          <w:rFonts w:ascii="Times New Roman" w:hAnsi="Times New Roman"/>
          <w:bCs/>
          <w:sz w:val="28"/>
          <w:szCs w:val="28"/>
        </w:rPr>
        <w:t>- поставляемое осветительное оборудование (светильники) и АСУНО являются продуктом одного производителя – 100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sidRPr="002B6D71">
        <w:rPr>
          <w:rFonts w:ascii="Times New Roman" w:hAnsi="Times New Roman"/>
          <w:bCs/>
          <w:sz w:val="28"/>
          <w:szCs w:val="28"/>
        </w:rPr>
        <w:t>- поставляемое осветительное оборудование (светильники) и АСУНО являются продуктом разных производителей – 10 баллов.</w:t>
      </w:r>
    </w:p>
    <w:p w:rsidR="002B6D71" w:rsidRPr="002B6D71" w:rsidRDefault="002B6D71" w:rsidP="00834FC4">
      <w:pPr>
        <w:tabs>
          <w:tab w:val="left" w:pos="0"/>
        </w:tabs>
        <w:spacing w:after="0" w:line="252" w:lineRule="auto"/>
        <w:ind w:firstLine="851"/>
        <w:jc w:val="both"/>
        <w:rPr>
          <w:rFonts w:ascii="Times New Roman" w:hAnsi="Times New Roman"/>
          <w:sz w:val="28"/>
          <w:szCs w:val="28"/>
        </w:rPr>
      </w:pPr>
      <w:r>
        <w:rPr>
          <w:rFonts w:ascii="Times New Roman" w:hAnsi="Times New Roman"/>
          <w:sz w:val="28"/>
          <w:szCs w:val="28"/>
        </w:rPr>
        <w:t xml:space="preserve">Таким образом, Комиссия приходит к выводу, что Заказчиком неправомерно оценивается поставляемое осветительное оборудование </w:t>
      </w:r>
      <w:r w:rsidRPr="002B6D71">
        <w:rPr>
          <w:rFonts w:ascii="Times New Roman" w:hAnsi="Times New Roman"/>
          <w:bCs/>
          <w:sz w:val="28"/>
          <w:szCs w:val="28"/>
        </w:rPr>
        <w:t>(светильники) и АСУНО</w:t>
      </w:r>
      <w:r w:rsidR="00DC0764">
        <w:rPr>
          <w:rFonts w:ascii="Times New Roman" w:hAnsi="Times New Roman"/>
          <w:bCs/>
          <w:sz w:val="28"/>
          <w:szCs w:val="28"/>
        </w:rPr>
        <w:t>, произведенное одним или разными производителями, поскольку на момент подачи заявки на участие в закупке у участников отсутствует необходимость иметь в наличии поставляемый товар.</w:t>
      </w:r>
    </w:p>
    <w:p w:rsidR="00E20309" w:rsidRDefault="00E20309" w:rsidP="00834FC4">
      <w:pPr>
        <w:spacing w:after="0" w:line="252" w:lineRule="auto"/>
        <w:ind w:firstLine="851"/>
        <w:jc w:val="both"/>
        <w:rPr>
          <w:rFonts w:ascii="Times New Roman" w:hAnsi="Times New Roman"/>
          <w:sz w:val="28"/>
          <w:szCs w:val="28"/>
        </w:rPr>
      </w:pPr>
      <w:r w:rsidRPr="000C1E0E">
        <w:rPr>
          <w:rFonts w:ascii="Times New Roman" w:hAnsi="Times New Roman"/>
          <w:sz w:val="28"/>
          <w:szCs w:val="28"/>
        </w:rPr>
        <w:t>Таким образом, действия Заказчика,</w:t>
      </w:r>
      <w:r w:rsidR="00E76497">
        <w:rPr>
          <w:rFonts w:ascii="Times New Roman" w:hAnsi="Times New Roman"/>
          <w:sz w:val="28"/>
          <w:szCs w:val="28"/>
        </w:rPr>
        <w:t xml:space="preserve"> Уполномоченного органа, </w:t>
      </w:r>
      <w:r w:rsidRPr="000C1E0E">
        <w:rPr>
          <w:rFonts w:ascii="Times New Roman" w:hAnsi="Times New Roman"/>
          <w:sz w:val="28"/>
          <w:szCs w:val="28"/>
        </w:rPr>
        <w:t>установивш</w:t>
      </w:r>
      <w:r w:rsidR="00E76497">
        <w:rPr>
          <w:rFonts w:ascii="Times New Roman" w:hAnsi="Times New Roman"/>
          <w:sz w:val="28"/>
          <w:szCs w:val="28"/>
        </w:rPr>
        <w:t>их</w:t>
      </w:r>
      <w:r w:rsidRPr="000C1E0E">
        <w:rPr>
          <w:rFonts w:ascii="Times New Roman" w:hAnsi="Times New Roman"/>
          <w:sz w:val="28"/>
          <w:szCs w:val="28"/>
        </w:rPr>
        <w:t xml:space="preserve"> в Конкурсной документации ненадлежащий порядок рассмотрения и оценки заявок на участие в Конкурсе по Показателю № 1</w:t>
      </w:r>
      <w:r>
        <w:rPr>
          <w:rFonts w:ascii="Times New Roman" w:hAnsi="Times New Roman"/>
          <w:sz w:val="28"/>
          <w:szCs w:val="28"/>
        </w:rPr>
        <w:t xml:space="preserve"> </w:t>
      </w:r>
      <w:r w:rsidRPr="000C1E0E">
        <w:rPr>
          <w:rFonts w:ascii="Times New Roman" w:hAnsi="Times New Roman"/>
          <w:sz w:val="28"/>
          <w:szCs w:val="28"/>
        </w:rPr>
        <w:t xml:space="preserve">Критерия № </w:t>
      </w:r>
      <w:r>
        <w:rPr>
          <w:rFonts w:ascii="Times New Roman" w:hAnsi="Times New Roman"/>
          <w:sz w:val="28"/>
          <w:szCs w:val="28"/>
        </w:rPr>
        <w:t>2</w:t>
      </w:r>
      <w:r w:rsidR="00E76497">
        <w:rPr>
          <w:rFonts w:ascii="Times New Roman" w:hAnsi="Times New Roman"/>
          <w:sz w:val="28"/>
          <w:szCs w:val="28"/>
        </w:rPr>
        <w:t>,</w:t>
      </w:r>
      <w:r w:rsidRPr="000C1E0E">
        <w:rPr>
          <w:rFonts w:ascii="Times New Roman" w:hAnsi="Times New Roman"/>
          <w:sz w:val="28"/>
          <w:szCs w:val="28"/>
        </w:rPr>
        <w:t xml:space="preserve"> не соответствуют части 8 статьи 32</w:t>
      </w:r>
      <w:r w:rsidR="00E76497">
        <w:rPr>
          <w:rFonts w:ascii="Times New Roman" w:hAnsi="Times New Roman"/>
          <w:sz w:val="28"/>
          <w:szCs w:val="28"/>
        </w:rPr>
        <w:t xml:space="preserve"> Закона о контрактной системе, </w:t>
      </w:r>
      <w:r w:rsidRPr="000C1E0E">
        <w:rPr>
          <w:rFonts w:ascii="Times New Roman" w:hAnsi="Times New Roman"/>
          <w:sz w:val="28"/>
          <w:szCs w:val="28"/>
        </w:rPr>
        <w:t xml:space="preserve">нарушают пункт 8 части 1 статьи 54.3 Закона о контрактной системе и содержат признаки состава административного </w:t>
      </w:r>
      <w:r w:rsidR="00BE36B0">
        <w:rPr>
          <w:rFonts w:ascii="Times New Roman" w:hAnsi="Times New Roman"/>
          <w:sz w:val="28"/>
          <w:szCs w:val="28"/>
        </w:rPr>
        <w:t>правонарушения, ответственность</w:t>
      </w:r>
      <w:r w:rsidR="00BE36B0">
        <w:rPr>
          <w:rFonts w:ascii="Times New Roman" w:hAnsi="Times New Roman"/>
          <w:sz w:val="28"/>
          <w:szCs w:val="28"/>
        </w:rPr>
        <w:br/>
      </w:r>
      <w:r w:rsidRPr="000C1E0E">
        <w:rPr>
          <w:rFonts w:ascii="Times New Roman" w:hAnsi="Times New Roman"/>
          <w:sz w:val="28"/>
          <w:szCs w:val="28"/>
        </w:rPr>
        <w:t>за которое предусмотрена частью 4.2 статьи 7.30 Кодекса Российской Федерации об административных правонарушениях.</w:t>
      </w:r>
    </w:p>
    <w:p w:rsidR="00E20309" w:rsidRDefault="00E20309" w:rsidP="00834FC4">
      <w:pPr>
        <w:spacing w:after="0" w:line="252" w:lineRule="auto"/>
        <w:ind w:firstLine="851"/>
        <w:jc w:val="both"/>
        <w:rPr>
          <w:rFonts w:ascii="Times New Roman" w:hAnsi="Times New Roman"/>
          <w:sz w:val="28"/>
          <w:szCs w:val="28"/>
        </w:rPr>
      </w:pPr>
      <w:r>
        <w:rPr>
          <w:rFonts w:ascii="Times New Roman" w:hAnsi="Times New Roman"/>
          <w:sz w:val="28"/>
          <w:szCs w:val="28"/>
        </w:rPr>
        <w:t xml:space="preserve">3. </w:t>
      </w:r>
      <w:r w:rsidRPr="000C1E0E">
        <w:rPr>
          <w:rFonts w:ascii="Times New Roman" w:hAnsi="Times New Roman"/>
          <w:sz w:val="28"/>
          <w:szCs w:val="28"/>
        </w:rPr>
        <w:t>Согласно доводу жалобы Заявителя, Заказчиком в Конкурсной документации ненадлежащим образом уст</w:t>
      </w:r>
      <w:r w:rsidR="008F5F56">
        <w:rPr>
          <w:rFonts w:ascii="Times New Roman" w:hAnsi="Times New Roman"/>
          <w:sz w:val="28"/>
          <w:szCs w:val="28"/>
        </w:rPr>
        <w:t>ановлены технические требования</w:t>
      </w:r>
      <w:r w:rsidR="008F5F56">
        <w:rPr>
          <w:rFonts w:ascii="Times New Roman" w:hAnsi="Times New Roman"/>
          <w:sz w:val="28"/>
          <w:szCs w:val="28"/>
        </w:rPr>
        <w:br/>
      </w:r>
      <w:r w:rsidRPr="000C1E0E">
        <w:rPr>
          <w:rFonts w:ascii="Times New Roman" w:hAnsi="Times New Roman"/>
          <w:sz w:val="28"/>
          <w:szCs w:val="28"/>
        </w:rPr>
        <w:t>к поставляемому товару.</w:t>
      </w:r>
    </w:p>
    <w:p w:rsidR="008F5F56" w:rsidRPr="008F5F56" w:rsidRDefault="008F5F56" w:rsidP="00834FC4">
      <w:pPr>
        <w:spacing w:after="0" w:line="252" w:lineRule="auto"/>
        <w:ind w:firstLine="851"/>
        <w:contextualSpacing/>
        <w:jc w:val="both"/>
        <w:rPr>
          <w:rFonts w:ascii="Times New Roman" w:hAnsi="Times New Roman"/>
          <w:sz w:val="28"/>
          <w:szCs w:val="28"/>
        </w:rPr>
      </w:pPr>
      <w:r w:rsidRPr="008F5F56">
        <w:rPr>
          <w:rFonts w:ascii="Times New Roman" w:hAnsi="Times New Roman"/>
          <w:sz w:val="28"/>
          <w:szCs w:val="28"/>
        </w:rPr>
        <w:t>Согласно пункту 4 части 1 статьи 54.3 Закона о контрактной системе конкурсная документация наряду с инф</w:t>
      </w:r>
      <w:r>
        <w:rPr>
          <w:rFonts w:ascii="Times New Roman" w:hAnsi="Times New Roman"/>
          <w:sz w:val="28"/>
          <w:szCs w:val="28"/>
        </w:rPr>
        <w:t>ормацией, указанной в извещении</w:t>
      </w:r>
      <w:r>
        <w:rPr>
          <w:rFonts w:ascii="Times New Roman" w:hAnsi="Times New Roman"/>
          <w:sz w:val="28"/>
          <w:szCs w:val="28"/>
        </w:rPr>
        <w:br/>
      </w:r>
      <w:r w:rsidRPr="008F5F56">
        <w:rPr>
          <w:rFonts w:ascii="Times New Roman" w:hAnsi="Times New Roman"/>
          <w:sz w:val="28"/>
          <w:szCs w:val="28"/>
        </w:rPr>
        <w:t>о проведении открытого конкурса в электронной форме, должна содержать предусмотренные статьей 54.4 Закона о</w:t>
      </w:r>
      <w:r>
        <w:rPr>
          <w:rFonts w:ascii="Times New Roman" w:hAnsi="Times New Roman"/>
          <w:sz w:val="28"/>
          <w:szCs w:val="28"/>
        </w:rPr>
        <w:t xml:space="preserve"> контрактной системе требования</w:t>
      </w:r>
      <w:r>
        <w:rPr>
          <w:rFonts w:ascii="Times New Roman" w:hAnsi="Times New Roman"/>
          <w:sz w:val="28"/>
          <w:szCs w:val="28"/>
        </w:rPr>
        <w:br/>
      </w:r>
      <w:r w:rsidRPr="008F5F56">
        <w:rPr>
          <w:rFonts w:ascii="Times New Roman" w:hAnsi="Times New Roman"/>
          <w:sz w:val="28"/>
          <w:szCs w:val="28"/>
        </w:rPr>
        <w:t>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w:t>
      </w:r>
      <w:r>
        <w:rPr>
          <w:rFonts w:ascii="Times New Roman" w:hAnsi="Times New Roman"/>
          <w:sz w:val="28"/>
          <w:szCs w:val="28"/>
        </w:rPr>
        <w:t>а к участию в открытом конкурсе</w:t>
      </w:r>
      <w:r>
        <w:rPr>
          <w:rFonts w:ascii="Times New Roman" w:hAnsi="Times New Roman"/>
          <w:sz w:val="28"/>
          <w:szCs w:val="28"/>
        </w:rPr>
        <w:br/>
      </w:r>
      <w:r w:rsidRPr="008F5F56">
        <w:rPr>
          <w:rFonts w:ascii="Times New Roman" w:hAnsi="Times New Roman"/>
          <w:sz w:val="28"/>
          <w:szCs w:val="28"/>
        </w:rPr>
        <w:t>в электронной форме.</w:t>
      </w:r>
    </w:p>
    <w:p w:rsidR="008F5F56" w:rsidRPr="008F5F56" w:rsidRDefault="008F5F56" w:rsidP="00834FC4">
      <w:pPr>
        <w:spacing w:after="0" w:line="252" w:lineRule="auto"/>
        <w:ind w:firstLine="851"/>
        <w:contextualSpacing/>
        <w:jc w:val="both"/>
        <w:rPr>
          <w:rFonts w:ascii="Times New Roman" w:hAnsi="Times New Roman"/>
          <w:sz w:val="28"/>
          <w:szCs w:val="28"/>
        </w:rPr>
      </w:pPr>
      <w:r w:rsidRPr="008F5F56">
        <w:rPr>
          <w:rFonts w:ascii="Times New Roman" w:hAnsi="Times New Roman"/>
          <w:sz w:val="28"/>
          <w:szCs w:val="28"/>
        </w:rPr>
        <w:t>Согласно части 2 статьи 33 Закона о к</w:t>
      </w:r>
      <w:r>
        <w:rPr>
          <w:rFonts w:ascii="Times New Roman" w:hAnsi="Times New Roman"/>
          <w:sz w:val="28"/>
          <w:szCs w:val="28"/>
        </w:rPr>
        <w:t>онтрактной системе документация</w:t>
      </w:r>
      <w:r>
        <w:rPr>
          <w:rFonts w:ascii="Times New Roman" w:hAnsi="Times New Roman"/>
          <w:sz w:val="28"/>
          <w:szCs w:val="28"/>
        </w:rPr>
        <w:br/>
      </w:r>
      <w:r w:rsidRPr="008F5F56">
        <w:rPr>
          <w:rFonts w:ascii="Times New Roman" w:hAnsi="Times New Roman"/>
          <w:sz w:val="28"/>
          <w:szCs w:val="28"/>
        </w:rPr>
        <w:t>о закупке в соответствии с требованиями, указанными в части 1 статьи 33 Закона о контрактной системе,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F5F56" w:rsidRPr="008F5F56" w:rsidRDefault="004D561D" w:rsidP="00834FC4">
      <w:pPr>
        <w:spacing w:after="0" w:line="252" w:lineRule="auto"/>
        <w:ind w:firstLine="851"/>
        <w:contextualSpacing/>
        <w:jc w:val="both"/>
        <w:rPr>
          <w:rFonts w:ascii="Times New Roman" w:hAnsi="Times New Roman"/>
          <w:sz w:val="28"/>
          <w:szCs w:val="28"/>
        </w:rPr>
      </w:pPr>
      <w:r>
        <w:rPr>
          <w:rFonts w:ascii="Times New Roman" w:hAnsi="Times New Roman"/>
          <w:sz w:val="28"/>
          <w:szCs w:val="28"/>
        </w:rPr>
        <w:t xml:space="preserve">В таблице № 6 раздела № 2 </w:t>
      </w:r>
      <w:r w:rsidR="008F5F56" w:rsidRPr="008F5F56">
        <w:rPr>
          <w:rFonts w:ascii="Times New Roman" w:hAnsi="Times New Roman"/>
          <w:sz w:val="28"/>
          <w:szCs w:val="28"/>
        </w:rPr>
        <w:t>техническо</w:t>
      </w:r>
      <w:r>
        <w:rPr>
          <w:rFonts w:ascii="Times New Roman" w:hAnsi="Times New Roman"/>
          <w:sz w:val="28"/>
          <w:szCs w:val="28"/>
        </w:rPr>
        <w:t>го</w:t>
      </w:r>
      <w:r w:rsidR="008F5F56" w:rsidRPr="008F5F56">
        <w:rPr>
          <w:rFonts w:ascii="Times New Roman" w:hAnsi="Times New Roman"/>
          <w:sz w:val="28"/>
          <w:szCs w:val="28"/>
        </w:rPr>
        <w:t xml:space="preserve"> задани</w:t>
      </w:r>
      <w:r>
        <w:rPr>
          <w:rFonts w:ascii="Times New Roman" w:hAnsi="Times New Roman"/>
          <w:sz w:val="28"/>
          <w:szCs w:val="28"/>
        </w:rPr>
        <w:t>я</w:t>
      </w:r>
      <w:r w:rsidR="008F5F56" w:rsidRPr="008F5F56">
        <w:rPr>
          <w:rFonts w:ascii="Times New Roman" w:hAnsi="Times New Roman"/>
          <w:sz w:val="28"/>
          <w:szCs w:val="28"/>
        </w:rPr>
        <w:t xml:space="preserve"> Конкурсной документации установлены, в том числе, следующие </w:t>
      </w:r>
      <w:r>
        <w:rPr>
          <w:rFonts w:ascii="Times New Roman" w:hAnsi="Times New Roman"/>
          <w:sz w:val="28"/>
          <w:szCs w:val="28"/>
        </w:rPr>
        <w:t xml:space="preserve">общие </w:t>
      </w:r>
      <w:r w:rsidRPr="004D561D">
        <w:rPr>
          <w:rFonts w:ascii="Times New Roman" w:hAnsi="Times New Roman"/>
          <w:sz w:val="28"/>
          <w:szCs w:val="28"/>
        </w:rPr>
        <w:t>характеристики для всех типов светильников</w:t>
      </w:r>
      <w:r>
        <w:rPr>
          <w:rFonts w:ascii="Times New Roman" w:hAnsi="Times New Roman"/>
          <w:sz w:val="28"/>
          <w:szCs w:val="28"/>
        </w:rPr>
        <w:t>: «</w:t>
      </w:r>
      <w:r w:rsidRPr="004D561D">
        <w:rPr>
          <w:rFonts w:ascii="Times New Roman" w:hAnsi="Times New Roman"/>
          <w:sz w:val="28"/>
          <w:szCs w:val="28"/>
        </w:rPr>
        <w:t>Напряжение питания переменного тока: 90-305 В</w:t>
      </w:r>
      <w:r>
        <w:rPr>
          <w:rFonts w:ascii="Times New Roman" w:hAnsi="Times New Roman"/>
          <w:sz w:val="28"/>
          <w:szCs w:val="28"/>
        </w:rPr>
        <w:t>», «</w:t>
      </w:r>
      <w:r w:rsidRPr="004D561D">
        <w:rPr>
          <w:rFonts w:ascii="Times New Roman" w:hAnsi="Times New Roman"/>
          <w:sz w:val="28"/>
          <w:szCs w:val="28"/>
        </w:rPr>
        <w:t>Коэффициент мощности (cos φ), не менее: 0,98</w:t>
      </w:r>
      <w:r>
        <w:rPr>
          <w:rFonts w:ascii="Times New Roman" w:hAnsi="Times New Roman"/>
          <w:sz w:val="28"/>
          <w:szCs w:val="28"/>
        </w:rPr>
        <w:t>», «</w:t>
      </w:r>
      <w:r w:rsidRPr="004D561D">
        <w:rPr>
          <w:rFonts w:ascii="Times New Roman" w:hAnsi="Times New Roman"/>
          <w:sz w:val="28"/>
          <w:szCs w:val="28"/>
        </w:rPr>
        <w:t>Степень защиты от воздействия окружающей среды – не менее IP 66</w:t>
      </w:r>
      <w:r>
        <w:rPr>
          <w:rFonts w:ascii="Times New Roman" w:hAnsi="Times New Roman"/>
          <w:sz w:val="28"/>
          <w:szCs w:val="28"/>
        </w:rPr>
        <w:t>».</w:t>
      </w:r>
    </w:p>
    <w:p w:rsidR="008F5F56" w:rsidRDefault="008F5F56" w:rsidP="00834FC4">
      <w:pPr>
        <w:spacing w:after="0" w:line="252" w:lineRule="auto"/>
        <w:ind w:firstLine="851"/>
        <w:contextualSpacing/>
        <w:jc w:val="both"/>
        <w:rPr>
          <w:rFonts w:ascii="Times New Roman" w:hAnsi="Times New Roman"/>
          <w:sz w:val="28"/>
          <w:szCs w:val="28"/>
        </w:rPr>
      </w:pPr>
      <w:r w:rsidRPr="008F5F56">
        <w:rPr>
          <w:rFonts w:ascii="Times New Roman" w:hAnsi="Times New Roman"/>
          <w:sz w:val="28"/>
          <w:szCs w:val="28"/>
        </w:rPr>
        <w:t>На заседании Комиссии представители Уполномоченного органа пояснили, что указанные требования установлены исходя из потребности Заказчика и не противоречат Закону о ко</w:t>
      </w:r>
      <w:r w:rsidR="00BE36B0">
        <w:rPr>
          <w:rFonts w:ascii="Times New Roman" w:hAnsi="Times New Roman"/>
          <w:sz w:val="28"/>
          <w:szCs w:val="28"/>
        </w:rPr>
        <w:t>нтрактной системе</w:t>
      </w:r>
      <w:r w:rsidR="00DC0764">
        <w:rPr>
          <w:rFonts w:ascii="Times New Roman" w:hAnsi="Times New Roman"/>
          <w:sz w:val="28"/>
          <w:szCs w:val="28"/>
        </w:rPr>
        <w:t>.</w:t>
      </w:r>
    </w:p>
    <w:p w:rsidR="00DC308B" w:rsidRDefault="00DC308B" w:rsidP="00834FC4">
      <w:pPr>
        <w:shd w:val="clear" w:color="auto" w:fill="FFFFFF" w:themeFill="background1"/>
        <w:spacing w:after="0" w:line="252" w:lineRule="auto"/>
        <w:ind w:firstLine="851"/>
        <w:contextualSpacing/>
        <w:jc w:val="both"/>
        <w:rPr>
          <w:rFonts w:ascii="Times New Roman" w:hAnsi="Times New Roman"/>
          <w:sz w:val="28"/>
          <w:szCs w:val="28"/>
        </w:rPr>
      </w:pPr>
      <w:r w:rsidRPr="008F5F56">
        <w:rPr>
          <w:rFonts w:ascii="Times New Roman" w:hAnsi="Times New Roman"/>
          <w:sz w:val="28"/>
          <w:szCs w:val="28"/>
        </w:rPr>
        <w:t>Вместе с тем, представитель Заявителя на заседании Комис</w:t>
      </w:r>
      <w:r w:rsidR="00BE36B0">
        <w:rPr>
          <w:rFonts w:ascii="Times New Roman" w:hAnsi="Times New Roman"/>
          <w:sz w:val="28"/>
          <w:szCs w:val="28"/>
        </w:rPr>
        <w:t>сии</w:t>
      </w:r>
      <w:r w:rsidR="00BE36B0">
        <w:rPr>
          <w:rFonts w:ascii="Times New Roman" w:hAnsi="Times New Roman"/>
          <w:sz w:val="28"/>
          <w:szCs w:val="28"/>
        </w:rPr>
        <w:br/>
      </w:r>
      <w:r w:rsidRPr="008F5F56">
        <w:rPr>
          <w:rFonts w:ascii="Times New Roman" w:hAnsi="Times New Roman"/>
          <w:sz w:val="28"/>
          <w:szCs w:val="28"/>
        </w:rPr>
        <w:t>не представил документов и сведений, свидете</w:t>
      </w:r>
      <w:r w:rsidR="00BE36B0">
        <w:rPr>
          <w:rFonts w:ascii="Times New Roman" w:hAnsi="Times New Roman"/>
          <w:sz w:val="28"/>
          <w:szCs w:val="28"/>
        </w:rPr>
        <w:t>льствующих об обратном, в связи</w:t>
      </w:r>
      <w:r w:rsidR="00BE36B0">
        <w:rPr>
          <w:rFonts w:ascii="Times New Roman" w:hAnsi="Times New Roman"/>
          <w:sz w:val="28"/>
          <w:szCs w:val="28"/>
        </w:rPr>
        <w:br/>
      </w:r>
      <w:r w:rsidRPr="008F5F56">
        <w:rPr>
          <w:rFonts w:ascii="Times New Roman" w:hAnsi="Times New Roman"/>
          <w:sz w:val="28"/>
          <w:szCs w:val="28"/>
        </w:rPr>
        <w:t>с чем довод своего подтверждения не нашел.</w:t>
      </w:r>
    </w:p>
    <w:p w:rsidR="00E76497" w:rsidRDefault="00E76497" w:rsidP="00834FC4">
      <w:pPr>
        <w:spacing w:after="0" w:line="252" w:lineRule="auto"/>
        <w:ind w:firstLine="851"/>
        <w:contextualSpacing/>
        <w:jc w:val="both"/>
        <w:rPr>
          <w:rFonts w:ascii="Times New Roman" w:hAnsi="Times New Roman"/>
          <w:sz w:val="28"/>
          <w:szCs w:val="28"/>
        </w:rPr>
      </w:pPr>
      <w:r>
        <w:rPr>
          <w:rFonts w:ascii="Times New Roman" w:hAnsi="Times New Roman"/>
          <w:sz w:val="28"/>
          <w:szCs w:val="28"/>
        </w:rPr>
        <w:t xml:space="preserve">Кроме того, </w:t>
      </w:r>
      <w:r w:rsidRPr="00E76497">
        <w:rPr>
          <w:rFonts w:ascii="Times New Roman" w:hAnsi="Times New Roman"/>
          <w:sz w:val="28"/>
          <w:szCs w:val="28"/>
        </w:rPr>
        <w:t>в рамках проведения внеплановой проверки Комиссией установлено следующее.</w:t>
      </w:r>
    </w:p>
    <w:p w:rsidR="002E0AD0" w:rsidRPr="00B900CC" w:rsidRDefault="002E0AD0" w:rsidP="00834FC4">
      <w:pPr>
        <w:spacing w:after="0" w:line="252" w:lineRule="auto"/>
        <w:ind w:firstLine="851"/>
        <w:jc w:val="both"/>
        <w:rPr>
          <w:rFonts w:ascii="Times New Roman" w:hAnsi="Times New Roman"/>
          <w:sz w:val="28"/>
          <w:szCs w:val="28"/>
        </w:rPr>
      </w:pPr>
      <w:r>
        <w:rPr>
          <w:rFonts w:ascii="Times New Roman" w:hAnsi="Times New Roman"/>
          <w:sz w:val="28"/>
          <w:szCs w:val="28"/>
        </w:rPr>
        <w:t>4. П</w:t>
      </w:r>
      <w:r w:rsidRPr="00B900CC">
        <w:rPr>
          <w:rFonts w:ascii="Times New Roman" w:hAnsi="Times New Roman"/>
          <w:sz w:val="28"/>
          <w:szCs w:val="28"/>
        </w:rPr>
        <w:t>унктом 1 приказа Министерств</w:t>
      </w:r>
      <w:r>
        <w:rPr>
          <w:rFonts w:ascii="Times New Roman" w:hAnsi="Times New Roman"/>
          <w:sz w:val="28"/>
          <w:szCs w:val="28"/>
        </w:rPr>
        <w:t>а финансов Российской Федерации</w:t>
      </w:r>
      <w:r>
        <w:rPr>
          <w:rFonts w:ascii="Times New Roman" w:hAnsi="Times New Roman"/>
          <w:sz w:val="28"/>
          <w:szCs w:val="28"/>
        </w:rPr>
        <w:br/>
      </w:r>
      <w:r w:rsidRPr="00B900CC">
        <w:rPr>
          <w:rFonts w:ascii="Times New Roman" w:hAnsi="Times New Roman"/>
          <w:sz w:val="28"/>
          <w:szCs w:val="28"/>
        </w:rPr>
        <w:t>от 04.06.2018 № 126н «Об условия</w:t>
      </w:r>
      <w:r>
        <w:rPr>
          <w:rFonts w:ascii="Times New Roman" w:hAnsi="Times New Roman"/>
          <w:sz w:val="28"/>
          <w:szCs w:val="28"/>
        </w:rPr>
        <w:t>х допуска товаров, происходящих</w:t>
      </w:r>
      <w:r>
        <w:rPr>
          <w:rFonts w:ascii="Times New Roman" w:hAnsi="Times New Roman"/>
          <w:sz w:val="28"/>
          <w:szCs w:val="28"/>
        </w:rPr>
        <w:br/>
      </w:r>
      <w:r w:rsidRPr="00B900CC">
        <w:rPr>
          <w:rFonts w:ascii="Times New Roman" w:hAnsi="Times New Roman"/>
          <w:sz w:val="28"/>
          <w:szCs w:val="28"/>
        </w:rPr>
        <w:t>из иностранного  государства или группы иностранных государств, для целей осуществления  закупок товаров для обеспечения госуда</w:t>
      </w:r>
      <w:r>
        <w:rPr>
          <w:rFonts w:ascii="Times New Roman" w:hAnsi="Times New Roman"/>
          <w:sz w:val="28"/>
          <w:szCs w:val="28"/>
        </w:rPr>
        <w:t>рственных</w:t>
      </w:r>
      <w:r>
        <w:rPr>
          <w:rFonts w:ascii="Times New Roman" w:hAnsi="Times New Roman"/>
          <w:sz w:val="28"/>
          <w:szCs w:val="28"/>
        </w:rPr>
        <w:br/>
      </w:r>
      <w:r w:rsidRPr="00B900CC">
        <w:rPr>
          <w:rFonts w:ascii="Times New Roman" w:hAnsi="Times New Roman"/>
          <w:sz w:val="28"/>
          <w:szCs w:val="28"/>
        </w:rPr>
        <w:t>и муниципальных нужд» (далее — Приказ №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w:t>
      </w:r>
      <w:r>
        <w:rPr>
          <w:rFonts w:ascii="Times New Roman" w:hAnsi="Times New Roman"/>
          <w:sz w:val="28"/>
          <w:szCs w:val="28"/>
        </w:rPr>
        <w:t>ля  обеспечения государственных</w:t>
      </w:r>
      <w:r>
        <w:rPr>
          <w:rFonts w:ascii="Times New Roman" w:hAnsi="Times New Roman"/>
          <w:sz w:val="28"/>
          <w:szCs w:val="28"/>
        </w:rPr>
        <w:br/>
      </w:r>
      <w:r w:rsidRPr="00B900CC">
        <w:rPr>
          <w:rFonts w:ascii="Times New Roman" w:hAnsi="Times New Roman"/>
          <w:sz w:val="28"/>
          <w:szCs w:val="28"/>
        </w:rPr>
        <w:t xml:space="preserve">и муниципальных нужд, указанных в </w:t>
      </w:r>
      <w:r>
        <w:rPr>
          <w:rFonts w:ascii="Times New Roman" w:hAnsi="Times New Roman"/>
          <w:sz w:val="28"/>
          <w:szCs w:val="28"/>
        </w:rPr>
        <w:t>приложении к настоящему приказу</w:t>
      </w:r>
      <w:r>
        <w:rPr>
          <w:rFonts w:ascii="Times New Roman" w:hAnsi="Times New Roman"/>
          <w:sz w:val="28"/>
          <w:szCs w:val="28"/>
        </w:rPr>
        <w:br/>
      </w:r>
      <w:r w:rsidRPr="00B900CC">
        <w:rPr>
          <w:rFonts w:ascii="Times New Roman" w:hAnsi="Times New Roman"/>
          <w:sz w:val="28"/>
          <w:szCs w:val="28"/>
        </w:rPr>
        <w:t xml:space="preserve">(далее </w:t>
      </w:r>
      <w:r>
        <w:rPr>
          <w:rFonts w:ascii="Times New Roman" w:hAnsi="Times New Roman"/>
          <w:sz w:val="28"/>
          <w:szCs w:val="28"/>
        </w:rPr>
        <w:t>–</w:t>
      </w:r>
      <w:r w:rsidRPr="00B900CC">
        <w:rPr>
          <w:rFonts w:ascii="Times New Roman" w:hAnsi="Times New Roman"/>
          <w:sz w:val="28"/>
          <w:szCs w:val="28"/>
        </w:rPr>
        <w:t xml:space="preserve"> Приложение).</w:t>
      </w:r>
    </w:p>
    <w:p w:rsidR="002E0AD0" w:rsidRPr="00B900CC" w:rsidRDefault="002E0AD0" w:rsidP="00834FC4">
      <w:pPr>
        <w:spacing w:after="0" w:line="252" w:lineRule="auto"/>
        <w:ind w:firstLine="851"/>
        <w:jc w:val="both"/>
        <w:rPr>
          <w:rFonts w:ascii="Times New Roman" w:hAnsi="Times New Roman"/>
          <w:sz w:val="28"/>
          <w:szCs w:val="28"/>
        </w:rPr>
      </w:pPr>
      <w:r w:rsidRPr="00B900CC">
        <w:rPr>
          <w:rFonts w:ascii="Times New Roman" w:hAnsi="Times New Roman"/>
          <w:sz w:val="28"/>
          <w:szCs w:val="28"/>
        </w:rPr>
        <w:t>В Приложении к Приказу</w:t>
      </w:r>
      <w:r>
        <w:rPr>
          <w:rFonts w:ascii="Times New Roman" w:hAnsi="Times New Roman"/>
          <w:sz w:val="28"/>
          <w:szCs w:val="28"/>
        </w:rPr>
        <w:t xml:space="preserve"> № 126н указан код ОКПД2 27.40</w:t>
      </w:r>
      <w:r>
        <w:rPr>
          <w:rFonts w:ascii="Times New Roman" w:hAnsi="Times New Roman"/>
          <w:sz w:val="28"/>
          <w:szCs w:val="28"/>
        </w:rPr>
        <w:br/>
      </w:r>
      <w:r w:rsidRPr="00B900CC">
        <w:rPr>
          <w:rFonts w:ascii="Times New Roman" w:hAnsi="Times New Roman"/>
          <w:sz w:val="28"/>
          <w:szCs w:val="28"/>
        </w:rPr>
        <w:t>(за исключением 27.40.9) «Оборудование электрическое осветительное».</w:t>
      </w:r>
    </w:p>
    <w:p w:rsidR="002E0AD0" w:rsidRPr="00B900CC" w:rsidRDefault="002E0AD0" w:rsidP="00834FC4">
      <w:pPr>
        <w:spacing w:after="0" w:line="252" w:lineRule="auto"/>
        <w:ind w:firstLine="851"/>
        <w:jc w:val="both"/>
        <w:rPr>
          <w:rFonts w:ascii="Times New Roman" w:hAnsi="Times New Roman"/>
          <w:sz w:val="28"/>
          <w:szCs w:val="28"/>
        </w:rPr>
      </w:pPr>
      <w:r w:rsidRPr="00B900CC">
        <w:rPr>
          <w:rFonts w:ascii="Times New Roman" w:hAnsi="Times New Roman"/>
          <w:sz w:val="28"/>
          <w:szCs w:val="28"/>
        </w:rPr>
        <w:t>Вместе с тем, на заседании Комиссии установлено, что Конкурсная документация не содержит услови</w:t>
      </w:r>
      <w:r>
        <w:rPr>
          <w:rFonts w:ascii="Times New Roman" w:hAnsi="Times New Roman"/>
          <w:sz w:val="28"/>
          <w:szCs w:val="28"/>
        </w:rPr>
        <w:t>я допуска товаров, происходящих</w:t>
      </w:r>
      <w:r>
        <w:rPr>
          <w:rFonts w:ascii="Times New Roman" w:hAnsi="Times New Roman"/>
          <w:sz w:val="28"/>
          <w:szCs w:val="28"/>
        </w:rPr>
        <w:br/>
      </w:r>
      <w:r w:rsidRPr="00B900CC">
        <w:rPr>
          <w:rFonts w:ascii="Times New Roman" w:hAnsi="Times New Roman"/>
          <w:sz w:val="28"/>
          <w:szCs w:val="28"/>
        </w:rPr>
        <w:t>из иностранного государства или группы иностранных государств, для целей осуществления закупок товаров для обеспечения государств</w:t>
      </w:r>
      <w:r>
        <w:rPr>
          <w:rFonts w:ascii="Times New Roman" w:hAnsi="Times New Roman"/>
          <w:sz w:val="28"/>
          <w:szCs w:val="28"/>
        </w:rPr>
        <w:t>енных</w:t>
      </w:r>
      <w:r>
        <w:rPr>
          <w:rFonts w:ascii="Times New Roman" w:hAnsi="Times New Roman"/>
          <w:sz w:val="28"/>
          <w:szCs w:val="28"/>
        </w:rPr>
        <w:br/>
      </w:r>
      <w:r w:rsidRPr="00B900CC">
        <w:rPr>
          <w:rFonts w:ascii="Times New Roman" w:hAnsi="Times New Roman"/>
          <w:sz w:val="28"/>
          <w:szCs w:val="28"/>
        </w:rPr>
        <w:t>и муниципальных нужд в соответствии с Приказом № 126н.</w:t>
      </w:r>
    </w:p>
    <w:p w:rsidR="002E0AD0" w:rsidRDefault="002E0AD0" w:rsidP="00834FC4">
      <w:pPr>
        <w:spacing w:after="0" w:line="252" w:lineRule="auto"/>
        <w:ind w:firstLine="851"/>
        <w:jc w:val="both"/>
        <w:rPr>
          <w:rFonts w:ascii="Times New Roman" w:hAnsi="Times New Roman"/>
          <w:sz w:val="28"/>
          <w:szCs w:val="28"/>
        </w:rPr>
      </w:pPr>
      <w:r w:rsidRPr="00B900CC">
        <w:rPr>
          <w:rFonts w:ascii="Times New Roman" w:hAnsi="Times New Roman"/>
          <w:sz w:val="28"/>
          <w:szCs w:val="28"/>
        </w:rPr>
        <w:t>Таким образом, вышеуказанные действия Заказчика</w:t>
      </w:r>
      <w:r w:rsidR="000D31F7">
        <w:rPr>
          <w:rFonts w:ascii="Times New Roman" w:hAnsi="Times New Roman"/>
          <w:sz w:val="28"/>
          <w:szCs w:val="28"/>
        </w:rPr>
        <w:t xml:space="preserve">, </w:t>
      </w:r>
      <w:r w:rsidR="000D31F7" w:rsidRPr="000D0CD2">
        <w:rPr>
          <w:rFonts w:ascii="Times New Roman" w:hAnsi="Times New Roman"/>
          <w:sz w:val="28"/>
          <w:szCs w:val="28"/>
        </w:rPr>
        <w:t>Уполномоченн</w:t>
      </w:r>
      <w:r w:rsidR="000D31F7">
        <w:rPr>
          <w:rFonts w:ascii="Times New Roman" w:hAnsi="Times New Roman"/>
          <w:sz w:val="28"/>
          <w:szCs w:val="28"/>
        </w:rPr>
        <w:t>ого</w:t>
      </w:r>
      <w:r w:rsidR="000D31F7" w:rsidRPr="000D0CD2">
        <w:rPr>
          <w:rFonts w:ascii="Times New Roman" w:hAnsi="Times New Roman"/>
          <w:sz w:val="28"/>
          <w:szCs w:val="28"/>
        </w:rPr>
        <w:t xml:space="preserve"> орган</w:t>
      </w:r>
      <w:r w:rsidR="000D31F7">
        <w:rPr>
          <w:rFonts w:ascii="Times New Roman" w:hAnsi="Times New Roman"/>
          <w:sz w:val="28"/>
          <w:szCs w:val="28"/>
        </w:rPr>
        <w:t>а</w:t>
      </w:r>
      <w:r w:rsidRPr="00B900CC">
        <w:rPr>
          <w:rFonts w:ascii="Times New Roman" w:hAnsi="Times New Roman"/>
          <w:sz w:val="28"/>
          <w:szCs w:val="28"/>
        </w:rPr>
        <w:t xml:space="preserve"> нарушают часть 4 статьи 14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C50D20" w:rsidRPr="00C50D20" w:rsidRDefault="002E0AD0" w:rsidP="00834FC4">
      <w:pPr>
        <w:pStyle w:val="a3"/>
        <w:widowControl w:val="0"/>
        <w:autoSpaceDE w:val="0"/>
        <w:autoSpaceDN w:val="0"/>
        <w:adjustRightInd w:val="0"/>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rPr>
        <w:t xml:space="preserve">5. </w:t>
      </w:r>
      <w:r w:rsidR="00C50D20" w:rsidRPr="00C50D20">
        <w:rPr>
          <w:rFonts w:ascii="Times New Roman" w:eastAsia="Times New Roman" w:hAnsi="Times New Roman" w:cs="Times New Roman"/>
          <w:color w:val="000000"/>
          <w:sz w:val="28"/>
          <w:szCs w:val="28"/>
          <w:lang w:eastAsia="ru-RU"/>
        </w:rPr>
        <w:t xml:space="preserve">Пунктом 2 Постановления Правительства Российской Федерации </w:t>
      </w:r>
      <w:r w:rsidR="00C50D20" w:rsidRPr="00C50D20">
        <w:rPr>
          <w:rFonts w:ascii="Times New Roman" w:eastAsia="Times New Roman" w:hAnsi="Times New Roman" w:cs="Times New Roman"/>
          <w:color w:val="000000"/>
          <w:sz w:val="28"/>
          <w:szCs w:val="28"/>
          <w:lang w:eastAsia="ru-RU"/>
        </w:rPr>
        <w:br/>
        <w:t>от 16.11.2016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 1236)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C50D20" w:rsidRPr="00C50D20" w:rsidRDefault="00C50D20" w:rsidP="00834FC4">
      <w:pPr>
        <w:spacing w:after="0" w:line="252" w:lineRule="auto"/>
        <w:ind w:firstLine="708"/>
        <w:contextualSpacing/>
        <w:jc w:val="both"/>
        <w:rPr>
          <w:rFonts w:ascii="Times New Roman" w:hAnsi="Times New Roman"/>
          <w:sz w:val="28"/>
          <w:szCs w:val="28"/>
        </w:rPr>
      </w:pPr>
      <w:r w:rsidRPr="00C50D20">
        <w:rPr>
          <w:rFonts w:ascii="Times New Roman" w:hAnsi="Times New Roman"/>
          <w:sz w:val="28"/>
          <w:szCs w:val="28"/>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C50D20" w:rsidRPr="00C50D20" w:rsidRDefault="00C50D20" w:rsidP="00834FC4">
      <w:pPr>
        <w:spacing w:after="0" w:line="252" w:lineRule="auto"/>
        <w:ind w:firstLine="708"/>
        <w:contextualSpacing/>
        <w:jc w:val="both"/>
        <w:rPr>
          <w:rFonts w:ascii="Times New Roman" w:hAnsi="Times New Roman"/>
          <w:sz w:val="28"/>
          <w:szCs w:val="28"/>
        </w:rPr>
      </w:pPr>
      <w:r w:rsidRPr="00C50D20">
        <w:rPr>
          <w:rFonts w:ascii="Times New Roman" w:hAnsi="Times New Roman"/>
          <w:sz w:val="28"/>
          <w:szCs w:val="28"/>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C50D20" w:rsidRPr="00C50D20" w:rsidRDefault="00C50D20" w:rsidP="00834FC4">
      <w:pPr>
        <w:spacing w:after="0" w:line="252" w:lineRule="auto"/>
        <w:ind w:firstLine="708"/>
        <w:contextualSpacing/>
        <w:jc w:val="both"/>
        <w:rPr>
          <w:rFonts w:ascii="Times New Roman" w:hAnsi="Times New Roman"/>
          <w:sz w:val="28"/>
          <w:szCs w:val="28"/>
        </w:rPr>
      </w:pPr>
      <w:r w:rsidRPr="00C50D20">
        <w:rPr>
          <w:rFonts w:ascii="Times New Roman" w:hAnsi="Times New Roman"/>
          <w:sz w:val="28"/>
          <w:szCs w:val="28"/>
        </w:rPr>
        <w:t>Согласно пункту 2.1 Постановления № 1236 для целей применения пункта 2 Постановления № 1236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C50D20" w:rsidRPr="00C50D20" w:rsidRDefault="00C50D20" w:rsidP="00834FC4">
      <w:pPr>
        <w:spacing w:after="0" w:line="252" w:lineRule="auto"/>
        <w:ind w:firstLine="708"/>
        <w:contextualSpacing/>
        <w:jc w:val="both"/>
        <w:rPr>
          <w:rFonts w:ascii="Times New Roman" w:hAnsi="Times New Roman"/>
          <w:sz w:val="28"/>
          <w:szCs w:val="28"/>
        </w:rPr>
      </w:pPr>
      <w:r w:rsidRPr="00C50D20">
        <w:rPr>
          <w:rFonts w:ascii="Times New Roman" w:hAnsi="Times New Roman"/>
          <w:sz w:val="28"/>
          <w:szCs w:val="28"/>
        </w:rPr>
        <w:t>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(услуги облачных вычислений);</w:t>
      </w:r>
    </w:p>
    <w:p w:rsidR="00C50D20" w:rsidRPr="00C50D20" w:rsidRDefault="00C50D20" w:rsidP="00834FC4">
      <w:pPr>
        <w:spacing w:after="0" w:line="252" w:lineRule="auto"/>
        <w:ind w:firstLine="708"/>
        <w:contextualSpacing/>
        <w:jc w:val="both"/>
        <w:rPr>
          <w:rFonts w:ascii="Times New Roman" w:hAnsi="Times New Roman"/>
          <w:sz w:val="28"/>
          <w:szCs w:val="28"/>
        </w:rPr>
      </w:pPr>
      <w:r w:rsidRPr="00C50D20">
        <w:rPr>
          <w:rFonts w:ascii="Times New Roman" w:hAnsi="Times New Roman"/>
          <w:sz w:val="28"/>
          <w:szCs w:val="28"/>
        </w:rP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C50D20" w:rsidRPr="00C50D20" w:rsidRDefault="00C50D20" w:rsidP="00834FC4">
      <w:pPr>
        <w:spacing w:after="0" w:line="252" w:lineRule="auto"/>
        <w:ind w:firstLine="708"/>
        <w:contextualSpacing/>
        <w:jc w:val="both"/>
        <w:rPr>
          <w:rFonts w:ascii="Times New Roman" w:hAnsi="Times New Roman"/>
          <w:sz w:val="28"/>
          <w:szCs w:val="28"/>
        </w:rPr>
      </w:pPr>
      <w:r w:rsidRPr="00C50D20">
        <w:rPr>
          <w:rFonts w:ascii="Times New Roman" w:hAnsi="Times New Roman"/>
          <w:sz w:val="28"/>
          <w:szCs w:val="28"/>
        </w:rP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C50D20" w:rsidRPr="00C50D20" w:rsidRDefault="00C50D20" w:rsidP="00834FC4">
      <w:pPr>
        <w:spacing w:after="0" w:line="252" w:lineRule="auto"/>
        <w:ind w:firstLine="708"/>
        <w:contextualSpacing/>
        <w:jc w:val="both"/>
        <w:rPr>
          <w:rFonts w:ascii="Times New Roman" w:hAnsi="Times New Roman"/>
          <w:sz w:val="28"/>
          <w:szCs w:val="28"/>
        </w:rPr>
      </w:pPr>
      <w:r w:rsidRPr="00C50D20">
        <w:rPr>
          <w:rFonts w:ascii="Times New Roman" w:hAnsi="Times New Roman"/>
          <w:sz w:val="28"/>
          <w:szCs w:val="28"/>
        </w:rP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C50D20" w:rsidRPr="00C50D20" w:rsidRDefault="00C50D20" w:rsidP="00834FC4">
      <w:pPr>
        <w:widowControl w:val="0"/>
        <w:tabs>
          <w:tab w:val="left" w:pos="993"/>
        </w:tabs>
        <w:spacing w:after="0" w:line="252" w:lineRule="auto"/>
        <w:ind w:firstLine="708"/>
        <w:contextualSpacing/>
        <w:jc w:val="both"/>
        <w:rPr>
          <w:rFonts w:ascii="Times New Roman" w:hAnsi="Times New Roman"/>
          <w:sz w:val="28"/>
          <w:szCs w:val="28"/>
        </w:rPr>
      </w:pPr>
      <w:r w:rsidRPr="00C50D20">
        <w:rPr>
          <w:rFonts w:ascii="Times New Roman" w:hAnsi="Times New Roman"/>
          <w:sz w:val="28"/>
          <w:szCs w:val="28"/>
        </w:rPr>
        <w:t>В соответствии с подпунктом «а» пункта 2 Постановления № 1236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w:t>
      </w:r>
      <w:r w:rsidR="0066639C">
        <w:rPr>
          <w:rFonts w:ascii="Times New Roman" w:hAnsi="Times New Roman"/>
          <w:sz w:val="28"/>
          <w:szCs w:val="28"/>
        </w:rPr>
        <w:t xml:space="preserve"> Федерации </w:t>
      </w:r>
      <w:r w:rsidRPr="00C50D20">
        <w:rPr>
          <w:rFonts w:ascii="Times New Roman" w:hAnsi="Times New Roman"/>
          <w:sz w:val="28"/>
          <w:szCs w:val="28"/>
        </w:rPr>
        <w:t>(далее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случая, если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E91B46" w:rsidRDefault="00DC0764" w:rsidP="00834FC4">
      <w:pPr>
        <w:widowControl w:val="0"/>
        <w:shd w:val="clear" w:color="auto" w:fill="FFFFFF" w:themeFill="background1"/>
        <w:tabs>
          <w:tab w:val="left" w:pos="993"/>
        </w:tabs>
        <w:spacing w:after="0" w:line="252" w:lineRule="auto"/>
        <w:ind w:firstLine="851"/>
        <w:contextualSpacing/>
        <w:jc w:val="both"/>
        <w:rPr>
          <w:rFonts w:ascii="Times New Roman" w:hAnsi="Times New Roman"/>
          <w:sz w:val="28"/>
          <w:szCs w:val="28"/>
        </w:rPr>
      </w:pPr>
      <w:r>
        <w:rPr>
          <w:rFonts w:ascii="Times New Roman" w:hAnsi="Times New Roman"/>
          <w:sz w:val="28"/>
          <w:szCs w:val="28"/>
        </w:rPr>
        <w:t>С</w:t>
      </w:r>
      <w:r w:rsidR="00E91B46" w:rsidRPr="0066639C">
        <w:rPr>
          <w:rFonts w:ascii="Times New Roman" w:hAnsi="Times New Roman"/>
          <w:sz w:val="28"/>
          <w:szCs w:val="28"/>
        </w:rPr>
        <w:t xml:space="preserve">огласно техническому заданию </w:t>
      </w:r>
      <w:r>
        <w:rPr>
          <w:rFonts w:ascii="Times New Roman" w:hAnsi="Times New Roman"/>
          <w:sz w:val="28"/>
          <w:szCs w:val="28"/>
        </w:rPr>
        <w:t xml:space="preserve">Конкурсной </w:t>
      </w:r>
      <w:r w:rsidR="00E91B46" w:rsidRPr="0066639C">
        <w:rPr>
          <w:rFonts w:ascii="Times New Roman" w:hAnsi="Times New Roman"/>
          <w:sz w:val="28"/>
          <w:szCs w:val="28"/>
        </w:rPr>
        <w:t>документации Заказчиком</w:t>
      </w:r>
      <w:r>
        <w:rPr>
          <w:rFonts w:ascii="Times New Roman" w:hAnsi="Times New Roman"/>
          <w:sz w:val="28"/>
          <w:szCs w:val="28"/>
        </w:rPr>
        <w:t>, Уполномоченным органом</w:t>
      </w:r>
      <w:r w:rsidR="00E91B46" w:rsidRPr="0066639C">
        <w:rPr>
          <w:rFonts w:ascii="Times New Roman" w:hAnsi="Times New Roman"/>
          <w:sz w:val="28"/>
          <w:szCs w:val="28"/>
        </w:rPr>
        <w:t xml:space="preserve"> закупается, в том числе товар «Прибор учета электрической энергии в составе программно-аппаратного комплекса </w:t>
      </w:r>
      <w:r w:rsidR="0066639C" w:rsidRPr="0066639C">
        <w:rPr>
          <w:rFonts w:ascii="Times New Roman" w:hAnsi="Times New Roman"/>
          <w:sz w:val="28"/>
          <w:szCs w:val="28"/>
        </w:rPr>
        <w:t xml:space="preserve">ШУ </w:t>
      </w:r>
      <w:r w:rsidR="00E91B46" w:rsidRPr="0066639C">
        <w:rPr>
          <w:rFonts w:ascii="Times New Roman" w:hAnsi="Times New Roman"/>
          <w:sz w:val="28"/>
          <w:szCs w:val="28"/>
        </w:rPr>
        <w:t>АСУНО», который включен в Единый реестр российских программ для электронных вычислительных машин и баз данных.</w:t>
      </w:r>
    </w:p>
    <w:p w:rsidR="00E91B46" w:rsidRDefault="00E91B46" w:rsidP="00834FC4">
      <w:pPr>
        <w:widowControl w:val="0"/>
        <w:shd w:val="clear" w:color="auto" w:fill="FFFFFF" w:themeFill="background1"/>
        <w:tabs>
          <w:tab w:val="left" w:pos="993"/>
        </w:tabs>
        <w:spacing w:after="0" w:line="252" w:lineRule="auto"/>
        <w:ind w:firstLine="851"/>
        <w:contextualSpacing/>
        <w:jc w:val="both"/>
        <w:rPr>
          <w:rFonts w:ascii="Times New Roman" w:hAnsi="Times New Roman"/>
          <w:sz w:val="28"/>
          <w:szCs w:val="28"/>
        </w:rPr>
      </w:pPr>
      <w:r>
        <w:rPr>
          <w:rFonts w:ascii="Times New Roman" w:hAnsi="Times New Roman"/>
          <w:sz w:val="28"/>
          <w:szCs w:val="28"/>
        </w:rPr>
        <w:t>Вместе с тем, Комиссией установлено, что Заказчиком</w:t>
      </w:r>
      <w:r w:rsidR="000D31F7">
        <w:rPr>
          <w:rFonts w:ascii="Times New Roman" w:hAnsi="Times New Roman"/>
          <w:sz w:val="28"/>
          <w:szCs w:val="28"/>
        </w:rPr>
        <w:t xml:space="preserve">, </w:t>
      </w:r>
      <w:r w:rsidR="000D31F7" w:rsidRPr="000D0CD2">
        <w:rPr>
          <w:rFonts w:ascii="Times New Roman" w:hAnsi="Times New Roman"/>
          <w:sz w:val="28"/>
          <w:szCs w:val="28"/>
        </w:rPr>
        <w:t>Уполномоченн</w:t>
      </w:r>
      <w:r w:rsidR="000D31F7">
        <w:rPr>
          <w:rFonts w:ascii="Times New Roman" w:hAnsi="Times New Roman"/>
          <w:sz w:val="28"/>
          <w:szCs w:val="28"/>
        </w:rPr>
        <w:t>ым</w:t>
      </w:r>
      <w:r w:rsidR="000D31F7" w:rsidRPr="000D0CD2">
        <w:rPr>
          <w:rFonts w:ascii="Times New Roman" w:hAnsi="Times New Roman"/>
          <w:sz w:val="28"/>
          <w:szCs w:val="28"/>
        </w:rPr>
        <w:t xml:space="preserve"> орган</w:t>
      </w:r>
      <w:r w:rsidR="000D31F7">
        <w:rPr>
          <w:rFonts w:ascii="Times New Roman" w:hAnsi="Times New Roman"/>
          <w:sz w:val="28"/>
          <w:szCs w:val="28"/>
        </w:rPr>
        <w:t>ом</w:t>
      </w:r>
      <w:r>
        <w:rPr>
          <w:rFonts w:ascii="Times New Roman" w:hAnsi="Times New Roman"/>
          <w:sz w:val="28"/>
          <w:szCs w:val="28"/>
        </w:rPr>
        <w:t xml:space="preserve"> в документации </w:t>
      </w:r>
      <w:r w:rsidR="000D31F7">
        <w:rPr>
          <w:rFonts w:ascii="Times New Roman" w:hAnsi="Times New Roman"/>
          <w:sz w:val="28"/>
          <w:szCs w:val="28"/>
        </w:rPr>
        <w:t>о</w:t>
      </w:r>
      <w:r>
        <w:rPr>
          <w:rFonts w:ascii="Times New Roman" w:hAnsi="Times New Roman"/>
          <w:sz w:val="28"/>
          <w:szCs w:val="28"/>
        </w:rPr>
        <w:t xml:space="preserve"> </w:t>
      </w:r>
      <w:r w:rsidR="000D31F7">
        <w:rPr>
          <w:rFonts w:ascii="Times New Roman" w:hAnsi="Times New Roman"/>
          <w:sz w:val="28"/>
          <w:szCs w:val="28"/>
        </w:rPr>
        <w:t>Конкурсе</w:t>
      </w:r>
      <w:r>
        <w:rPr>
          <w:rFonts w:ascii="Times New Roman" w:hAnsi="Times New Roman"/>
          <w:sz w:val="28"/>
          <w:szCs w:val="28"/>
        </w:rPr>
        <w:t xml:space="preserve"> не установлен запрет на допуск программного обеспечения, происходящего из иностранных государств. При этом обоснование невозможности соблюдения запрета на допуск программного обеспечения, происход</w:t>
      </w:r>
      <w:r w:rsidR="00DC0764">
        <w:rPr>
          <w:rFonts w:ascii="Times New Roman" w:hAnsi="Times New Roman"/>
          <w:sz w:val="28"/>
          <w:szCs w:val="28"/>
        </w:rPr>
        <w:t>ящего из иностранных государств</w:t>
      </w:r>
      <w:r>
        <w:rPr>
          <w:rFonts w:ascii="Times New Roman" w:hAnsi="Times New Roman"/>
          <w:sz w:val="28"/>
          <w:szCs w:val="28"/>
        </w:rPr>
        <w:t xml:space="preserve"> в ЕИС не размещено.</w:t>
      </w:r>
    </w:p>
    <w:p w:rsidR="00E91B46" w:rsidRPr="0066639C" w:rsidRDefault="00E91B46" w:rsidP="00834FC4">
      <w:pPr>
        <w:widowControl w:val="0"/>
        <w:tabs>
          <w:tab w:val="left" w:pos="993"/>
        </w:tabs>
        <w:spacing w:after="0" w:line="252" w:lineRule="auto"/>
        <w:ind w:firstLine="851"/>
        <w:contextualSpacing/>
        <w:jc w:val="both"/>
        <w:rPr>
          <w:rFonts w:ascii="Times New Roman" w:hAnsi="Times New Roman"/>
          <w:sz w:val="28"/>
          <w:szCs w:val="28"/>
        </w:rPr>
      </w:pPr>
      <w:r>
        <w:rPr>
          <w:rFonts w:ascii="Times New Roman" w:hAnsi="Times New Roman"/>
          <w:sz w:val="28"/>
          <w:szCs w:val="28"/>
        </w:rPr>
        <w:t>Таким образом, Комиссия приходит к выводу, что вышеуказанные действия Заказчика</w:t>
      </w:r>
      <w:r w:rsidR="000D31F7">
        <w:rPr>
          <w:rFonts w:ascii="Times New Roman" w:hAnsi="Times New Roman"/>
          <w:sz w:val="28"/>
          <w:szCs w:val="28"/>
        </w:rPr>
        <w:t xml:space="preserve">, </w:t>
      </w:r>
      <w:r w:rsidR="000D31F7" w:rsidRPr="000D0CD2">
        <w:rPr>
          <w:rFonts w:ascii="Times New Roman" w:hAnsi="Times New Roman"/>
          <w:sz w:val="28"/>
          <w:szCs w:val="28"/>
        </w:rPr>
        <w:t>Уполномоченн</w:t>
      </w:r>
      <w:r w:rsidR="000D31F7">
        <w:rPr>
          <w:rFonts w:ascii="Times New Roman" w:hAnsi="Times New Roman"/>
          <w:sz w:val="28"/>
          <w:szCs w:val="28"/>
        </w:rPr>
        <w:t>ого</w:t>
      </w:r>
      <w:r w:rsidR="000D31F7" w:rsidRPr="000D0CD2">
        <w:rPr>
          <w:rFonts w:ascii="Times New Roman" w:hAnsi="Times New Roman"/>
          <w:sz w:val="28"/>
          <w:szCs w:val="28"/>
        </w:rPr>
        <w:t xml:space="preserve"> орган</w:t>
      </w:r>
      <w:r w:rsidR="000D31F7">
        <w:rPr>
          <w:rFonts w:ascii="Times New Roman" w:hAnsi="Times New Roman"/>
          <w:sz w:val="28"/>
          <w:szCs w:val="28"/>
        </w:rPr>
        <w:t>а</w:t>
      </w:r>
      <w:r>
        <w:rPr>
          <w:rFonts w:ascii="Times New Roman" w:hAnsi="Times New Roman"/>
          <w:sz w:val="28"/>
          <w:szCs w:val="28"/>
        </w:rPr>
        <w:t xml:space="preserve"> нарушают часть 3 статьи 14 Закона о контрактной системе</w:t>
      </w:r>
      <w:r w:rsidR="000D31F7">
        <w:rPr>
          <w:rFonts w:ascii="Times New Roman" w:hAnsi="Times New Roman"/>
          <w:sz w:val="28"/>
          <w:szCs w:val="28"/>
        </w:rPr>
        <w:t xml:space="preserve"> </w:t>
      </w:r>
      <w:r>
        <w:rPr>
          <w:rFonts w:ascii="Times New Roman" w:hAnsi="Times New Roman"/>
          <w:sz w:val="28"/>
          <w:szCs w:val="28"/>
        </w:rPr>
        <w:t>и содержат признаки состава административного правонарушения, предусмотренного частью 4.2 статьи 7.30 Кодекса Российской Федерации</w:t>
      </w:r>
      <w:r w:rsidR="000D31F7">
        <w:rPr>
          <w:rFonts w:ascii="Times New Roman" w:hAnsi="Times New Roman"/>
          <w:sz w:val="28"/>
          <w:szCs w:val="28"/>
        </w:rPr>
        <w:t xml:space="preserve"> </w:t>
      </w:r>
      <w:r>
        <w:rPr>
          <w:rFonts w:ascii="Times New Roman" w:hAnsi="Times New Roman"/>
          <w:sz w:val="28"/>
          <w:szCs w:val="28"/>
        </w:rPr>
        <w:t>об административных правонарушениях.</w:t>
      </w:r>
    </w:p>
    <w:p w:rsidR="00C150F6" w:rsidRDefault="00C150F6" w:rsidP="00834FC4">
      <w:pPr>
        <w:spacing w:after="0" w:line="252" w:lineRule="auto"/>
        <w:ind w:firstLine="851"/>
        <w:jc w:val="both"/>
        <w:rPr>
          <w:rFonts w:ascii="Times New Roman" w:hAnsi="Times New Roman"/>
          <w:sz w:val="28"/>
          <w:szCs w:val="28"/>
        </w:rPr>
      </w:pPr>
      <w:r>
        <w:rPr>
          <w:rFonts w:ascii="Times New Roman" w:hAnsi="Times New Roman"/>
          <w:sz w:val="28"/>
          <w:szCs w:val="28"/>
        </w:rPr>
        <w:t>6. Согласно пункту 3 части 4 статьи 54.4 Закона о контрактной системе первая часть заявки на участие в открытом конкурсе в электронной форме при осуществлении закупки товара, в том числе поставляемого заказчику при выполнении закупаемых работ, оказании закупаемых услуг:</w:t>
      </w:r>
    </w:p>
    <w:p w:rsidR="00C150F6" w:rsidRDefault="00C150F6" w:rsidP="00834FC4">
      <w:pPr>
        <w:spacing w:after="0" w:line="252" w:lineRule="auto"/>
        <w:ind w:firstLine="851"/>
        <w:jc w:val="both"/>
        <w:rPr>
          <w:rFonts w:ascii="Times New Roman" w:hAnsi="Times New Roman"/>
          <w:sz w:val="28"/>
          <w:szCs w:val="28"/>
        </w:rPr>
      </w:pPr>
      <w:r>
        <w:rPr>
          <w:rFonts w:ascii="Times New Roman" w:hAnsi="Times New Roman"/>
          <w:sz w:val="28"/>
          <w:szCs w:val="28"/>
        </w:rPr>
        <w:t>а) наименование страны происхождения товара;</w:t>
      </w:r>
    </w:p>
    <w:p w:rsidR="00C150F6" w:rsidRDefault="00C150F6" w:rsidP="00834FC4">
      <w:pPr>
        <w:spacing w:after="0" w:line="252" w:lineRule="auto"/>
        <w:ind w:firstLine="851"/>
        <w:jc w:val="both"/>
        <w:rPr>
          <w:rFonts w:ascii="Times New Roman" w:hAnsi="Times New Roman"/>
          <w:sz w:val="28"/>
          <w:szCs w:val="28"/>
        </w:rPr>
      </w:pPr>
      <w:r>
        <w:rPr>
          <w:rFonts w:ascii="Times New Roman" w:hAnsi="Times New Roman"/>
          <w:sz w:val="28"/>
          <w:szCs w:val="28"/>
        </w:rPr>
        <w:t>б)</w:t>
      </w:r>
      <w:r>
        <w:rPr>
          <w:rFonts w:ascii="Times New Roman" w:hAnsi="Times New Roman"/>
          <w:sz w:val="28"/>
          <w:szCs w:val="28"/>
        </w:rPr>
        <w:t> </w:t>
      </w:r>
      <w:r>
        <w:rPr>
          <w:rFonts w:ascii="Times New Roman" w:hAnsi="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C150F6" w:rsidRDefault="00E91B46" w:rsidP="00834FC4">
      <w:pPr>
        <w:pStyle w:val="a3"/>
        <w:widowControl w:val="0"/>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пункту 30 Информационной карты Конкурсной документации: «</w:t>
      </w:r>
      <w:r w:rsidRPr="00E91B46">
        <w:rPr>
          <w:rFonts w:ascii="Times New Roman" w:eastAsia="Times New Roman" w:hAnsi="Times New Roman" w:cs="Times New Roman"/>
          <w:color w:val="000000"/>
          <w:sz w:val="28"/>
          <w:szCs w:val="28"/>
          <w:lang w:eastAsia="ru-RU"/>
        </w:rPr>
        <w:t>Первая часть заявки на участие в открытом конкурсе в электронной форме должна содержать: согласие участника открытого конкурса в электронной форме на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 а также предложение участника конкурса о качественных, функциональных и об экологических характеристиках объекта закупки– данное требование не установлено</w:t>
      </w:r>
      <w:r>
        <w:rPr>
          <w:rFonts w:ascii="Times New Roman" w:eastAsia="Times New Roman" w:hAnsi="Times New Roman" w:cs="Times New Roman"/>
          <w:color w:val="000000"/>
          <w:sz w:val="28"/>
          <w:szCs w:val="28"/>
          <w:lang w:eastAsia="ru-RU"/>
        </w:rPr>
        <w:t xml:space="preserve">. </w:t>
      </w:r>
      <w:r w:rsidRPr="00E91B46">
        <w:rPr>
          <w:rFonts w:ascii="Times New Roman" w:eastAsia="Times New Roman" w:hAnsi="Times New Roman" w:cs="Times New Roman"/>
          <w:color w:val="000000"/>
          <w:sz w:val="28"/>
          <w:szCs w:val="28"/>
          <w:lang w:eastAsia="ru-RU"/>
        </w:rPr>
        <w:t>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w:t>
      </w:r>
      <w:r>
        <w:rPr>
          <w:rFonts w:ascii="Times New Roman" w:eastAsia="Times New Roman" w:hAnsi="Times New Roman" w:cs="Times New Roman"/>
          <w:color w:val="000000"/>
          <w:sz w:val="28"/>
          <w:szCs w:val="28"/>
          <w:lang w:eastAsia="ru-RU"/>
        </w:rPr>
        <w:t>лектронной форме цене контракта».</w:t>
      </w:r>
    </w:p>
    <w:p w:rsidR="00537672" w:rsidRPr="00537672" w:rsidRDefault="00537672" w:rsidP="00834FC4">
      <w:pPr>
        <w:pStyle w:val="a3"/>
        <w:widowControl w:val="0"/>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в Конкурсной документации не установлено требование о </w:t>
      </w:r>
      <w:r w:rsidR="00F423AF">
        <w:rPr>
          <w:rFonts w:ascii="Times New Roman" w:eastAsia="Times New Roman" w:hAnsi="Times New Roman" w:cs="Times New Roman"/>
          <w:color w:val="000000"/>
          <w:sz w:val="28"/>
          <w:szCs w:val="28"/>
          <w:lang w:eastAsia="ru-RU"/>
        </w:rPr>
        <w:t>предоставлении</w:t>
      </w:r>
      <w:r>
        <w:rPr>
          <w:rFonts w:ascii="Times New Roman" w:eastAsia="Times New Roman" w:hAnsi="Times New Roman" w:cs="Times New Roman"/>
          <w:color w:val="000000"/>
          <w:sz w:val="28"/>
          <w:szCs w:val="28"/>
          <w:lang w:eastAsia="ru-RU"/>
        </w:rPr>
        <w:t xml:space="preserve"> </w:t>
      </w:r>
      <w:r w:rsidR="00F423AF">
        <w:rPr>
          <w:rFonts w:ascii="Times New Roman" w:eastAsia="Times New Roman" w:hAnsi="Times New Roman" w:cs="Times New Roman"/>
          <w:color w:val="000000"/>
          <w:sz w:val="28"/>
          <w:szCs w:val="28"/>
          <w:lang w:eastAsia="ru-RU"/>
        </w:rPr>
        <w:t>наименования страны происхождения товара.</w:t>
      </w:r>
    </w:p>
    <w:p w:rsidR="00E91B46" w:rsidRPr="007E5BF8" w:rsidRDefault="00537672" w:rsidP="00834FC4">
      <w:pPr>
        <w:pStyle w:val="a3"/>
        <w:widowControl w:val="0"/>
        <w:spacing w:after="0" w:line="252"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Учитывая изложенное</w:t>
      </w:r>
      <w:r w:rsidR="00E91B46" w:rsidRPr="00E91B46">
        <w:rPr>
          <w:rFonts w:ascii="Times New Roman" w:eastAsia="Times New Roman" w:hAnsi="Times New Roman" w:cs="Times New Roman"/>
          <w:color w:val="000000"/>
          <w:sz w:val="28"/>
          <w:szCs w:val="28"/>
          <w:lang w:eastAsia="ru-RU"/>
        </w:rPr>
        <w:t>, Комиссия приходит к выводу, что дей</w:t>
      </w:r>
      <w:r w:rsidR="00E91B46">
        <w:rPr>
          <w:rFonts w:ascii="Times New Roman" w:eastAsia="Times New Roman" w:hAnsi="Times New Roman" w:cs="Times New Roman"/>
          <w:color w:val="000000"/>
          <w:sz w:val="28"/>
          <w:szCs w:val="28"/>
          <w:lang w:eastAsia="ru-RU"/>
        </w:rPr>
        <w:t>ствия Заказчика</w:t>
      </w:r>
      <w:r>
        <w:rPr>
          <w:rFonts w:ascii="Times New Roman" w:eastAsia="Times New Roman" w:hAnsi="Times New Roman" w:cs="Times New Roman"/>
          <w:color w:val="000000"/>
          <w:sz w:val="28"/>
          <w:szCs w:val="28"/>
          <w:lang w:eastAsia="ru-RU"/>
        </w:rPr>
        <w:t xml:space="preserve">, </w:t>
      </w:r>
      <w:r w:rsidR="000D31F7" w:rsidRPr="000D0CD2">
        <w:rPr>
          <w:rFonts w:ascii="Times New Roman" w:eastAsia="Times New Roman" w:hAnsi="Times New Roman" w:cs="Times New Roman"/>
          <w:color w:val="000000"/>
          <w:sz w:val="28"/>
          <w:szCs w:val="28"/>
          <w:lang w:eastAsia="ru-RU"/>
        </w:rPr>
        <w:t>Уполномоченн</w:t>
      </w:r>
      <w:r w:rsidR="000D31F7">
        <w:rPr>
          <w:rFonts w:ascii="Times New Roman" w:hAnsi="Times New Roman"/>
          <w:sz w:val="28"/>
          <w:szCs w:val="28"/>
        </w:rPr>
        <w:t>ого</w:t>
      </w:r>
      <w:r w:rsidR="000D31F7" w:rsidRPr="000D0CD2">
        <w:rPr>
          <w:rFonts w:ascii="Times New Roman" w:eastAsia="Times New Roman" w:hAnsi="Times New Roman" w:cs="Times New Roman"/>
          <w:color w:val="000000"/>
          <w:sz w:val="28"/>
          <w:szCs w:val="28"/>
          <w:lang w:eastAsia="ru-RU"/>
        </w:rPr>
        <w:t xml:space="preserve"> орган</w:t>
      </w:r>
      <w:r w:rsidR="000D31F7">
        <w:rPr>
          <w:rFonts w:ascii="Times New Roman" w:hAnsi="Times New Roman"/>
          <w:sz w:val="28"/>
          <w:szCs w:val="28"/>
        </w:rPr>
        <w:t>а,</w:t>
      </w:r>
      <w:r w:rsidR="000D31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ненадлежащим образом установивш</w:t>
      </w:r>
      <w:r w:rsidR="000D31F7">
        <w:rPr>
          <w:rFonts w:ascii="Times New Roman" w:eastAsia="Times New Roman" w:hAnsi="Times New Roman" w:cs="Times New Roman"/>
          <w:color w:val="000000"/>
          <w:sz w:val="28"/>
          <w:szCs w:val="28"/>
          <w:lang w:eastAsia="ru-RU"/>
        </w:rPr>
        <w:t>их</w:t>
      </w:r>
      <w:r>
        <w:rPr>
          <w:rFonts w:ascii="Times New Roman" w:eastAsia="Times New Roman" w:hAnsi="Times New Roman" w:cs="Times New Roman"/>
          <w:color w:val="000000"/>
          <w:sz w:val="28"/>
          <w:szCs w:val="28"/>
          <w:lang w:eastAsia="ru-RU"/>
        </w:rPr>
        <w:t xml:space="preserve"> требования к составу первой части заявки,</w:t>
      </w:r>
      <w:r w:rsidR="00E91B46">
        <w:rPr>
          <w:rFonts w:ascii="Times New Roman" w:eastAsia="Times New Roman" w:hAnsi="Times New Roman" w:cs="Times New Roman"/>
          <w:color w:val="000000"/>
          <w:sz w:val="28"/>
          <w:szCs w:val="28"/>
          <w:lang w:eastAsia="ru-RU"/>
        </w:rPr>
        <w:t xml:space="preserve"> нарушают часть 4 статьи 54.4</w:t>
      </w:r>
      <w:r w:rsidR="00E91B46" w:rsidRPr="00E91B46">
        <w:rPr>
          <w:rFonts w:ascii="Times New Roman" w:eastAsia="Times New Roman" w:hAnsi="Times New Roman" w:cs="Times New Roman"/>
          <w:color w:val="000000"/>
          <w:sz w:val="28"/>
          <w:szCs w:val="28"/>
          <w:lang w:eastAsia="ru-RU"/>
        </w:rPr>
        <w:t xml:space="preserve">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w:t>
      </w:r>
      <w:r w:rsidR="00E91B46">
        <w:rPr>
          <w:rFonts w:ascii="Times New Roman" w:eastAsia="Times New Roman" w:hAnsi="Times New Roman" w:cs="Times New Roman"/>
          <w:color w:val="000000"/>
          <w:sz w:val="28"/>
          <w:szCs w:val="28"/>
          <w:lang w:eastAsia="ru-RU"/>
        </w:rPr>
        <w:t>дминистративных правонарушениях.</w:t>
      </w:r>
    </w:p>
    <w:p w:rsidR="00315A74" w:rsidRPr="0028740B" w:rsidRDefault="004B0577" w:rsidP="00834FC4">
      <w:pPr>
        <w:pStyle w:val="a3"/>
        <w:widowControl w:val="0"/>
        <w:autoSpaceDE w:val="0"/>
        <w:autoSpaceDN w:val="0"/>
        <w:adjustRightInd w:val="0"/>
        <w:spacing w:after="0" w:line="252" w:lineRule="auto"/>
        <w:ind w:left="0" w:firstLine="851"/>
        <w:jc w:val="both"/>
        <w:rPr>
          <w:rFonts w:ascii="Times New Roman" w:hAnsi="Times New Roman"/>
          <w:sz w:val="28"/>
          <w:szCs w:val="28"/>
        </w:rPr>
      </w:pPr>
      <w:r w:rsidRPr="004B0577">
        <w:rPr>
          <w:rFonts w:ascii="Times New Roman" w:eastAsia="Times New Roman" w:hAnsi="Times New Roman" w:cs="Times New Roman"/>
          <w:color w:val="000000"/>
          <w:sz w:val="28"/>
          <w:szCs w:val="28"/>
          <w:lang w:val="zh-CN" w:eastAsia="zh-CN"/>
        </w:rPr>
        <w:t xml:space="preserve">На основании изложенного и руководствуясь частью 1 статьи 2, </w:t>
      </w:r>
      <w:r w:rsidRPr="004B0577">
        <w:rPr>
          <w:rFonts w:ascii="Times New Roman" w:eastAsia="Times New Roman" w:hAnsi="Times New Roman" w:cs="Times New Roman"/>
          <w:color w:val="000000"/>
          <w:sz w:val="28"/>
          <w:szCs w:val="28"/>
          <w:lang w:val="zh-CN" w:eastAsia="zh-CN"/>
        </w:rPr>
        <w:br/>
        <w:t>пунктом 1 части 15 статьи 99, пунктом 2 части 22 статьи 99, частью 8 статьи 106 Закона о контрактной системе, Админ</w:t>
      </w:r>
      <w:r w:rsidR="0028740B">
        <w:rPr>
          <w:rFonts w:ascii="Times New Roman" w:eastAsia="Times New Roman" w:hAnsi="Times New Roman" w:cs="Times New Roman"/>
          <w:color w:val="000000"/>
          <w:sz w:val="28"/>
          <w:szCs w:val="28"/>
          <w:lang w:val="zh-CN" w:eastAsia="zh-CN"/>
        </w:rPr>
        <w:t>истративным регламентом Комисси</w:t>
      </w:r>
      <w:r w:rsidR="0028740B">
        <w:rPr>
          <w:rFonts w:ascii="Times New Roman" w:eastAsia="Times New Roman" w:hAnsi="Times New Roman" w:cs="Times New Roman"/>
          <w:color w:val="000000"/>
          <w:sz w:val="28"/>
          <w:szCs w:val="28"/>
          <w:lang w:eastAsia="zh-CN"/>
        </w:rPr>
        <w:t>я</w:t>
      </w:r>
    </w:p>
    <w:p w:rsidR="00315A74" w:rsidRDefault="00315A74" w:rsidP="00834FC4">
      <w:pPr>
        <w:pStyle w:val="a3"/>
        <w:tabs>
          <w:tab w:val="left" w:pos="0"/>
        </w:tabs>
        <w:autoSpaceDE w:val="0"/>
        <w:autoSpaceDN w:val="0"/>
        <w:adjustRightInd w:val="0"/>
        <w:spacing w:after="0" w:line="252" w:lineRule="auto"/>
        <w:ind w:left="0" w:firstLine="851"/>
        <w:jc w:val="both"/>
        <w:rPr>
          <w:rFonts w:ascii="Times New Roman" w:eastAsia="Times New Roman" w:hAnsi="Times New Roman" w:cs="Times New Roman"/>
          <w:color w:val="000000"/>
          <w:sz w:val="28"/>
          <w:szCs w:val="28"/>
          <w:lang w:eastAsia="ru-RU"/>
        </w:rPr>
      </w:pPr>
    </w:p>
    <w:p w:rsidR="0053067A" w:rsidRPr="00AB26A4" w:rsidRDefault="0053067A" w:rsidP="00834FC4">
      <w:pPr>
        <w:tabs>
          <w:tab w:val="left" w:pos="0"/>
        </w:tabs>
        <w:spacing w:after="0" w:line="252" w:lineRule="auto"/>
        <w:jc w:val="both"/>
        <w:rPr>
          <w:rFonts w:ascii="Times New Roman" w:hAnsi="Times New Roman"/>
          <w:sz w:val="28"/>
          <w:szCs w:val="28"/>
        </w:rPr>
      </w:pPr>
    </w:p>
    <w:p w:rsidR="004B0577" w:rsidRPr="004B0577" w:rsidRDefault="004B0577" w:rsidP="00834FC4">
      <w:pPr>
        <w:spacing w:after="0" w:line="252" w:lineRule="auto"/>
        <w:contextualSpacing/>
        <w:jc w:val="center"/>
        <w:rPr>
          <w:rFonts w:ascii="Times New Roman" w:hAnsi="Times New Roman"/>
          <w:sz w:val="28"/>
          <w:szCs w:val="28"/>
          <w:lang w:val="zh-CN" w:eastAsia="zh-CN"/>
        </w:rPr>
      </w:pPr>
      <w:r w:rsidRPr="004B0577">
        <w:rPr>
          <w:rFonts w:ascii="Times New Roman" w:hAnsi="Times New Roman"/>
          <w:sz w:val="28"/>
          <w:szCs w:val="28"/>
          <w:lang w:val="zh-CN" w:eastAsia="zh-CN"/>
        </w:rPr>
        <w:t>РЕШИЛА:</w:t>
      </w:r>
    </w:p>
    <w:p w:rsidR="004B0577" w:rsidRPr="004B0577" w:rsidRDefault="004B0577" w:rsidP="00834FC4">
      <w:pPr>
        <w:spacing w:after="0" w:line="252" w:lineRule="auto"/>
        <w:contextualSpacing/>
        <w:jc w:val="center"/>
        <w:rPr>
          <w:rFonts w:ascii="Times New Roman" w:hAnsi="Times New Roman"/>
          <w:sz w:val="28"/>
          <w:szCs w:val="28"/>
          <w:lang w:val="zh-CN" w:eastAsia="zh-CN"/>
        </w:rPr>
      </w:pPr>
    </w:p>
    <w:p w:rsidR="004B0577" w:rsidRPr="004B0577" w:rsidRDefault="004B0577" w:rsidP="00834FC4">
      <w:pPr>
        <w:widowControl w:val="0"/>
        <w:numPr>
          <w:ilvl w:val="0"/>
          <w:numId w:val="3"/>
        </w:numPr>
        <w:spacing w:after="0" w:line="252" w:lineRule="auto"/>
        <w:ind w:left="0" w:firstLine="851"/>
        <w:contextualSpacing/>
        <w:jc w:val="both"/>
        <w:rPr>
          <w:rFonts w:ascii="Times New Roman" w:hAnsi="Times New Roman"/>
          <w:sz w:val="28"/>
          <w:szCs w:val="28"/>
          <w:lang w:val="zh-CN" w:eastAsia="zh-CN"/>
        </w:rPr>
      </w:pPr>
      <w:r w:rsidRPr="004B0577">
        <w:rPr>
          <w:rFonts w:ascii="Times New Roman" w:hAnsi="Times New Roman"/>
          <w:sz w:val="28"/>
          <w:szCs w:val="28"/>
          <w:lang w:val="zh-CN" w:eastAsia="zh-CN"/>
        </w:rPr>
        <w:t xml:space="preserve">Признать жалобу </w:t>
      </w:r>
      <w:r w:rsidRPr="00567F1B">
        <w:rPr>
          <w:rFonts w:ascii="Times New Roman" w:hAnsi="Times New Roman"/>
          <w:sz w:val="28"/>
          <w:szCs w:val="28"/>
        </w:rPr>
        <w:t xml:space="preserve">ООО «БЛ Энерго» </w:t>
      </w:r>
      <w:r w:rsidRPr="004B0577">
        <w:rPr>
          <w:rFonts w:ascii="Times New Roman" w:hAnsi="Times New Roman"/>
          <w:sz w:val="28"/>
          <w:szCs w:val="28"/>
          <w:lang w:val="zh-CN" w:eastAsia="zh-CN"/>
        </w:rPr>
        <w:t>обоснованной в части неприменения ограничений, установленных Постановлением № 878</w:t>
      </w:r>
      <w:r>
        <w:rPr>
          <w:rFonts w:ascii="Times New Roman" w:hAnsi="Times New Roman"/>
          <w:sz w:val="28"/>
          <w:szCs w:val="28"/>
          <w:lang w:eastAsia="zh-CN"/>
        </w:rPr>
        <w:t xml:space="preserve">, </w:t>
      </w:r>
      <w:r w:rsidR="009962FA">
        <w:rPr>
          <w:rFonts w:ascii="Times New Roman" w:hAnsi="Times New Roman"/>
          <w:sz w:val="28"/>
          <w:szCs w:val="28"/>
          <w:lang w:val="zh-CN" w:eastAsia="zh-CN"/>
        </w:rPr>
        <w:t>установления ненадлежащего порядка оценки заявок участников закупки по Критерию №</w:t>
      </w:r>
      <w:r w:rsidR="00BE36B0">
        <w:rPr>
          <w:rFonts w:ascii="Times New Roman" w:hAnsi="Times New Roman"/>
          <w:sz w:val="28"/>
          <w:szCs w:val="28"/>
          <w:lang w:val="zh-CN" w:eastAsia="zh-CN"/>
        </w:rPr>
        <w:t xml:space="preserve"> 2</w:t>
      </w:r>
      <w:r w:rsidR="005E54F1">
        <w:rPr>
          <w:rFonts w:ascii="Times New Roman" w:hAnsi="Times New Roman"/>
          <w:sz w:val="28"/>
          <w:szCs w:val="28"/>
        </w:rPr>
        <w:t>.</w:t>
      </w:r>
    </w:p>
    <w:p w:rsidR="009962FA" w:rsidRPr="009962FA" w:rsidRDefault="009962FA" w:rsidP="00834FC4">
      <w:pPr>
        <w:widowControl w:val="0"/>
        <w:numPr>
          <w:ilvl w:val="0"/>
          <w:numId w:val="3"/>
        </w:numPr>
        <w:spacing w:after="0" w:line="252" w:lineRule="auto"/>
        <w:ind w:left="0" w:firstLine="851"/>
        <w:contextualSpacing/>
        <w:jc w:val="both"/>
        <w:rPr>
          <w:rFonts w:ascii="Times New Roman" w:hAnsi="Times New Roman"/>
          <w:sz w:val="28"/>
          <w:szCs w:val="28"/>
          <w:lang w:val="zh-CN" w:eastAsia="zh-CN"/>
        </w:rPr>
      </w:pPr>
      <w:r>
        <w:rPr>
          <w:rFonts w:ascii="Times New Roman" w:hAnsi="Times New Roman"/>
          <w:sz w:val="28"/>
          <w:szCs w:val="28"/>
          <w:lang w:val="zh-CN" w:eastAsia="zh-CN"/>
        </w:rPr>
        <w:t>Признать в действиях Заказчика, Уполномоченного органа нарушения части 3</w:t>
      </w:r>
      <w:r w:rsidR="00BE36B0">
        <w:rPr>
          <w:rFonts w:ascii="Times New Roman" w:hAnsi="Times New Roman"/>
          <w:sz w:val="28"/>
          <w:szCs w:val="28"/>
          <w:lang w:eastAsia="zh-CN"/>
        </w:rPr>
        <w:t>,</w:t>
      </w:r>
      <w:r w:rsidR="001D2EC8">
        <w:rPr>
          <w:rFonts w:ascii="Times New Roman" w:hAnsi="Times New Roman"/>
          <w:sz w:val="28"/>
          <w:szCs w:val="28"/>
          <w:lang w:eastAsia="zh-CN"/>
        </w:rPr>
        <w:t xml:space="preserve"> </w:t>
      </w:r>
      <w:r w:rsidR="00BE36B0">
        <w:rPr>
          <w:rFonts w:ascii="Times New Roman" w:hAnsi="Times New Roman"/>
          <w:sz w:val="28"/>
          <w:szCs w:val="28"/>
          <w:lang w:eastAsia="zh-CN"/>
        </w:rPr>
        <w:t>4</w:t>
      </w:r>
      <w:r>
        <w:rPr>
          <w:rFonts w:ascii="Times New Roman" w:hAnsi="Times New Roman"/>
          <w:sz w:val="28"/>
          <w:szCs w:val="28"/>
          <w:lang w:val="zh-CN" w:eastAsia="zh-CN"/>
        </w:rPr>
        <w:t xml:space="preserve"> статьи 14, пункта 8 части 1 статьи 54.3</w:t>
      </w:r>
      <w:r w:rsidR="005E54F1">
        <w:rPr>
          <w:rFonts w:ascii="Times New Roman" w:hAnsi="Times New Roman"/>
          <w:sz w:val="28"/>
          <w:szCs w:val="28"/>
          <w:lang w:eastAsia="zh-CN"/>
        </w:rPr>
        <w:t xml:space="preserve">, части </w:t>
      </w:r>
      <w:r w:rsidR="00BE3722">
        <w:rPr>
          <w:rFonts w:ascii="Times New Roman" w:hAnsi="Times New Roman"/>
          <w:sz w:val="28"/>
          <w:szCs w:val="28"/>
          <w:lang w:eastAsia="zh-CN"/>
        </w:rPr>
        <w:t>4</w:t>
      </w:r>
      <w:r w:rsidR="005E54F1">
        <w:rPr>
          <w:rFonts w:ascii="Times New Roman" w:hAnsi="Times New Roman"/>
          <w:sz w:val="28"/>
          <w:szCs w:val="28"/>
          <w:lang w:eastAsia="zh-CN"/>
        </w:rPr>
        <w:t xml:space="preserve"> </w:t>
      </w:r>
      <w:r w:rsidR="00BE3722">
        <w:rPr>
          <w:rFonts w:ascii="Times New Roman" w:hAnsi="Times New Roman"/>
          <w:sz w:val="28"/>
          <w:szCs w:val="28"/>
          <w:lang w:val="zh-CN" w:eastAsia="zh-CN"/>
        </w:rPr>
        <w:t>статьи 54.</w:t>
      </w:r>
      <w:r w:rsidR="00BE3722">
        <w:rPr>
          <w:rFonts w:ascii="Times New Roman" w:hAnsi="Times New Roman"/>
          <w:sz w:val="28"/>
          <w:szCs w:val="28"/>
          <w:lang w:eastAsia="zh-CN"/>
        </w:rPr>
        <w:t>4</w:t>
      </w:r>
      <w:r>
        <w:rPr>
          <w:rFonts w:ascii="Times New Roman" w:hAnsi="Times New Roman"/>
          <w:sz w:val="28"/>
          <w:szCs w:val="28"/>
          <w:lang w:val="zh-CN" w:eastAsia="zh-CN"/>
        </w:rPr>
        <w:t xml:space="preserve"> Закона о контрактной системе.</w:t>
      </w:r>
    </w:p>
    <w:p w:rsidR="004B0577" w:rsidRPr="004B0577" w:rsidRDefault="004B0577" w:rsidP="00834FC4">
      <w:pPr>
        <w:widowControl w:val="0"/>
        <w:numPr>
          <w:ilvl w:val="0"/>
          <w:numId w:val="3"/>
        </w:numPr>
        <w:spacing w:after="0" w:line="252" w:lineRule="auto"/>
        <w:ind w:left="0" w:firstLine="851"/>
        <w:contextualSpacing/>
        <w:jc w:val="both"/>
        <w:rPr>
          <w:rFonts w:ascii="Times New Roman" w:hAnsi="Times New Roman"/>
          <w:sz w:val="28"/>
          <w:szCs w:val="28"/>
          <w:lang w:val="zh-CN" w:eastAsia="zh-CN"/>
        </w:rPr>
      </w:pPr>
      <w:r w:rsidRPr="004B0577">
        <w:rPr>
          <w:rFonts w:ascii="Times New Roman" w:hAnsi="Times New Roman"/>
          <w:sz w:val="28"/>
          <w:szCs w:val="28"/>
          <w:lang w:val="zh-CN" w:eastAsia="zh-CN"/>
        </w:rPr>
        <w:t>Выдать Заказчику, Уполномоченному органу, Оператору электронной площадки предписание об устранении выявленных нарушений Закона о контрактной системе.</w:t>
      </w:r>
    </w:p>
    <w:p w:rsidR="004B0577" w:rsidRPr="004B0577" w:rsidRDefault="004B0577" w:rsidP="00834FC4">
      <w:pPr>
        <w:widowControl w:val="0"/>
        <w:numPr>
          <w:ilvl w:val="0"/>
          <w:numId w:val="3"/>
        </w:numPr>
        <w:spacing w:after="0" w:line="252" w:lineRule="auto"/>
        <w:ind w:left="0" w:firstLine="851"/>
        <w:contextualSpacing/>
        <w:jc w:val="both"/>
        <w:rPr>
          <w:rFonts w:ascii="Times New Roman" w:hAnsi="Times New Roman"/>
          <w:sz w:val="28"/>
          <w:szCs w:val="28"/>
          <w:lang w:val="zh-CN" w:eastAsia="zh-CN"/>
        </w:rPr>
      </w:pPr>
      <w:r w:rsidRPr="004B0577">
        <w:rPr>
          <w:rFonts w:ascii="Times New Roman" w:hAnsi="Times New Roman"/>
          <w:sz w:val="28"/>
          <w:szCs w:val="28"/>
          <w:lang w:val="zh-CN" w:eastAsia="zh-CN"/>
        </w:rPr>
        <w:t xml:space="preserve"> Передать материалы от </w:t>
      </w:r>
      <w:r w:rsidR="0036316A" w:rsidRPr="00BE36B0">
        <w:rPr>
          <w:rFonts w:ascii="Times New Roman" w:hAnsi="Times New Roman"/>
          <w:sz w:val="28"/>
          <w:szCs w:val="28"/>
          <w:shd w:val="clear" w:color="auto" w:fill="FFFFFF" w:themeFill="background1"/>
          <w:lang w:val="zh-CN" w:eastAsia="zh-CN"/>
        </w:rPr>
        <w:t>30.</w:t>
      </w:r>
      <w:r w:rsidR="0036316A" w:rsidRPr="00BE36B0">
        <w:rPr>
          <w:rFonts w:ascii="Times New Roman" w:hAnsi="Times New Roman"/>
          <w:sz w:val="28"/>
          <w:szCs w:val="28"/>
          <w:shd w:val="clear" w:color="auto" w:fill="FFFFFF" w:themeFill="background1"/>
          <w:lang w:eastAsia="zh-CN"/>
        </w:rPr>
        <w:t>07</w:t>
      </w:r>
      <w:r w:rsidRPr="004B0577">
        <w:rPr>
          <w:rFonts w:ascii="Times New Roman" w:hAnsi="Times New Roman"/>
          <w:sz w:val="28"/>
          <w:szCs w:val="28"/>
          <w:shd w:val="clear" w:color="auto" w:fill="FFFFFF" w:themeFill="background1"/>
          <w:lang w:val="zh-CN" w:eastAsia="zh-CN"/>
        </w:rPr>
        <w:t>.2020 по делу № 20/44/105/</w:t>
      </w:r>
      <w:r w:rsidR="00BE36B0" w:rsidRPr="00BE36B0">
        <w:rPr>
          <w:rFonts w:ascii="Times New Roman" w:hAnsi="Times New Roman"/>
          <w:sz w:val="28"/>
          <w:szCs w:val="28"/>
          <w:shd w:val="clear" w:color="auto" w:fill="FFFFFF" w:themeFill="background1"/>
          <w:lang w:eastAsia="zh-CN"/>
        </w:rPr>
        <w:t>130</w:t>
      </w:r>
      <w:r w:rsidR="00BB7DA5">
        <w:rPr>
          <w:rFonts w:ascii="Times New Roman" w:hAnsi="Times New Roman"/>
          <w:sz w:val="28"/>
          <w:szCs w:val="28"/>
          <w:shd w:val="clear" w:color="auto" w:fill="FFFFFF" w:themeFill="background1"/>
          <w:lang w:eastAsia="zh-CN"/>
        </w:rPr>
        <w:t>2</w:t>
      </w:r>
      <w:r w:rsidRPr="004B0577">
        <w:rPr>
          <w:rFonts w:ascii="Times New Roman" w:hAnsi="Times New Roman"/>
          <w:sz w:val="28"/>
          <w:szCs w:val="28"/>
          <w:lang w:val="zh-CN" w:eastAsia="zh-CN"/>
        </w:rPr>
        <w:t xml:space="preserve"> соответствующему должностному лицу Управления контроля размещения государственного заказа ФАС России для рассмотрения вопроса                                           о возбуждении дела об административном правонарушении.</w:t>
      </w:r>
    </w:p>
    <w:p w:rsidR="004B0577" w:rsidRPr="004B0577" w:rsidRDefault="004B0577" w:rsidP="00834FC4">
      <w:pPr>
        <w:spacing w:after="0" w:line="252" w:lineRule="auto"/>
        <w:contextualSpacing/>
        <w:jc w:val="both"/>
        <w:rPr>
          <w:rFonts w:ascii="Times New Roman" w:hAnsi="Times New Roman"/>
          <w:sz w:val="18"/>
          <w:szCs w:val="18"/>
          <w:lang w:val="zh-CN" w:eastAsia="zh-CN"/>
        </w:rPr>
      </w:pPr>
    </w:p>
    <w:p w:rsidR="004B0577" w:rsidRPr="004B0577" w:rsidRDefault="004B0577" w:rsidP="00834FC4">
      <w:pPr>
        <w:spacing w:after="0" w:line="252" w:lineRule="auto"/>
        <w:ind w:firstLine="851"/>
        <w:contextualSpacing/>
        <w:jc w:val="both"/>
        <w:rPr>
          <w:rFonts w:ascii="Times New Roman" w:hAnsi="Times New Roman"/>
          <w:sz w:val="28"/>
          <w:szCs w:val="28"/>
          <w:lang w:val="zh-CN" w:eastAsia="zh-CN"/>
        </w:rPr>
      </w:pPr>
      <w:r w:rsidRPr="004B0577">
        <w:rPr>
          <w:rFonts w:ascii="Times New Roman" w:hAnsi="Times New Roman"/>
          <w:sz w:val="28"/>
          <w:szCs w:val="28"/>
          <w:lang w:val="zh-CN" w:eastAsia="zh-CN"/>
        </w:rPr>
        <w:t>Настоящее решение может быть обжаловано в суде, арбитражном суде в течение трех месяцев в установленном законом порядке.</w:t>
      </w:r>
    </w:p>
    <w:p w:rsidR="00567F1B" w:rsidRDefault="00567F1B" w:rsidP="0028740B">
      <w:pPr>
        <w:spacing w:line="288" w:lineRule="auto"/>
        <w:ind w:firstLine="851"/>
        <w:jc w:val="both"/>
      </w:pPr>
      <w:bookmarkStart w:id="0" w:name="_GoBack"/>
      <w:bookmarkEnd w:id="0"/>
    </w:p>
    <w:sectPr w:rsidR="00567F1B" w:rsidSect="00845123">
      <w:headerReference w:type="default" r:id="rId8"/>
      <w:pgSz w:w="12240" w:h="15840"/>
      <w:pgMar w:top="1134" w:right="850"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25" w:rsidRDefault="00623825" w:rsidP="00845123">
      <w:pPr>
        <w:spacing w:after="0"/>
      </w:pPr>
      <w:r>
        <w:separator/>
      </w:r>
    </w:p>
  </w:endnote>
  <w:endnote w:type="continuationSeparator" w:id="0">
    <w:p w:rsidR="00623825" w:rsidRDefault="00623825" w:rsidP="008451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ЮЎм§Ў?Ўм§А?§Ю???Ўм§А"/>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25" w:rsidRDefault="00623825" w:rsidP="00845123">
      <w:pPr>
        <w:spacing w:after="0"/>
      </w:pPr>
      <w:r>
        <w:separator/>
      </w:r>
    </w:p>
  </w:footnote>
  <w:footnote w:type="continuationSeparator" w:id="0">
    <w:p w:rsidR="00623825" w:rsidRDefault="00623825" w:rsidP="0084512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757009"/>
      <w:docPartObj>
        <w:docPartGallery w:val="Page Numbers (Top of Page)"/>
        <w:docPartUnique/>
      </w:docPartObj>
    </w:sdtPr>
    <w:sdtEndPr/>
    <w:sdtContent>
      <w:p w:rsidR="00845123" w:rsidRDefault="00845123">
        <w:pPr>
          <w:pStyle w:val="a7"/>
          <w:jc w:val="center"/>
        </w:pPr>
        <w:r>
          <w:fldChar w:fldCharType="begin"/>
        </w:r>
        <w:r>
          <w:instrText>PAGE   \* MERGEFORMAT</w:instrText>
        </w:r>
        <w:r>
          <w:fldChar w:fldCharType="separate"/>
        </w:r>
        <w:r w:rsidR="00075518">
          <w:rPr>
            <w:noProof/>
          </w:rPr>
          <w:t>13</w:t>
        </w:r>
        <w:r>
          <w:fldChar w:fldCharType="end"/>
        </w:r>
      </w:p>
    </w:sdtContent>
  </w:sdt>
  <w:p w:rsidR="00845123" w:rsidRDefault="008451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54EE8"/>
    <w:multiLevelType w:val="multilevel"/>
    <w:tmpl w:val="B6125EA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nsid w:val="2F30765A"/>
    <w:multiLevelType w:val="hybridMultilevel"/>
    <w:tmpl w:val="77F21C78"/>
    <w:lvl w:ilvl="0" w:tplc="41E20656">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33F5C83"/>
    <w:multiLevelType w:val="hybridMultilevel"/>
    <w:tmpl w:val="FF76ED7A"/>
    <w:lvl w:ilvl="0" w:tplc="7E6A2D02">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5625055"/>
    <w:multiLevelType w:val="hybridMultilevel"/>
    <w:tmpl w:val="FFFFFFFF"/>
    <w:lvl w:ilvl="0" w:tplc="0DC6E458">
      <w:start w:val="1"/>
      <w:numFmt w:val="decimal"/>
      <w:lvlText w:val="%1)"/>
      <w:lvlJc w:val="left"/>
      <w:pPr>
        <w:ind w:left="1216" w:hanging="360"/>
      </w:pPr>
    </w:lvl>
    <w:lvl w:ilvl="1" w:tplc="04190019">
      <w:start w:val="1"/>
      <w:numFmt w:val="lowerLetter"/>
      <w:lvlText w:val="%2."/>
      <w:lvlJc w:val="left"/>
      <w:pPr>
        <w:ind w:left="1936" w:hanging="360"/>
      </w:pPr>
    </w:lvl>
    <w:lvl w:ilvl="2" w:tplc="0419001B">
      <w:start w:val="1"/>
      <w:numFmt w:val="lowerRoman"/>
      <w:lvlText w:val="%3."/>
      <w:lvlJc w:val="right"/>
      <w:pPr>
        <w:ind w:left="2656" w:hanging="180"/>
      </w:pPr>
    </w:lvl>
    <w:lvl w:ilvl="3" w:tplc="0419000F">
      <w:start w:val="1"/>
      <w:numFmt w:val="decimal"/>
      <w:lvlText w:val="%4."/>
      <w:lvlJc w:val="left"/>
      <w:pPr>
        <w:ind w:left="3376" w:hanging="360"/>
      </w:pPr>
    </w:lvl>
    <w:lvl w:ilvl="4" w:tplc="04190019">
      <w:start w:val="1"/>
      <w:numFmt w:val="lowerLetter"/>
      <w:lvlText w:val="%5."/>
      <w:lvlJc w:val="left"/>
      <w:pPr>
        <w:ind w:left="4096" w:hanging="360"/>
      </w:pPr>
    </w:lvl>
    <w:lvl w:ilvl="5" w:tplc="0419001B">
      <w:start w:val="1"/>
      <w:numFmt w:val="lowerRoman"/>
      <w:lvlText w:val="%6."/>
      <w:lvlJc w:val="right"/>
      <w:pPr>
        <w:ind w:left="4816" w:hanging="180"/>
      </w:pPr>
    </w:lvl>
    <w:lvl w:ilvl="6" w:tplc="0419000F">
      <w:start w:val="1"/>
      <w:numFmt w:val="decimal"/>
      <w:lvlText w:val="%7."/>
      <w:lvlJc w:val="left"/>
      <w:pPr>
        <w:ind w:left="5536" w:hanging="360"/>
      </w:pPr>
    </w:lvl>
    <w:lvl w:ilvl="7" w:tplc="04190019">
      <w:start w:val="1"/>
      <w:numFmt w:val="lowerLetter"/>
      <w:lvlText w:val="%8."/>
      <w:lvlJc w:val="left"/>
      <w:pPr>
        <w:ind w:left="6256" w:hanging="360"/>
      </w:pPr>
    </w:lvl>
    <w:lvl w:ilvl="8" w:tplc="0419001B">
      <w:start w:val="1"/>
      <w:numFmt w:val="lowerRoman"/>
      <w:lvlText w:val="%9."/>
      <w:lvlJc w:val="right"/>
      <w:pPr>
        <w:ind w:left="6976" w:hanging="180"/>
      </w:pPr>
    </w:lvl>
  </w:abstractNum>
  <w:abstractNum w:abstractNumId="4">
    <w:nsid w:val="63BD0A00"/>
    <w:multiLevelType w:val="hybridMultilevel"/>
    <w:tmpl w:val="FFFFFFFF"/>
    <w:lvl w:ilvl="0" w:tplc="0419000F">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1B"/>
    <w:rsid w:val="00075518"/>
    <w:rsid w:val="000D0CD2"/>
    <w:rsid w:val="000D31F7"/>
    <w:rsid w:val="00113E98"/>
    <w:rsid w:val="001A51DE"/>
    <w:rsid w:val="001C006B"/>
    <w:rsid w:val="001D2EC8"/>
    <w:rsid w:val="0028740B"/>
    <w:rsid w:val="002B5DE5"/>
    <w:rsid w:val="002B6D71"/>
    <w:rsid w:val="002E0AD0"/>
    <w:rsid w:val="00315A74"/>
    <w:rsid w:val="0036316A"/>
    <w:rsid w:val="00496481"/>
    <w:rsid w:val="004B0577"/>
    <w:rsid w:val="004D561D"/>
    <w:rsid w:val="0053067A"/>
    <w:rsid w:val="00537672"/>
    <w:rsid w:val="005415AA"/>
    <w:rsid w:val="00567F1B"/>
    <w:rsid w:val="00583C31"/>
    <w:rsid w:val="005A4131"/>
    <w:rsid w:val="005E54F1"/>
    <w:rsid w:val="00623825"/>
    <w:rsid w:val="00626BED"/>
    <w:rsid w:val="00654593"/>
    <w:rsid w:val="0066639C"/>
    <w:rsid w:val="00773719"/>
    <w:rsid w:val="007E5BF8"/>
    <w:rsid w:val="007F4401"/>
    <w:rsid w:val="00810CB8"/>
    <w:rsid w:val="00834FC4"/>
    <w:rsid w:val="00845123"/>
    <w:rsid w:val="008729AA"/>
    <w:rsid w:val="008A5B36"/>
    <w:rsid w:val="008F5F56"/>
    <w:rsid w:val="008F784B"/>
    <w:rsid w:val="00921F2E"/>
    <w:rsid w:val="009962FA"/>
    <w:rsid w:val="009A530A"/>
    <w:rsid w:val="00AB26A4"/>
    <w:rsid w:val="00B900CC"/>
    <w:rsid w:val="00BB7DA5"/>
    <w:rsid w:val="00BD1D44"/>
    <w:rsid w:val="00BE36B0"/>
    <w:rsid w:val="00BE3722"/>
    <w:rsid w:val="00C150F6"/>
    <w:rsid w:val="00C50D20"/>
    <w:rsid w:val="00C6508B"/>
    <w:rsid w:val="00C743C3"/>
    <w:rsid w:val="00CA71F2"/>
    <w:rsid w:val="00DC0764"/>
    <w:rsid w:val="00DC308B"/>
    <w:rsid w:val="00DD5165"/>
    <w:rsid w:val="00E20309"/>
    <w:rsid w:val="00E76497"/>
    <w:rsid w:val="00E91B46"/>
    <w:rsid w:val="00EE4E8F"/>
    <w:rsid w:val="00F4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D7185-F04A-431F-9AF2-663D6A2C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0F6"/>
    <w:pPr>
      <w:autoSpaceDE w:val="0"/>
      <w:autoSpaceDN w:val="0"/>
      <w:adjustRightInd w:val="0"/>
      <w:spacing w:after="192" w:line="240" w:lineRule="auto"/>
    </w:pPr>
    <w:rPr>
      <w:rFonts w:ascii="Calibri" w:eastAsia="Times New Roman" w:hAnsi="Calibri" w:cs="Times New Roman"/>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енумерованный список,Рис-монограф,Абзац списка_п,мой,Цветной список - Акцент 11,Bullet List,FooterText,numbered,ПС - Нумерованный,Paragraphe de liste1,lp1,GOST_TableList,Num Bullet 1,Bullet Number,Индексы,Абзац основного текста"/>
    <w:basedOn w:val="a"/>
    <w:link w:val="a4"/>
    <w:uiPriority w:val="34"/>
    <w:qFormat/>
    <w:rsid w:val="00567F1B"/>
    <w:pPr>
      <w:autoSpaceDE/>
      <w:autoSpaceDN/>
      <w:adjustRightInd/>
      <w:spacing w:after="160" w:line="259" w:lineRule="auto"/>
      <w:ind w:left="720"/>
      <w:contextualSpacing/>
    </w:pPr>
    <w:rPr>
      <w:rFonts w:asciiTheme="minorHAnsi" w:eastAsia="SimSun" w:hAnsiTheme="minorHAnsi" w:cstheme="minorBidi"/>
      <w:color w:val="auto"/>
      <w:lang w:eastAsia="en-US"/>
    </w:rPr>
  </w:style>
  <w:style w:type="paragraph" w:styleId="a5">
    <w:name w:val="Balloon Text"/>
    <w:basedOn w:val="a"/>
    <w:link w:val="a6"/>
    <w:uiPriority w:val="99"/>
    <w:semiHidden/>
    <w:unhideWhenUsed/>
    <w:rsid w:val="0036316A"/>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36316A"/>
    <w:rPr>
      <w:rFonts w:ascii="Segoe UI" w:hAnsi="Segoe UI" w:cs="Segoe UI"/>
      <w:sz w:val="18"/>
      <w:szCs w:val="18"/>
    </w:rPr>
  </w:style>
  <w:style w:type="character" w:customStyle="1" w:styleId="a4">
    <w:name w:val="Абзац списка Знак"/>
    <w:aliases w:val="Ненумерованный список Знак,Рис-монограф Знак,Абзац списка_п Знак,мой Знак,Цветной список - Акцент 11 Знак,Bullet List Знак,FooterText Знак,numbered Знак,ПС - Нумерованный Знак,Paragraphe de liste1 Знак,lp1 Знак,GOST_TableList Знак"/>
    <w:link w:val="a3"/>
    <w:uiPriority w:val="34"/>
    <w:locked/>
    <w:rsid w:val="002E0AD0"/>
  </w:style>
  <w:style w:type="paragraph" w:styleId="a7">
    <w:name w:val="header"/>
    <w:basedOn w:val="a"/>
    <w:link w:val="a8"/>
    <w:uiPriority w:val="99"/>
    <w:unhideWhenUsed/>
    <w:rsid w:val="00845123"/>
    <w:pPr>
      <w:tabs>
        <w:tab w:val="center" w:pos="4677"/>
        <w:tab w:val="right" w:pos="9355"/>
      </w:tabs>
      <w:autoSpaceDE/>
      <w:autoSpaceDN/>
      <w:adjustRightInd/>
      <w:spacing w:after="0"/>
    </w:pPr>
    <w:rPr>
      <w:rFonts w:asciiTheme="minorHAnsi" w:eastAsia="SimSun" w:hAnsiTheme="minorHAnsi" w:cstheme="minorBidi"/>
      <w:color w:val="auto"/>
      <w:lang w:eastAsia="en-US"/>
    </w:rPr>
  </w:style>
  <w:style w:type="character" w:customStyle="1" w:styleId="a8">
    <w:name w:val="Верхний колонтитул Знак"/>
    <w:basedOn w:val="a0"/>
    <w:link w:val="a7"/>
    <w:uiPriority w:val="99"/>
    <w:rsid w:val="00845123"/>
  </w:style>
  <w:style w:type="paragraph" w:styleId="a9">
    <w:name w:val="footer"/>
    <w:basedOn w:val="a"/>
    <w:link w:val="aa"/>
    <w:uiPriority w:val="99"/>
    <w:unhideWhenUsed/>
    <w:rsid w:val="00845123"/>
    <w:pPr>
      <w:tabs>
        <w:tab w:val="center" w:pos="4677"/>
        <w:tab w:val="right" w:pos="9355"/>
      </w:tabs>
      <w:autoSpaceDE/>
      <w:autoSpaceDN/>
      <w:adjustRightInd/>
      <w:spacing w:after="0"/>
    </w:pPr>
    <w:rPr>
      <w:rFonts w:asciiTheme="minorHAnsi" w:eastAsia="SimSun" w:hAnsiTheme="minorHAnsi" w:cstheme="minorBidi"/>
      <w:color w:val="auto"/>
      <w:lang w:eastAsia="en-US"/>
    </w:rPr>
  </w:style>
  <w:style w:type="character" w:customStyle="1" w:styleId="aa">
    <w:name w:val="Нижний колонтитул Знак"/>
    <w:basedOn w:val="a0"/>
    <w:link w:val="a9"/>
    <w:uiPriority w:val="99"/>
    <w:rsid w:val="00845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13</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Янтурина Ляйсан Кирамитдиновна</dc:creator>
  <cp:keywords/>
  <dc:description/>
  <cp:lastModifiedBy>Анна Владимировна Киселева</cp:lastModifiedBy>
  <cp:revision>21</cp:revision>
  <cp:lastPrinted>2020-08-04T08:49:00Z</cp:lastPrinted>
  <dcterms:created xsi:type="dcterms:W3CDTF">2020-08-03T09:47:00Z</dcterms:created>
  <dcterms:modified xsi:type="dcterms:W3CDTF">2020-09-24T12:18:00Z</dcterms:modified>
</cp:coreProperties>
</file>