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D6" w:rsidRDefault="00B272D6" w:rsidP="00B272D6">
      <w:pPr>
        <w:spacing w:after="0" w:line="300" w:lineRule="exact"/>
        <w:ind w:left="5103"/>
        <w:rPr>
          <w:rFonts w:ascii="Times New Roman" w:hAnsi="Times New Roman"/>
          <w:sz w:val="28"/>
          <w:szCs w:val="28"/>
        </w:rPr>
      </w:pPr>
      <w:r>
        <w:rPr>
          <w:rFonts w:ascii="Times New Roman" w:hAnsi="Times New Roman"/>
          <w:sz w:val="28"/>
          <w:szCs w:val="28"/>
        </w:rPr>
        <w:t xml:space="preserve">Выписка из протокола </w:t>
      </w:r>
      <w:r>
        <w:rPr>
          <w:rFonts w:ascii="Times New Roman" w:hAnsi="Times New Roman"/>
          <w:sz w:val="28"/>
          <w:szCs w:val="28"/>
        </w:rPr>
        <w:br/>
        <w:t>заседания правления ОАО «РЖД»</w:t>
      </w:r>
    </w:p>
    <w:p w:rsidR="00B272D6" w:rsidRPr="00826290" w:rsidRDefault="00B272D6" w:rsidP="00B272D6">
      <w:pPr>
        <w:spacing w:line="300" w:lineRule="exact"/>
        <w:ind w:left="5103"/>
        <w:rPr>
          <w:rFonts w:ascii="Times New Roman" w:hAnsi="Times New Roman"/>
          <w:color w:val="FF0000"/>
          <w:sz w:val="28"/>
          <w:szCs w:val="28"/>
        </w:rPr>
      </w:pPr>
      <w:r w:rsidRPr="002407B0">
        <w:rPr>
          <w:rFonts w:ascii="Times New Roman" w:hAnsi="Times New Roman"/>
          <w:sz w:val="28"/>
          <w:szCs w:val="28"/>
        </w:rPr>
        <w:t>№</w:t>
      </w:r>
      <w:r w:rsidR="002407B0" w:rsidRPr="002407B0">
        <w:rPr>
          <w:rFonts w:ascii="Times New Roman" w:hAnsi="Times New Roman"/>
          <w:sz w:val="28"/>
          <w:szCs w:val="28"/>
        </w:rPr>
        <w:t> 66</w:t>
      </w:r>
      <w:r w:rsidRPr="002407B0">
        <w:rPr>
          <w:rFonts w:ascii="Times New Roman" w:hAnsi="Times New Roman"/>
          <w:sz w:val="28"/>
          <w:szCs w:val="28"/>
        </w:rPr>
        <w:t xml:space="preserve"> от  </w:t>
      </w:r>
      <w:r w:rsidR="002407B0" w:rsidRPr="002407B0">
        <w:rPr>
          <w:rFonts w:ascii="Times New Roman" w:hAnsi="Times New Roman"/>
          <w:sz w:val="28"/>
          <w:szCs w:val="28"/>
        </w:rPr>
        <w:t>4 </w:t>
      </w:r>
      <w:r w:rsidR="003A560D" w:rsidRPr="002407B0">
        <w:rPr>
          <w:rFonts w:ascii="Times New Roman" w:hAnsi="Times New Roman"/>
          <w:sz w:val="28"/>
          <w:szCs w:val="28"/>
        </w:rPr>
        <w:t xml:space="preserve">декабря </w:t>
      </w:r>
      <w:r w:rsidRPr="002407B0">
        <w:rPr>
          <w:rFonts w:ascii="Times New Roman" w:hAnsi="Times New Roman"/>
          <w:sz w:val="28"/>
          <w:szCs w:val="28"/>
        </w:rPr>
        <w:t>2020 г.</w:t>
      </w:r>
    </w:p>
    <w:p w:rsidR="00B272D6" w:rsidRDefault="00B272D6" w:rsidP="00B272D6">
      <w:pPr>
        <w:pStyle w:val="a5"/>
        <w:tabs>
          <w:tab w:val="clear" w:pos="4677"/>
          <w:tab w:val="clear" w:pos="9355"/>
        </w:tabs>
        <w:spacing w:line="360" w:lineRule="exact"/>
        <w:jc w:val="center"/>
        <w:rPr>
          <w:color w:val="FF0000"/>
          <w:sz w:val="28"/>
          <w:szCs w:val="28"/>
        </w:rPr>
      </w:pPr>
    </w:p>
    <w:p w:rsidR="00826290" w:rsidRDefault="00826290" w:rsidP="00826290">
      <w:pPr>
        <w:pStyle w:val="a5"/>
        <w:tabs>
          <w:tab w:val="clear" w:pos="4677"/>
          <w:tab w:val="clear" w:pos="9355"/>
        </w:tabs>
        <w:spacing w:line="360" w:lineRule="exact"/>
        <w:jc w:val="both"/>
        <w:rPr>
          <w:sz w:val="28"/>
          <w:szCs w:val="28"/>
        </w:rPr>
      </w:pPr>
    </w:p>
    <w:p w:rsidR="00826290" w:rsidRDefault="00826290" w:rsidP="00826290">
      <w:pPr>
        <w:pStyle w:val="a5"/>
        <w:tabs>
          <w:tab w:val="clear" w:pos="4677"/>
          <w:tab w:val="clear" w:pos="9355"/>
        </w:tabs>
        <w:spacing w:line="360" w:lineRule="exact"/>
        <w:jc w:val="both"/>
        <w:rPr>
          <w:b/>
          <w:sz w:val="28"/>
          <w:szCs w:val="28"/>
        </w:rPr>
      </w:pPr>
      <w:r w:rsidRPr="00826290">
        <w:rPr>
          <w:b/>
          <w:sz w:val="28"/>
          <w:szCs w:val="28"/>
          <w:lang w:val="en-US"/>
        </w:rPr>
        <w:t>VII</w:t>
      </w:r>
      <w:r w:rsidRPr="00826290">
        <w:rPr>
          <w:b/>
          <w:sz w:val="28"/>
          <w:szCs w:val="28"/>
        </w:rPr>
        <w:t xml:space="preserve">. </w:t>
      </w:r>
      <w:r w:rsidRPr="00190766">
        <w:rPr>
          <w:b/>
          <w:sz w:val="28"/>
          <w:szCs w:val="28"/>
        </w:rPr>
        <w:t>Об изменении уровня железнодорожных тарифов на перевозки легковых автомобилей (код ЕТСНГ 381087), а также на порожний пробег вагонов, следующих непосредственно из-под перевозок легковых автомобилей, в поясе дальности 1001 - 4000 км в рамках ценовых пределов</w:t>
      </w:r>
    </w:p>
    <w:p w:rsidR="00826290" w:rsidRDefault="00826290" w:rsidP="00826290">
      <w:pPr>
        <w:pStyle w:val="a5"/>
        <w:tabs>
          <w:tab w:val="clear" w:pos="4677"/>
          <w:tab w:val="clear" w:pos="9355"/>
        </w:tabs>
        <w:spacing w:line="360" w:lineRule="exact"/>
        <w:jc w:val="both"/>
        <w:rPr>
          <w:b/>
          <w:sz w:val="28"/>
          <w:szCs w:val="28"/>
        </w:rPr>
      </w:pPr>
    </w:p>
    <w:p w:rsidR="00826290" w:rsidRPr="00826290" w:rsidRDefault="00826290" w:rsidP="00826290">
      <w:pPr>
        <w:spacing w:after="0" w:line="360" w:lineRule="exact"/>
        <w:ind w:firstLine="459"/>
        <w:jc w:val="both"/>
        <w:rPr>
          <w:rFonts w:ascii="Times New Roman" w:eastAsia="Times New Roman" w:hAnsi="Times New Roman" w:cs="Times New Roman"/>
          <w:sz w:val="28"/>
          <w:szCs w:val="28"/>
        </w:rPr>
      </w:pPr>
      <w:r w:rsidRPr="00826290">
        <w:rPr>
          <w:rFonts w:ascii="Times New Roman" w:eastAsia="Times New Roman" w:hAnsi="Times New Roman" w:cs="Times New Roman"/>
          <w:sz w:val="28"/>
          <w:szCs w:val="28"/>
        </w:rPr>
        <w:t xml:space="preserve">1. Установить в соответствии с приказом ФСТ России </w:t>
      </w:r>
      <w:r w:rsidRPr="00826290">
        <w:rPr>
          <w:rFonts w:ascii="Times New Roman" w:eastAsia="Times New Roman" w:hAnsi="Times New Roman" w:cs="Times New Roman"/>
          <w:sz w:val="28"/>
          <w:szCs w:val="28"/>
        </w:rPr>
        <w:br/>
        <w:t>от 21 декабря 2012 г. № 423-т/3 «Об установлении ценовых пределов (максимального и минимального уровней) тарифов на услуги железнодорожного транспорта по перевозке грузов для среднесетевых условий» со всеми изменениями и дополнениями, утвержденными в установленном порядке, а также Правилами и условиями применения (установления, изменения) уровня тарифов на услуги железнодорожного транспорта по перевозке грузов в рамках ценовых пределов (максимального и минимального уровней), утвержденными приказом Ф</w:t>
      </w:r>
      <w:r>
        <w:rPr>
          <w:rFonts w:ascii="Times New Roman" w:hAnsi="Times New Roman" w:cs="Times New Roman"/>
          <w:sz w:val="28"/>
          <w:szCs w:val="28"/>
        </w:rPr>
        <w:t xml:space="preserve">СТ России </w:t>
      </w:r>
      <w:r w:rsidR="002407B0">
        <w:rPr>
          <w:rFonts w:ascii="Times New Roman" w:hAnsi="Times New Roman" w:cs="Times New Roman"/>
          <w:sz w:val="28"/>
          <w:szCs w:val="28"/>
        </w:rPr>
        <w:br/>
      </w:r>
      <w:r>
        <w:rPr>
          <w:rFonts w:ascii="Times New Roman" w:hAnsi="Times New Roman" w:cs="Times New Roman"/>
          <w:sz w:val="28"/>
          <w:szCs w:val="28"/>
        </w:rPr>
        <w:t xml:space="preserve">от 18 декабря 2012 г. </w:t>
      </w:r>
      <w:r w:rsidRPr="00826290">
        <w:rPr>
          <w:rFonts w:ascii="Times New Roman" w:eastAsia="Times New Roman" w:hAnsi="Times New Roman" w:cs="Times New Roman"/>
          <w:sz w:val="28"/>
          <w:szCs w:val="28"/>
        </w:rPr>
        <w:t xml:space="preserve">№ 398-т/3 со всеми изменениями и дополнениями, утвержденными в установленном порядке, понижающие коэффициенты к действующим тарифам раздела 2 Прейскуранта № 10-01 «Тарифы на перевозки грузов и услуги инфраструктуры, выполняемые российскими железными дорогами», утвержденного постановлением ФЭК России </w:t>
      </w:r>
      <w:r w:rsidRPr="00826290">
        <w:rPr>
          <w:rFonts w:ascii="Times New Roman" w:eastAsia="Times New Roman" w:hAnsi="Times New Roman" w:cs="Times New Roman"/>
          <w:sz w:val="28"/>
          <w:szCs w:val="28"/>
        </w:rPr>
        <w:br/>
        <w:t>от 17 июня 2003 г. № 47-т/5 (зарегистрированного Минюстом России 9 июля 2003 г., регистрационный номер 4882) со всеми изменениями и дополнениями, утвержденными в установленном порядке, на перевозки легковых автомобилей (код ЕТСНГ 381087) в собственных (арендованных) специализированных вагонах во внутрироссийском и экспортном сообщении со станций Акулово, Голицыно, Белые Столбы, Кунцево</w:t>
      </w:r>
      <w:r w:rsidRPr="00826290">
        <w:rPr>
          <w:rFonts w:ascii="Times New Roman" w:eastAsia="Times New Roman" w:hAnsi="Times New Roman" w:cs="Times New Roman"/>
          <w:sz w:val="28"/>
          <w:szCs w:val="28"/>
          <w:lang w:val="en-US"/>
        </w:rPr>
        <w:t> II</w:t>
      </w:r>
      <w:r w:rsidRPr="00826290">
        <w:rPr>
          <w:rFonts w:ascii="Times New Roman" w:eastAsia="Times New Roman" w:hAnsi="Times New Roman" w:cs="Times New Roman"/>
          <w:sz w:val="28"/>
          <w:szCs w:val="28"/>
        </w:rPr>
        <w:t>, Лобня, Михнево, Москва-Товарная-Павелецкая, Чехов, Гривно, Калуга</w:t>
      </w:r>
      <w:r w:rsidRPr="00826290">
        <w:rPr>
          <w:rFonts w:ascii="Times New Roman" w:eastAsia="Times New Roman" w:hAnsi="Times New Roman" w:cs="Times New Roman"/>
          <w:sz w:val="28"/>
          <w:szCs w:val="28"/>
          <w:lang w:val="en-US"/>
        </w:rPr>
        <w:t> I</w:t>
      </w:r>
      <w:r w:rsidRPr="00826290">
        <w:rPr>
          <w:rFonts w:ascii="Times New Roman" w:eastAsia="Times New Roman" w:hAnsi="Times New Roman" w:cs="Times New Roman"/>
          <w:sz w:val="28"/>
          <w:szCs w:val="28"/>
        </w:rPr>
        <w:t xml:space="preserve"> Московской железной дороги; Белоостров, Заневский Пост, Лигово, Шушары, Красное Село, Купчинская, Колпино, Бронка, Новый Порт, Капитолово Октябрьской железной дороги; Вожой, Нижний Новгород-Автозавод, Ижевск, Доскино, Костариха Горьковской железной дороги; Гирей, Несветай Северо-Кавказской железной дороги; Тольятти, Ульяновск</w:t>
      </w:r>
      <w:r w:rsidRPr="00826290">
        <w:rPr>
          <w:rFonts w:ascii="Times New Roman" w:eastAsia="Times New Roman" w:hAnsi="Times New Roman" w:cs="Times New Roman"/>
          <w:sz w:val="28"/>
          <w:szCs w:val="28"/>
          <w:lang w:val="en-US"/>
        </w:rPr>
        <w:t> III</w:t>
      </w:r>
      <w:r w:rsidRPr="00826290">
        <w:rPr>
          <w:rFonts w:ascii="Times New Roman" w:eastAsia="Times New Roman" w:hAnsi="Times New Roman" w:cs="Times New Roman"/>
          <w:sz w:val="28"/>
          <w:szCs w:val="28"/>
        </w:rPr>
        <w:t xml:space="preserve">, Круглое Поле, Тихоново Куйбышевской железной дороги, а также на порожний пробег собственных (арендованных) специализированных вагонов, следующих непосредственно из-под перевозок легковых автомобилей на указанные </w:t>
      </w:r>
      <w:r w:rsidRPr="00826290">
        <w:rPr>
          <w:rFonts w:ascii="Times New Roman" w:eastAsia="Times New Roman" w:hAnsi="Times New Roman" w:cs="Times New Roman"/>
          <w:sz w:val="28"/>
          <w:szCs w:val="28"/>
        </w:rPr>
        <w:lastRenderedPageBreak/>
        <w:t xml:space="preserve">станции (за исключением случаев, указанных в подпункте 2.16.2 пункта 2.16 раздела 2 части I Прейскуранта № 10-01) согласно </w:t>
      </w:r>
      <w:hyperlink w:anchor="Приложение1" w:history="1">
        <w:r w:rsidRPr="00407A6B">
          <w:rPr>
            <w:rStyle w:val="ab"/>
            <w:rFonts w:ascii="Times New Roman" w:eastAsia="Times New Roman" w:hAnsi="Times New Roman" w:cs="Times New Roman"/>
            <w:sz w:val="28"/>
            <w:szCs w:val="28"/>
          </w:rPr>
          <w:t>приложению № 1</w:t>
        </w:r>
      </w:hyperlink>
      <w:r w:rsidRPr="00826290">
        <w:rPr>
          <w:rFonts w:ascii="Times New Roman" w:eastAsia="Times New Roman" w:hAnsi="Times New Roman" w:cs="Times New Roman"/>
          <w:sz w:val="28"/>
          <w:szCs w:val="28"/>
        </w:rPr>
        <w:t xml:space="preserve"> к настоящему протоколу.</w:t>
      </w:r>
    </w:p>
    <w:p w:rsidR="00826290" w:rsidRPr="00826290" w:rsidRDefault="00826290" w:rsidP="00826290">
      <w:pPr>
        <w:spacing w:after="0" w:line="360" w:lineRule="exact"/>
        <w:ind w:firstLine="459"/>
        <w:jc w:val="both"/>
        <w:rPr>
          <w:rFonts w:ascii="Times New Roman" w:eastAsia="Times New Roman" w:hAnsi="Times New Roman" w:cs="Times New Roman"/>
          <w:sz w:val="28"/>
          <w:szCs w:val="28"/>
        </w:rPr>
      </w:pPr>
      <w:r w:rsidRPr="00826290">
        <w:rPr>
          <w:rFonts w:ascii="Times New Roman" w:eastAsia="Times New Roman" w:hAnsi="Times New Roman" w:cs="Times New Roman"/>
          <w:sz w:val="28"/>
          <w:szCs w:val="28"/>
        </w:rPr>
        <w:t>2. Период действия понижающих коэффициентов с 1 января 2021 г. по 31 декабря 2025 г. включительно.</w:t>
      </w:r>
    </w:p>
    <w:p w:rsidR="00826290" w:rsidRDefault="00826290" w:rsidP="00826290">
      <w:pPr>
        <w:pStyle w:val="a5"/>
        <w:tabs>
          <w:tab w:val="clear" w:pos="4677"/>
          <w:tab w:val="clear" w:pos="9355"/>
        </w:tabs>
        <w:spacing w:line="360" w:lineRule="exact"/>
        <w:jc w:val="both"/>
        <w:rPr>
          <w:sz w:val="28"/>
          <w:szCs w:val="28"/>
        </w:rPr>
      </w:pPr>
      <w:r w:rsidRPr="00826290">
        <w:rPr>
          <w:sz w:val="28"/>
          <w:szCs w:val="28"/>
        </w:rPr>
        <w:t>3. Указанные коэффициенты не применяются на первоначальном и на последующих участках перевозки в случае изменения первоначальной железнодорожной станции назначения (переадресовки) груза или порожнего собственного (арендованного) вагона как в пути следования, так и на первоначальной станции назначения, а также при пробеге</w:t>
      </w:r>
      <w:r w:rsidRPr="00C035E1">
        <w:rPr>
          <w:sz w:val="28"/>
          <w:szCs w:val="28"/>
        </w:rPr>
        <w:t xml:space="preserve"> порожнего собственного (арендованного) вагона после порожнего пробега.</w:t>
      </w:r>
    </w:p>
    <w:p w:rsidR="00C60294" w:rsidRDefault="00C60294" w:rsidP="00826290">
      <w:pPr>
        <w:pStyle w:val="a5"/>
        <w:tabs>
          <w:tab w:val="clear" w:pos="4677"/>
          <w:tab w:val="clear" w:pos="9355"/>
        </w:tabs>
        <w:spacing w:line="360" w:lineRule="exact"/>
        <w:jc w:val="both"/>
        <w:rPr>
          <w:sz w:val="28"/>
          <w:szCs w:val="28"/>
        </w:rPr>
      </w:pPr>
    </w:p>
    <w:p w:rsidR="00C60294" w:rsidRDefault="00C60294" w:rsidP="00826290">
      <w:pPr>
        <w:pStyle w:val="a5"/>
        <w:tabs>
          <w:tab w:val="clear" w:pos="4677"/>
          <w:tab w:val="clear" w:pos="9355"/>
        </w:tabs>
        <w:spacing w:line="360" w:lineRule="exact"/>
        <w:jc w:val="both"/>
        <w:rPr>
          <w:b/>
          <w:sz w:val="28"/>
          <w:szCs w:val="28"/>
        </w:rPr>
      </w:pPr>
      <w:r>
        <w:rPr>
          <w:b/>
          <w:sz w:val="28"/>
          <w:szCs w:val="28"/>
          <w:lang w:val="en-US"/>
        </w:rPr>
        <w:t>VIII</w:t>
      </w:r>
      <w:r>
        <w:rPr>
          <w:b/>
          <w:sz w:val="28"/>
          <w:szCs w:val="28"/>
        </w:rPr>
        <w:t xml:space="preserve">. </w:t>
      </w:r>
      <w:r w:rsidRPr="00FB3F14">
        <w:rPr>
          <w:b/>
          <w:sz w:val="28"/>
          <w:szCs w:val="28"/>
        </w:rPr>
        <w:t xml:space="preserve">Об изменении уровня железнодорожных тарифов на внутрироссийские и экспортные перевозки нефтепродуктов </w:t>
      </w:r>
      <w:r w:rsidR="00830C1C">
        <w:rPr>
          <w:b/>
          <w:sz w:val="28"/>
          <w:szCs w:val="28"/>
        </w:rPr>
        <w:br/>
      </w:r>
      <w:r w:rsidRPr="00FB3F14">
        <w:rPr>
          <w:b/>
          <w:sz w:val="28"/>
          <w:szCs w:val="28"/>
        </w:rPr>
        <w:t>(позиции ЕТСНГ 211-215, 221-225, коды ЕТСНГ 226021, 226069, 226106) в цистернах в рамках ценовых пределов</w:t>
      </w:r>
    </w:p>
    <w:p w:rsidR="00C60294" w:rsidRDefault="00C60294" w:rsidP="00826290">
      <w:pPr>
        <w:pStyle w:val="a5"/>
        <w:tabs>
          <w:tab w:val="clear" w:pos="4677"/>
          <w:tab w:val="clear" w:pos="9355"/>
        </w:tabs>
        <w:spacing w:line="360" w:lineRule="exact"/>
        <w:jc w:val="both"/>
        <w:rPr>
          <w:b/>
          <w:sz w:val="28"/>
          <w:szCs w:val="28"/>
        </w:rPr>
      </w:pPr>
    </w:p>
    <w:p w:rsidR="00C60294" w:rsidRPr="00C60294" w:rsidRDefault="00C60294" w:rsidP="00C60294">
      <w:pPr>
        <w:spacing w:after="0" w:line="360" w:lineRule="exact"/>
        <w:ind w:firstLine="567"/>
        <w:jc w:val="both"/>
        <w:rPr>
          <w:rFonts w:ascii="Times New Roman" w:eastAsia="Times New Roman" w:hAnsi="Times New Roman" w:cs="Times New Roman"/>
          <w:sz w:val="28"/>
          <w:szCs w:val="28"/>
        </w:rPr>
      </w:pPr>
      <w:r w:rsidRPr="00C60294">
        <w:rPr>
          <w:rFonts w:ascii="Times New Roman" w:eastAsia="Times New Roman" w:hAnsi="Times New Roman" w:cs="Times New Roman"/>
          <w:sz w:val="28"/>
          <w:szCs w:val="28"/>
        </w:rPr>
        <w:t xml:space="preserve">1. Установить в соответствии с приказом ФСТ России </w:t>
      </w:r>
      <w:r w:rsidRPr="00C60294">
        <w:rPr>
          <w:rFonts w:ascii="Times New Roman" w:eastAsia="Times New Roman" w:hAnsi="Times New Roman" w:cs="Times New Roman"/>
          <w:sz w:val="28"/>
          <w:szCs w:val="28"/>
        </w:rPr>
        <w:br/>
        <w:t xml:space="preserve">от 21 декабря 2012 г. № 423-т/3 «Об установлении ценовых пределов (максимального и минимального уровней) тарифов на услуги железнодорожного транспорта по перевозке грузов для среднесетевых условий» со всеми изменениями и дополнениями, утвержденными в установленном порядке, а также Правилами и условиями применения (установления, изменения) уровня тарифов на услуги железнодорожного транспорта по перевозке грузов в рамках ценовых пределов (максимального и минимального уровней), утвержденными приказом ФСТ России </w:t>
      </w:r>
      <w:r>
        <w:rPr>
          <w:rFonts w:ascii="Times New Roman" w:hAnsi="Times New Roman" w:cs="Times New Roman"/>
          <w:sz w:val="28"/>
          <w:szCs w:val="28"/>
        </w:rPr>
        <w:t xml:space="preserve">от 18 декабря 2012 г. </w:t>
      </w:r>
      <w:r w:rsidRPr="00C60294">
        <w:rPr>
          <w:rFonts w:ascii="Times New Roman" w:eastAsia="Times New Roman" w:hAnsi="Times New Roman" w:cs="Times New Roman"/>
          <w:sz w:val="28"/>
          <w:szCs w:val="28"/>
        </w:rPr>
        <w:t xml:space="preserve">№ 398-т/3 со всеми изменениями и дополнениями, утвержденными в установленном порядке понижающие коэффициенты к действующим тарифам раздела 2 Прейскуранта № 10-01 «Тарифы на перевозки грузов и услуги инфраструктуры, выполняемые российскими железными дорогами», утвержденного постановлением ФЭК России </w:t>
      </w:r>
      <w:r w:rsidRPr="00C60294">
        <w:rPr>
          <w:rFonts w:ascii="Times New Roman" w:eastAsia="Times New Roman" w:hAnsi="Times New Roman" w:cs="Times New Roman"/>
          <w:sz w:val="28"/>
          <w:szCs w:val="28"/>
        </w:rPr>
        <w:br/>
        <w:t xml:space="preserve">от 17 июня 2003 г. № 47-т/5 (зарегистрированного Минюстом России </w:t>
      </w:r>
      <w:r w:rsidRPr="00C60294">
        <w:rPr>
          <w:rFonts w:ascii="Times New Roman" w:eastAsia="Times New Roman" w:hAnsi="Times New Roman" w:cs="Times New Roman"/>
          <w:sz w:val="28"/>
          <w:szCs w:val="28"/>
        </w:rPr>
        <w:br/>
        <w:t>9 июля 2003 г., регистрационный номер 4882) со всеми изменениями и дополнениями, утвержденными в установленном порядке:</w:t>
      </w:r>
    </w:p>
    <w:p w:rsidR="00C60294" w:rsidRPr="00C60294" w:rsidRDefault="00C60294" w:rsidP="00C60294">
      <w:pPr>
        <w:spacing w:after="0" w:line="360" w:lineRule="exact"/>
        <w:ind w:firstLine="567"/>
        <w:jc w:val="both"/>
        <w:rPr>
          <w:rFonts w:ascii="Times New Roman" w:eastAsia="Times New Roman" w:hAnsi="Times New Roman" w:cs="Times New Roman"/>
          <w:sz w:val="28"/>
          <w:szCs w:val="28"/>
        </w:rPr>
      </w:pPr>
      <w:r w:rsidRPr="00C60294">
        <w:rPr>
          <w:rFonts w:ascii="Times New Roman" w:eastAsia="Times New Roman" w:hAnsi="Times New Roman" w:cs="Times New Roman"/>
          <w:sz w:val="28"/>
          <w:szCs w:val="28"/>
        </w:rPr>
        <w:t xml:space="preserve">на перевозки нефтепродуктов (позиции ЕТСНГ 211-215, 221-225, коды ЕТСНГ 226021, 226069, 226106) в собственных (арендованных) цистернах со станций российских железных дорог согласно </w:t>
      </w:r>
      <w:hyperlink w:anchor="Приложение2" w:history="1">
        <w:r w:rsidRPr="00407A6B">
          <w:rPr>
            <w:rStyle w:val="ab"/>
            <w:rFonts w:ascii="Times New Roman" w:eastAsia="Times New Roman" w:hAnsi="Times New Roman" w:cs="Times New Roman"/>
            <w:sz w:val="28"/>
            <w:szCs w:val="28"/>
          </w:rPr>
          <w:t>приложен</w:t>
        </w:r>
        <w:r w:rsidRPr="00407A6B">
          <w:rPr>
            <w:rStyle w:val="ab"/>
            <w:rFonts w:ascii="Times New Roman" w:eastAsia="Times New Roman" w:hAnsi="Times New Roman" w:cs="Times New Roman"/>
            <w:sz w:val="28"/>
            <w:szCs w:val="28"/>
          </w:rPr>
          <w:t>и</w:t>
        </w:r>
        <w:r w:rsidRPr="00407A6B">
          <w:rPr>
            <w:rStyle w:val="ab"/>
            <w:rFonts w:ascii="Times New Roman" w:eastAsia="Times New Roman" w:hAnsi="Times New Roman" w:cs="Times New Roman"/>
            <w:sz w:val="28"/>
            <w:szCs w:val="28"/>
          </w:rPr>
          <w:t>ю № 2</w:t>
        </w:r>
      </w:hyperlink>
      <w:r w:rsidRPr="00C60294">
        <w:rPr>
          <w:rFonts w:ascii="Times New Roman" w:eastAsia="Times New Roman" w:hAnsi="Times New Roman" w:cs="Times New Roman"/>
          <w:sz w:val="28"/>
          <w:szCs w:val="28"/>
        </w:rPr>
        <w:t xml:space="preserve"> к настоящему протоколу;</w:t>
      </w:r>
    </w:p>
    <w:p w:rsidR="00C60294" w:rsidRPr="00C60294" w:rsidRDefault="00C60294" w:rsidP="00C60294">
      <w:pPr>
        <w:spacing w:after="0" w:line="360" w:lineRule="exact"/>
        <w:ind w:firstLine="567"/>
        <w:jc w:val="both"/>
        <w:rPr>
          <w:rFonts w:ascii="Times New Roman" w:eastAsia="Times New Roman" w:hAnsi="Times New Roman" w:cs="Times New Roman"/>
          <w:sz w:val="28"/>
          <w:szCs w:val="28"/>
        </w:rPr>
      </w:pPr>
      <w:r w:rsidRPr="00C60294">
        <w:rPr>
          <w:rFonts w:ascii="Times New Roman" w:eastAsia="Times New Roman" w:hAnsi="Times New Roman" w:cs="Times New Roman"/>
          <w:sz w:val="28"/>
          <w:szCs w:val="28"/>
        </w:rPr>
        <w:t xml:space="preserve">0,95 – на порожний пробег собственных (арендованных) цистерн, следующих непосредственно из-под перевозок нефтепродуктов (позиции </w:t>
      </w:r>
      <w:r w:rsidRPr="00C60294">
        <w:rPr>
          <w:rFonts w:ascii="Times New Roman" w:eastAsia="Times New Roman" w:hAnsi="Times New Roman" w:cs="Times New Roman"/>
          <w:sz w:val="28"/>
          <w:szCs w:val="28"/>
        </w:rPr>
        <w:lastRenderedPageBreak/>
        <w:t>ЕТСНГ 211-215, 221-225, коды ЕТСНГ 226021, 226069, 226106), за исключением порожнего пробега цистерн из-под перевозок газового конденсата в направлении станции Лимбей Свердловской железной дороги, а также порожнего пробега цистерн из-под дизельного топлива (позиция ЕТСНГ 214) со станции Автово (эксп.) Октябрьской железной дороги на станции Биклянь, Круглое Поле и со станции Круглое Поле на станцию Биклянь Куйбышевской железной дороги;</w:t>
      </w:r>
    </w:p>
    <w:p w:rsidR="00C60294" w:rsidRPr="00C60294" w:rsidRDefault="00C60294" w:rsidP="00C60294">
      <w:pPr>
        <w:spacing w:after="0" w:line="360" w:lineRule="exact"/>
        <w:ind w:firstLine="567"/>
        <w:jc w:val="both"/>
        <w:rPr>
          <w:rFonts w:ascii="Times New Roman" w:eastAsia="Times New Roman" w:hAnsi="Times New Roman" w:cs="Times New Roman"/>
          <w:sz w:val="28"/>
          <w:szCs w:val="28"/>
        </w:rPr>
      </w:pPr>
      <w:r w:rsidRPr="00C60294">
        <w:rPr>
          <w:rFonts w:ascii="Times New Roman" w:eastAsia="Times New Roman" w:hAnsi="Times New Roman" w:cs="Times New Roman"/>
          <w:sz w:val="28"/>
          <w:szCs w:val="28"/>
        </w:rPr>
        <w:t>0,579 – на порожний пробег собственных (арендованных) цистерн, следующих непосредственно из-под перевозок газового конденсата со станций Лужская и Лужская (эксп.) Октябрьской железной дороги на станцию Лимбей Свердловской железной дороги.</w:t>
      </w:r>
    </w:p>
    <w:p w:rsidR="00C60294" w:rsidRPr="00C60294" w:rsidRDefault="00C60294" w:rsidP="00C60294">
      <w:pPr>
        <w:spacing w:after="0" w:line="360" w:lineRule="exact"/>
        <w:ind w:firstLine="567"/>
        <w:jc w:val="both"/>
        <w:rPr>
          <w:rFonts w:ascii="Times New Roman" w:eastAsia="Times New Roman" w:hAnsi="Times New Roman" w:cs="Times New Roman"/>
          <w:sz w:val="28"/>
          <w:szCs w:val="28"/>
        </w:rPr>
      </w:pPr>
      <w:r w:rsidRPr="00C60294">
        <w:rPr>
          <w:rFonts w:ascii="Times New Roman" w:eastAsia="Times New Roman" w:hAnsi="Times New Roman" w:cs="Times New Roman"/>
          <w:sz w:val="28"/>
          <w:szCs w:val="28"/>
        </w:rPr>
        <w:t>2. Период действия понижающих коэффициентов с 1 января 2021 г. по 31 декабря 2025 г. включительно.</w:t>
      </w:r>
    </w:p>
    <w:p w:rsidR="00C60294" w:rsidRDefault="00C60294" w:rsidP="00C60294">
      <w:pPr>
        <w:pStyle w:val="a5"/>
        <w:tabs>
          <w:tab w:val="clear" w:pos="4677"/>
          <w:tab w:val="clear" w:pos="9355"/>
        </w:tabs>
        <w:spacing w:line="360" w:lineRule="exact"/>
        <w:jc w:val="both"/>
        <w:rPr>
          <w:sz w:val="28"/>
          <w:szCs w:val="28"/>
        </w:rPr>
      </w:pPr>
      <w:r w:rsidRPr="00C60294">
        <w:rPr>
          <w:sz w:val="28"/>
          <w:szCs w:val="28"/>
        </w:rPr>
        <w:t>3. Указанные коэффициенты не применяются на первоначальном и на последующих участках перевозки в случае изменения первоначальной железнодорожной станции назначения (переадресовки) груза как в пути следования, так и на первоначальной станции назначения.</w:t>
      </w:r>
    </w:p>
    <w:p w:rsidR="005544E0" w:rsidRDefault="005544E0" w:rsidP="00C60294">
      <w:pPr>
        <w:pStyle w:val="a5"/>
        <w:tabs>
          <w:tab w:val="clear" w:pos="4677"/>
          <w:tab w:val="clear" w:pos="9355"/>
        </w:tabs>
        <w:spacing w:line="360" w:lineRule="exact"/>
        <w:jc w:val="both"/>
        <w:rPr>
          <w:sz w:val="28"/>
          <w:szCs w:val="28"/>
        </w:rPr>
      </w:pPr>
    </w:p>
    <w:p w:rsidR="00C60294" w:rsidRPr="002407B0" w:rsidRDefault="00C60294" w:rsidP="00C60294">
      <w:pPr>
        <w:pStyle w:val="a5"/>
        <w:tabs>
          <w:tab w:val="clear" w:pos="4677"/>
          <w:tab w:val="clear" w:pos="9355"/>
        </w:tabs>
        <w:spacing w:line="360" w:lineRule="exact"/>
        <w:jc w:val="both"/>
        <w:rPr>
          <w:b/>
          <w:sz w:val="28"/>
          <w:szCs w:val="28"/>
        </w:rPr>
      </w:pPr>
      <w:r w:rsidRPr="00C60294">
        <w:rPr>
          <w:b/>
          <w:sz w:val="28"/>
          <w:szCs w:val="28"/>
          <w:lang w:val="en-US"/>
        </w:rPr>
        <w:t>IX</w:t>
      </w:r>
      <w:r w:rsidRPr="00C60294">
        <w:rPr>
          <w:b/>
          <w:sz w:val="28"/>
          <w:szCs w:val="28"/>
        </w:rPr>
        <w:t xml:space="preserve">. </w:t>
      </w:r>
      <w:r w:rsidRPr="007D0C85">
        <w:rPr>
          <w:b/>
          <w:sz w:val="28"/>
          <w:szCs w:val="28"/>
        </w:rPr>
        <w:t xml:space="preserve">О внесении изменений в решение правления ОАО «РЖД» </w:t>
      </w:r>
      <w:r w:rsidRPr="007D0C85">
        <w:rPr>
          <w:b/>
          <w:sz w:val="28"/>
          <w:szCs w:val="28"/>
        </w:rPr>
        <w:br/>
        <w:t xml:space="preserve">от 19 августа </w:t>
      </w:r>
      <w:r>
        <w:rPr>
          <w:b/>
          <w:sz w:val="28"/>
          <w:szCs w:val="28"/>
        </w:rPr>
        <w:t>2019 года (раздел III протокола</w:t>
      </w:r>
      <w:r w:rsidRPr="007D0C85">
        <w:rPr>
          <w:b/>
          <w:sz w:val="28"/>
          <w:szCs w:val="28"/>
        </w:rPr>
        <w:t xml:space="preserve"> № 41)</w:t>
      </w:r>
    </w:p>
    <w:p w:rsidR="00C60294" w:rsidRPr="002407B0" w:rsidRDefault="00C60294" w:rsidP="00C60294">
      <w:pPr>
        <w:pStyle w:val="a5"/>
        <w:tabs>
          <w:tab w:val="clear" w:pos="4677"/>
          <w:tab w:val="clear" w:pos="9355"/>
        </w:tabs>
        <w:spacing w:line="360" w:lineRule="exact"/>
        <w:jc w:val="both"/>
        <w:rPr>
          <w:b/>
          <w:sz w:val="28"/>
          <w:szCs w:val="28"/>
        </w:rPr>
      </w:pPr>
    </w:p>
    <w:p w:rsidR="00C60294" w:rsidRPr="00C60294" w:rsidRDefault="00C60294" w:rsidP="00C60294">
      <w:pPr>
        <w:spacing w:after="0" w:line="360" w:lineRule="exact"/>
        <w:ind w:firstLine="459"/>
        <w:jc w:val="both"/>
        <w:rPr>
          <w:rFonts w:ascii="Times New Roman" w:eastAsia="Calibri" w:hAnsi="Times New Roman" w:cs="Times New Roman"/>
          <w:sz w:val="28"/>
          <w:szCs w:val="28"/>
          <w:lang w:eastAsia="en-US"/>
        </w:rPr>
      </w:pPr>
      <w:r w:rsidRPr="00C60294">
        <w:rPr>
          <w:rFonts w:ascii="Times New Roman" w:eastAsia="Calibri" w:hAnsi="Times New Roman" w:cs="Times New Roman"/>
          <w:sz w:val="28"/>
          <w:szCs w:val="28"/>
          <w:lang w:eastAsia="en-US"/>
        </w:rPr>
        <w:t>1. Внести в раздел I</w:t>
      </w:r>
      <w:r w:rsidRPr="00C60294">
        <w:rPr>
          <w:rFonts w:ascii="Times New Roman" w:eastAsia="Calibri" w:hAnsi="Times New Roman" w:cs="Times New Roman"/>
          <w:sz w:val="28"/>
          <w:szCs w:val="28"/>
          <w:lang w:val="en-US" w:eastAsia="en-US"/>
        </w:rPr>
        <w:t>II</w:t>
      </w:r>
      <w:r w:rsidRPr="00C60294">
        <w:rPr>
          <w:rFonts w:ascii="Times New Roman" w:eastAsia="Calibri" w:hAnsi="Times New Roman" w:cs="Times New Roman"/>
          <w:sz w:val="28"/>
          <w:szCs w:val="28"/>
          <w:lang w:eastAsia="en-US"/>
        </w:rPr>
        <w:t xml:space="preserve"> протокола заседания правления ОАО «РЖД» от</w:t>
      </w:r>
      <w:r w:rsidRPr="002407B0">
        <w:rPr>
          <w:rFonts w:ascii="Times New Roman" w:eastAsia="Calibri" w:hAnsi="Times New Roman" w:cs="Times New Roman"/>
          <w:sz w:val="28"/>
          <w:szCs w:val="28"/>
          <w:lang w:eastAsia="en-US"/>
        </w:rPr>
        <w:br/>
      </w:r>
      <w:r w:rsidRPr="00C60294">
        <w:rPr>
          <w:rFonts w:ascii="Times New Roman" w:eastAsia="Calibri" w:hAnsi="Times New Roman" w:cs="Times New Roman"/>
          <w:sz w:val="28"/>
          <w:szCs w:val="28"/>
          <w:lang w:eastAsia="en-US"/>
        </w:rPr>
        <w:t xml:space="preserve"> 19 августа 2019 г. № 41 следующие изменения:</w:t>
      </w:r>
    </w:p>
    <w:p w:rsidR="00C60294" w:rsidRPr="00C60294" w:rsidRDefault="00C60294" w:rsidP="00C60294">
      <w:pPr>
        <w:spacing w:after="0" w:line="360" w:lineRule="exact"/>
        <w:ind w:firstLine="459"/>
        <w:jc w:val="both"/>
        <w:rPr>
          <w:rFonts w:ascii="Times New Roman" w:eastAsia="Calibri" w:hAnsi="Times New Roman" w:cs="Times New Roman"/>
          <w:sz w:val="28"/>
          <w:szCs w:val="28"/>
          <w:lang w:eastAsia="en-US"/>
        </w:rPr>
      </w:pPr>
      <w:r w:rsidRPr="00C60294">
        <w:rPr>
          <w:rFonts w:ascii="Times New Roman" w:eastAsia="Calibri" w:hAnsi="Times New Roman" w:cs="Times New Roman"/>
          <w:sz w:val="28"/>
          <w:szCs w:val="28"/>
          <w:lang w:eastAsia="en-US"/>
        </w:rPr>
        <w:t>пункты 2, 3 и 4 изложить в следующей редакции:</w:t>
      </w:r>
    </w:p>
    <w:p w:rsidR="00C60294" w:rsidRPr="00C60294" w:rsidRDefault="00C60294" w:rsidP="00C60294">
      <w:pPr>
        <w:tabs>
          <w:tab w:val="left" w:pos="709"/>
          <w:tab w:val="left" w:pos="851"/>
        </w:tabs>
        <w:spacing w:after="0" w:line="360" w:lineRule="exact"/>
        <w:ind w:firstLine="459"/>
        <w:jc w:val="both"/>
        <w:rPr>
          <w:rFonts w:ascii="Times New Roman" w:eastAsia="Calibri" w:hAnsi="Times New Roman" w:cs="Times New Roman"/>
          <w:sz w:val="28"/>
          <w:szCs w:val="28"/>
          <w:lang w:eastAsia="en-US"/>
        </w:rPr>
      </w:pPr>
      <w:r w:rsidRPr="00C60294">
        <w:rPr>
          <w:rFonts w:ascii="Times New Roman" w:eastAsia="Calibri" w:hAnsi="Times New Roman" w:cs="Times New Roman"/>
          <w:sz w:val="28"/>
          <w:szCs w:val="28"/>
          <w:lang w:eastAsia="en-US"/>
        </w:rPr>
        <w:t xml:space="preserve">«2. Установить в соответствии с приказом ФСТ России </w:t>
      </w:r>
      <w:r w:rsidRPr="00C60294">
        <w:rPr>
          <w:rFonts w:ascii="Times New Roman" w:eastAsia="Calibri" w:hAnsi="Times New Roman" w:cs="Times New Roman"/>
          <w:sz w:val="28"/>
          <w:szCs w:val="28"/>
          <w:lang w:eastAsia="en-US"/>
        </w:rPr>
        <w:br/>
        <w:t>от 21 декабря 2012 г. № 423-т/3 «</w:t>
      </w:r>
      <w:r w:rsidRPr="00C60294">
        <w:rPr>
          <w:rFonts w:ascii="Times New Roman" w:eastAsia="Calibri" w:hAnsi="Times New Roman" w:cs="Times New Roman"/>
          <w:bCs/>
          <w:sz w:val="28"/>
          <w:szCs w:val="28"/>
          <w:lang w:eastAsia="en-US"/>
        </w:rPr>
        <w:t xml:space="preserve">Об </w:t>
      </w:r>
      <w:r w:rsidRPr="00C60294">
        <w:rPr>
          <w:rFonts w:ascii="Times New Roman" w:eastAsia="Calibri" w:hAnsi="Times New Roman" w:cs="Times New Roman"/>
          <w:sz w:val="28"/>
          <w:szCs w:val="28"/>
          <w:lang w:eastAsia="en-US"/>
        </w:rPr>
        <w:t xml:space="preserve">установлении ценовых пределов (максимального и минимального уровней) тарифов на услуги железнодорожного транспорта по перевозке грузов для среднесетевых условий» со всеми изменениями и дополнениями, утвержденными в установленном порядке, а также Правилами и условиями применения (установления, изменения) уровня тарифов на услуги железнодорожного транспорта по перевозке грузов в рамках ценовых пределов (максимального и минимального уровней), утвержденными приказом ФСТ России от 18 декабря 2012 г. № 398-т/3 со всеми изменениями и дополнениями, утвержденными в установленном порядке, понижающий коэффициент 0,52 </w:t>
      </w:r>
      <w:r w:rsidRPr="00C60294">
        <w:rPr>
          <w:rFonts w:ascii="Times New Roman" w:eastAsia="Calibri" w:hAnsi="Times New Roman" w:cs="Times New Roman"/>
          <w:sz w:val="28"/>
          <w:szCs w:val="28"/>
          <w:lang w:eastAsia="en-US"/>
        </w:rPr>
        <w:br/>
        <w:t xml:space="preserve">к действующим тарифам раздела 2 Прейскуранта № 10-01 «Тарифы на перевозки грузов и услуги инфраструктуры, выполняемые российскими железными дорогами», утвержденного постановлением ФЭК России от 17 июня 2003 г. № 47-т/5 (зарегистрированного Минюстом России 9 июля 2003 г., регистрационный номер 4882) со всеми изменениями и </w:t>
      </w:r>
      <w:r w:rsidRPr="00C60294">
        <w:rPr>
          <w:rFonts w:ascii="Times New Roman" w:eastAsia="Calibri" w:hAnsi="Times New Roman" w:cs="Times New Roman"/>
          <w:sz w:val="28"/>
          <w:szCs w:val="28"/>
          <w:lang w:eastAsia="en-US"/>
        </w:rPr>
        <w:lastRenderedPageBreak/>
        <w:t xml:space="preserve">дополнениями, утвержденными в установленном порядке, на порожний пробег специализированных платформ моделей 13-1796-01, 13-1796-03, 13-2118-03, 13-1163, 13-1163-01, 13-4108 из-под перевозок труб из черных металлов (позиция ЕТСНГ ранее перевозимого груза - 323). </w:t>
      </w:r>
    </w:p>
    <w:p w:rsidR="00C60294" w:rsidRPr="00C60294" w:rsidRDefault="00C60294" w:rsidP="00C60294">
      <w:pPr>
        <w:spacing w:after="0" w:line="360" w:lineRule="exact"/>
        <w:ind w:firstLine="459"/>
        <w:jc w:val="both"/>
        <w:rPr>
          <w:rFonts w:ascii="Times New Roman" w:eastAsia="Calibri" w:hAnsi="Times New Roman" w:cs="Times New Roman"/>
          <w:sz w:val="28"/>
          <w:szCs w:val="28"/>
        </w:rPr>
      </w:pPr>
      <w:r w:rsidRPr="00C60294">
        <w:rPr>
          <w:rFonts w:ascii="Times New Roman" w:eastAsia="Calibri" w:hAnsi="Times New Roman" w:cs="Times New Roman"/>
          <w:sz w:val="28"/>
          <w:szCs w:val="28"/>
        </w:rPr>
        <w:t xml:space="preserve">Указанный понижающий коэффициент действует при условии выполнения </w:t>
      </w:r>
      <w:r w:rsidRPr="00C60294">
        <w:rPr>
          <w:rFonts w:ascii="Times New Roman" w:eastAsia="Calibri" w:hAnsi="Times New Roman" w:cs="Times New Roman"/>
          <w:sz w:val="28"/>
          <w:szCs w:val="28"/>
          <w:lang w:eastAsia="en-US"/>
        </w:rPr>
        <w:t>с 1 января 2020 г. по 31 декабря 2025 г. включительно</w:t>
      </w:r>
      <w:r w:rsidRPr="00C60294" w:rsidDel="00EF7562">
        <w:rPr>
          <w:rFonts w:ascii="Times New Roman" w:eastAsia="Calibri" w:hAnsi="Times New Roman" w:cs="Times New Roman"/>
          <w:sz w:val="28"/>
          <w:szCs w:val="28"/>
        </w:rPr>
        <w:t xml:space="preserve"> </w:t>
      </w:r>
      <w:r w:rsidRPr="00C60294">
        <w:rPr>
          <w:rFonts w:ascii="Times New Roman" w:eastAsia="Calibri" w:hAnsi="Times New Roman" w:cs="Times New Roman"/>
          <w:sz w:val="28"/>
          <w:szCs w:val="28"/>
        </w:rPr>
        <w:t xml:space="preserve">ежегодного гарантированного объема перевозок труб из черных металлов (позиция ЕТСНГ 323) во внутрироссийском и экспортном сообщении на платформах обозначенных моделей в размере не менее 850 тыс. тонн. Суммарный гарантированный объем перевозок за весь период </w:t>
      </w:r>
      <w:r w:rsidRPr="00C60294">
        <w:rPr>
          <w:rFonts w:ascii="Times New Roman" w:eastAsia="Calibri" w:hAnsi="Times New Roman" w:cs="Times New Roman"/>
          <w:sz w:val="28"/>
          <w:szCs w:val="28"/>
          <w:lang w:eastAsia="en-US"/>
        </w:rPr>
        <w:t>с 1 января 2020 г. по 31 декабря 2025 г. включительно</w:t>
      </w:r>
      <w:r w:rsidRPr="00C60294">
        <w:rPr>
          <w:rFonts w:ascii="Times New Roman" w:eastAsia="Calibri" w:hAnsi="Times New Roman" w:cs="Times New Roman"/>
          <w:sz w:val="28"/>
          <w:szCs w:val="28"/>
        </w:rPr>
        <w:t xml:space="preserve"> составляет не менее 5,1 млн. тонн.</w:t>
      </w:r>
    </w:p>
    <w:p w:rsidR="00C60294" w:rsidRPr="00C60294" w:rsidRDefault="00C60294" w:rsidP="00C60294">
      <w:pPr>
        <w:spacing w:after="0" w:line="360" w:lineRule="exact"/>
        <w:ind w:firstLine="459"/>
        <w:jc w:val="both"/>
        <w:rPr>
          <w:rFonts w:ascii="Times New Roman" w:eastAsia="Calibri" w:hAnsi="Times New Roman" w:cs="Times New Roman"/>
          <w:sz w:val="28"/>
          <w:szCs w:val="28"/>
          <w:u w:val="single"/>
          <w:lang w:eastAsia="en-US"/>
        </w:rPr>
      </w:pPr>
      <w:r w:rsidRPr="00C60294">
        <w:rPr>
          <w:rFonts w:ascii="Times New Roman" w:eastAsia="Calibri" w:hAnsi="Times New Roman" w:cs="Times New Roman"/>
          <w:sz w:val="28"/>
          <w:szCs w:val="28"/>
          <w:lang w:eastAsia="en-US"/>
        </w:rPr>
        <w:t xml:space="preserve">3. Период действия </w:t>
      </w:r>
      <w:r w:rsidRPr="00C60294">
        <w:rPr>
          <w:rFonts w:ascii="Times New Roman" w:eastAsia="Times New Roman" w:hAnsi="Times New Roman" w:cs="Times New Roman"/>
          <w:sz w:val="28"/>
          <w:szCs w:val="28"/>
        </w:rPr>
        <w:t>понижающего</w:t>
      </w:r>
      <w:r w:rsidRPr="00C60294">
        <w:rPr>
          <w:rFonts w:ascii="Times New Roman" w:eastAsia="Calibri" w:hAnsi="Times New Roman" w:cs="Times New Roman"/>
          <w:sz w:val="28"/>
          <w:szCs w:val="28"/>
          <w:lang w:eastAsia="en-US"/>
        </w:rPr>
        <w:t xml:space="preserve"> коэффициента с 1 января 2020 г. по 31 декабря 2025 г. включительно или до момента вступления в силу приказа ФАС России о прекращении действия Прейскуранта № 10-01 или о корректировке его базовых условий (тарифная схема и порядок её применения, размер коэффициентов таблицы 4 приложения 3 к разделу 2 Прейскуранта № 10-01 и примечаний к ней) для перевозок трубной продукции и возврата порожних вагонов из-под таких перевозок по отношению к действующим на 1 января 2020 г.</w:t>
      </w:r>
    </w:p>
    <w:p w:rsidR="00C60294" w:rsidRPr="00C60294" w:rsidRDefault="00C60294" w:rsidP="00C60294">
      <w:pPr>
        <w:spacing w:after="0" w:line="360" w:lineRule="exact"/>
        <w:ind w:firstLine="459"/>
        <w:jc w:val="both"/>
        <w:rPr>
          <w:rFonts w:ascii="Times New Roman" w:eastAsia="Calibri" w:hAnsi="Times New Roman" w:cs="Times New Roman"/>
          <w:sz w:val="28"/>
          <w:szCs w:val="28"/>
        </w:rPr>
      </w:pPr>
      <w:r w:rsidRPr="00C60294">
        <w:rPr>
          <w:rFonts w:ascii="Times New Roman" w:eastAsia="Calibri" w:hAnsi="Times New Roman" w:cs="Times New Roman"/>
          <w:sz w:val="28"/>
          <w:szCs w:val="28"/>
        </w:rPr>
        <w:t xml:space="preserve">4. Выполнение гарантированного объема перевозок предполагает </w:t>
      </w:r>
      <w:r w:rsidRPr="00C60294">
        <w:rPr>
          <w:rFonts w:ascii="Times New Roman" w:eastAsia="Times New Roman" w:hAnsi="Times New Roman" w:cs="Times New Roman"/>
          <w:sz w:val="28"/>
          <w:szCs w:val="28"/>
        </w:rPr>
        <w:t xml:space="preserve">возможность отклонения в сторону уменьшения (не более толеранса в размере 10% от годового гарантированного объема перевозок за отдельный год) </w:t>
      </w:r>
      <w:r w:rsidRPr="00C60294">
        <w:rPr>
          <w:rFonts w:ascii="Times New Roman" w:eastAsia="Calibri" w:hAnsi="Times New Roman" w:cs="Times New Roman"/>
          <w:sz w:val="28"/>
          <w:szCs w:val="28"/>
        </w:rPr>
        <w:t>при безусловной компенсации данного отклонения в следующий период.»;</w:t>
      </w:r>
    </w:p>
    <w:p w:rsidR="00C60294" w:rsidRPr="00C60294" w:rsidRDefault="00C60294" w:rsidP="00C60294">
      <w:pPr>
        <w:spacing w:after="0" w:line="360" w:lineRule="exact"/>
        <w:ind w:firstLine="459"/>
        <w:jc w:val="both"/>
        <w:rPr>
          <w:rFonts w:ascii="Times New Roman" w:eastAsia="Calibri" w:hAnsi="Times New Roman" w:cs="Times New Roman"/>
          <w:sz w:val="28"/>
          <w:szCs w:val="28"/>
        </w:rPr>
      </w:pPr>
      <w:r w:rsidRPr="00C60294">
        <w:rPr>
          <w:rFonts w:ascii="Times New Roman" w:eastAsia="Calibri" w:hAnsi="Times New Roman" w:cs="Times New Roman"/>
          <w:sz w:val="28"/>
          <w:szCs w:val="28"/>
        </w:rPr>
        <w:t>дополнить новыми пунктами 5-12 следующего содержания:</w:t>
      </w:r>
    </w:p>
    <w:p w:rsidR="00C60294" w:rsidRPr="00C60294" w:rsidRDefault="00C60294" w:rsidP="00C60294">
      <w:pPr>
        <w:spacing w:after="0" w:line="360" w:lineRule="exact"/>
        <w:ind w:firstLine="459"/>
        <w:jc w:val="both"/>
        <w:rPr>
          <w:rFonts w:ascii="Times New Roman" w:eastAsia="Calibri" w:hAnsi="Times New Roman" w:cs="Times New Roman"/>
          <w:sz w:val="28"/>
          <w:szCs w:val="28"/>
          <w:lang w:eastAsia="en-US"/>
        </w:rPr>
      </w:pPr>
      <w:r w:rsidRPr="00C60294">
        <w:rPr>
          <w:rFonts w:ascii="Times New Roman" w:eastAsia="Calibri" w:hAnsi="Times New Roman" w:cs="Times New Roman"/>
          <w:sz w:val="28"/>
          <w:szCs w:val="28"/>
          <w:lang w:eastAsia="en-US"/>
        </w:rPr>
        <w:t xml:space="preserve">«5. В случае если по окончании очередного календарного года снижение фактического годового объема перевозок  по отношению к гарантированному годовому объему перевозок составляет более 10% (более 85 тыс. тонн), гарантированный объем перевозок за прошедший календарный год считается невыполненным, в связи с чем за этот год производится перерасчет начисленной провозной платы по ставкам без применения понижающего коэффициента, установленного в пункте 2 раздела </w:t>
      </w:r>
      <w:r w:rsidRPr="00C60294">
        <w:rPr>
          <w:rFonts w:ascii="Times New Roman" w:eastAsia="Calibri" w:hAnsi="Times New Roman" w:cs="Times New Roman"/>
          <w:sz w:val="28"/>
          <w:szCs w:val="28"/>
          <w:lang w:val="en-US" w:eastAsia="en-US"/>
        </w:rPr>
        <w:t>III</w:t>
      </w:r>
      <w:r w:rsidRPr="00C60294">
        <w:rPr>
          <w:rFonts w:ascii="Times New Roman" w:eastAsia="Calibri" w:hAnsi="Times New Roman" w:cs="Times New Roman"/>
          <w:sz w:val="28"/>
          <w:szCs w:val="28"/>
          <w:lang w:eastAsia="en-US"/>
        </w:rPr>
        <w:t xml:space="preserve"> настоящего протокола.</w:t>
      </w:r>
    </w:p>
    <w:p w:rsidR="00C60294" w:rsidRPr="00C60294" w:rsidRDefault="00C60294" w:rsidP="00C60294">
      <w:pPr>
        <w:spacing w:after="0" w:line="360" w:lineRule="exact"/>
        <w:ind w:firstLine="459"/>
        <w:jc w:val="both"/>
        <w:rPr>
          <w:rFonts w:ascii="Times New Roman" w:eastAsia="Calibri" w:hAnsi="Times New Roman" w:cs="Times New Roman"/>
          <w:sz w:val="28"/>
          <w:szCs w:val="28"/>
          <w:lang w:eastAsia="en-US"/>
        </w:rPr>
      </w:pPr>
      <w:r w:rsidRPr="00C60294">
        <w:rPr>
          <w:rFonts w:ascii="Times New Roman" w:eastAsia="Calibri" w:hAnsi="Times New Roman" w:cs="Times New Roman"/>
          <w:sz w:val="28"/>
          <w:szCs w:val="28"/>
          <w:lang w:eastAsia="en-US"/>
        </w:rPr>
        <w:t>6. В случае если по окончании очередного календарного года снижение фактического годового объема перевозок по отношению к гарантированному годовому объему перевозок составляет не более 10% (не более 85 тыс. тонн), компенсация данного отклонения в обязательном порядке осуществляется в течение календарного года, следующего непосредственно за годом использования толеранса.</w:t>
      </w:r>
    </w:p>
    <w:p w:rsidR="00C60294" w:rsidRPr="00C60294" w:rsidRDefault="00C60294" w:rsidP="00C60294">
      <w:pPr>
        <w:spacing w:after="0" w:line="360" w:lineRule="exact"/>
        <w:ind w:firstLine="459"/>
        <w:jc w:val="both"/>
        <w:rPr>
          <w:rFonts w:ascii="Times New Roman" w:eastAsia="Calibri" w:hAnsi="Times New Roman" w:cs="Times New Roman"/>
          <w:sz w:val="28"/>
          <w:szCs w:val="28"/>
          <w:lang w:eastAsia="en-US"/>
        </w:rPr>
      </w:pPr>
      <w:r w:rsidRPr="00C60294">
        <w:rPr>
          <w:rFonts w:ascii="Times New Roman" w:eastAsia="Calibri" w:hAnsi="Times New Roman" w:cs="Times New Roman"/>
          <w:sz w:val="28"/>
          <w:szCs w:val="28"/>
          <w:lang w:eastAsia="en-US"/>
        </w:rPr>
        <w:lastRenderedPageBreak/>
        <w:t>7. В случае если в течение года, следующего непосредственно за годом использования толеранса, накопленное отставание фактического объема перевозок от гарантированного объема перевозок не компенсируется, производится перерасчет начисленной провозной платы по ставкам без применения понижающего коэффициента, установленного в пункте 2 раздела III настоящего протокола, за первый год использования толеранса.</w:t>
      </w:r>
    </w:p>
    <w:p w:rsidR="00C60294" w:rsidRPr="00C60294" w:rsidRDefault="00C60294" w:rsidP="00C60294">
      <w:pPr>
        <w:spacing w:after="0" w:line="360" w:lineRule="exact"/>
        <w:ind w:firstLine="459"/>
        <w:jc w:val="both"/>
        <w:rPr>
          <w:rFonts w:ascii="Times New Roman" w:eastAsia="Calibri" w:hAnsi="Times New Roman" w:cs="Times New Roman"/>
          <w:sz w:val="28"/>
          <w:szCs w:val="28"/>
          <w:lang w:eastAsia="en-US"/>
        </w:rPr>
      </w:pPr>
      <w:r w:rsidRPr="00C60294">
        <w:rPr>
          <w:rFonts w:ascii="Times New Roman" w:eastAsia="Calibri" w:hAnsi="Times New Roman" w:cs="Times New Roman"/>
          <w:sz w:val="28"/>
          <w:szCs w:val="28"/>
          <w:lang w:eastAsia="en-US"/>
        </w:rPr>
        <w:t xml:space="preserve">8. При осуществлении перерасчета начисленной провозной платы по ставкам без применения понижающего коэффициента, установленного в пункте 2 раздела </w:t>
      </w:r>
      <w:r w:rsidRPr="00C60294">
        <w:rPr>
          <w:rFonts w:ascii="Times New Roman" w:eastAsia="Calibri" w:hAnsi="Times New Roman" w:cs="Times New Roman"/>
          <w:sz w:val="28"/>
          <w:szCs w:val="28"/>
          <w:lang w:val="en-US" w:eastAsia="en-US"/>
        </w:rPr>
        <w:t>III</w:t>
      </w:r>
      <w:r w:rsidRPr="00C60294">
        <w:rPr>
          <w:rFonts w:ascii="Times New Roman" w:eastAsia="Calibri" w:hAnsi="Times New Roman" w:cs="Times New Roman"/>
          <w:sz w:val="28"/>
          <w:szCs w:val="28"/>
          <w:lang w:eastAsia="en-US"/>
        </w:rPr>
        <w:t xml:space="preserve"> настоящего протокола, в любом из случаев, указанных в пунктах 5 и 7 раздела </w:t>
      </w:r>
      <w:r w:rsidRPr="00C60294">
        <w:rPr>
          <w:rFonts w:ascii="Times New Roman" w:eastAsia="Calibri" w:hAnsi="Times New Roman" w:cs="Times New Roman"/>
          <w:sz w:val="28"/>
          <w:szCs w:val="28"/>
          <w:lang w:val="en-US" w:eastAsia="en-US"/>
        </w:rPr>
        <w:t>III</w:t>
      </w:r>
      <w:r w:rsidRPr="00C60294">
        <w:rPr>
          <w:rFonts w:ascii="Times New Roman" w:eastAsia="Calibri" w:hAnsi="Times New Roman" w:cs="Times New Roman"/>
          <w:sz w:val="28"/>
          <w:szCs w:val="28"/>
          <w:lang w:eastAsia="en-US"/>
        </w:rPr>
        <w:t xml:space="preserve"> настоящего протокола, из гарантированного суммарного объема перевозок за период с 1 января 2020 г. по 31 декабря 2025 г. включительно</w:t>
      </w:r>
      <w:r w:rsidRPr="00C60294" w:rsidDel="00EF7562">
        <w:rPr>
          <w:rFonts w:ascii="Times New Roman" w:eastAsia="Calibri" w:hAnsi="Times New Roman" w:cs="Times New Roman"/>
          <w:sz w:val="28"/>
          <w:szCs w:val="28"/>
          <w:lang w:eastAsia="en-US"/>
        </w:rPr>
        <w:t xml:space="preserve"> </w:t>
      </w:r>
      <w:r w:rsidRPr="00C60294">
        <w:rPr>
          <w:rFonts w:ascii="Times New Roman" w:eastAsia="Calibri" w:hAnsi="Times New Roman" w:cs="Times New Roman"/>
          <w:sz w:val="28"/>
          <w:szCs w:val="28"/>
          <w:lang w:eastAsia="en-US"/>
        </w:rPr>
        <w:t>(5,1 млн. тонн) исключается объем, равный 850 тыс. тонн, при этом действие понижающего коэффициента в последующих годах не прерывается.</w:t>
      </w:r>
    </w:p>
    <w:p w:rsidR="00C60294" w:rsidRPr="00C60294" w:rsidRDefault="00C60294" w:rsidP="00C60294">
      <w:pPr>
        <w:spacing w:after="0" w:line="360" w:lineRule="exact"/>
        <w:ind w:firstLine="459"/>
        <w:jc w:val="both"/>
        <w:rPr>
          <w:rFonts w:ascii="Times New Roman" w:eastAsia="Calibri" w:hAnsi="Times New Roman" w:cs="Times New Roman"/>
          <w:sz w:val="28"/>
          <w:szCs w:val="28"/>
          <w:lang w:eastAsia="en-US"/>
        </w:rPr>
      </w:pPr>
      <w:r w:rsidRPr="00C60294">
        <w:rPr>
          <w:rFonts w:ascii="Times New Roman" w:eastAsia="Calibri" w:hAnsi="Times New Roman" w:cs="Times New Roman"/>
          <w:sz w:val="28"/>
          <w:szCs w:val="28"/>
          <w:lang w:eastAsia="en-US"/>
        </w:rPr>
        <w:t xml:space="preserve">9. При некомпенсации по окончании последнего календарного года действия скидки (или года завершения договорных отношений) толеранса, использованного в предыдущем календарном году, </w:t>
      </w:r>
      <w:r w:rsidRPr="00C60294">
        <w:rPr>
          <w:rFonts w:ascii="Times New Roman" w:eastAsia="Calibri" w:hAnsi="Times New Roman" w:cs="Times New Roman"/>
          <w:b/>
          <w:sz w:val="28"/>
          <w:szCs w:val="28"/>
          <w:lang w:eastAsia="en-US"/>
        </w:rPr>
        <w:t>производится перерасчет</w:t>
      </w:r>
      <w:r w:rsidRPr="00C60294">
        <w:rPr>
          <w:rFonts w:ascii="Times New Roman" w:eastAsia="Calibri" w:hAnsi="Times New Roman" w:cs="Times New Roman"/>
          <w:sz w:val="28"/>
          <w:szCs w:val="28"/>
          <w:lang w:eastAsia="en-US"/>
        </w:rPr>
        <w:t xml:space="preserve"> начисленной провозной платы по ставкам без применения понижающего коэффициента, установленного в пункте 2 раздела </w:t>
      </w:r>
      <w:r w:rsidRPr="00C60294">
        <w:rPr>
          <w:rFonts w:ascii="Times New Roman" w:eastAsia="Calibri" w:hAnsi="Times New Roman" w:cs="Times New Roman"/>
          <w:sz w:val="28"/>
          <w:szCs w:val="28"/>
          <w:lang w:val="en-US" w:eastAsia="en-US"/>
        </w:rPr>
        <w:t>III</w:t>
      </w:r>
      <w:r w:rsidRPr="00C60294">
        <w:rPr>
          <w:rFonts w:ascii="Times New Roman" w:eastAsia="Calibri" w:hAnsi="Times New Roman" w:cs="Times New Roman"/>
          <w:sz w:val="28"/>
          <w:szCs w:val="28"/>
          <w:lang w:eastAsia="en-US"/>
        </w:rPr>
        <w:t xml:space="preserve"> настоящего протокола:</w:t>
      </w:r>
    </w:p>
    <w:p w:rsidR="00C60294" w:rsidRPr="00C60294" w:rsidRDefault="00C60294" w:rsidP="00C60294">
      <w:pPr>
        <w:spacing w:after="0" w:line="360" w:lineRule="exact"/>
        <w:ind w:firstLine="459"/>
        <w:jc w:val="both"/>
        <w:rPr>
          <w:rFonts w:ascii="Times New Roman" w:eastAsia="Calibri" w:hAnsi="Times New Roman" w:cs="Times New Roman"/>
          <w:sz w:val="28"/>
          <w:szCs w:val="28"/>
          <w:lang w:eastAsia="en-US"/>
        </w:rPr>
      </w:pPr>
      <w:r w:rsidRPr="00C60294">
        <w:rPr>
          <w:rFonts w:ascii="Times New Roman" w:eastAsia="Calibri" w:hAnsi="Times New Roman" w:cs="Times New Roman"/>
          <w:sz w:val="28"/>
          <w:szCs w:val="28"/>
          <w:lang w:eastAsia="en-US"/>
        </w:rPr>
        <w:t xml:space="preserve">при выполнении гарантированного объема перевозок в последнем календарном году действия скидки (или году завершения договорных отношений) </w:t>
      </w:r>
      <w:r w:rsidRPr="00C60294">
        <w:rPr>
          <w:rFonts w:ascii="Times New Roman" w:eastAsia="Calibri" w:hAnsi="Times New Roman" w:cs="Times New Roman"/>
          <w:b/>
          <w:sz w:val="28"/>
          <w:szCs w:val="28"/>
          <w:lang w:eastAsia="en-US"/>
        </w:rPr>
        <w:t>за предпоследний год</w:t>
      </w:r>
      <w:r w:rsidRPr="00C60294">
        <w:rPr>
          <w:rFonts w:ascii="Times New Roman" w:eastAsia="Calibri" w:hAnsi="Times New Roman" w:cs="Times New Roman"/>
          <w:sz w:val="28"/>
          <w:szCs w:val="28"/>
          <w:lang w:eastAsia="en-US"/>
        </w:rPr>
        <w:t xml:space="preserve"> действия скидки (или год, предшествующий завершению договорных отношений);</w:t>
      </w:r>
    </w:p>
    <w:p w:rsidR="00C60294" w:rsidRPr="00C60294" w:rsidRDefault="00C60294" w:rsidP="00C60294">
      <w:pPr>
        <w:spacing w:after="0" w:line="360" w:lineRule="exact"/>
        <w:ind w:firstLine="459"/>
        <w:jc w:val="both"/>
        <w:rPr>
          <w:rFonts w:ascii="Times New Roman" w:eastAsia="Calibri" w:hAnsi="Times New Roman" w:cs="Times New Roman"/>
          <w:sz w:val="28"/>
          <w:szCs w:val="28"/>
          <w:lang w:eastAsia="en-US"/>
        </w:rPr>
      </w:pPr>
      <w:r w:rsidRPr="00C60294">
        <w:rPr>
          <w:rFonts w:ascii="Times New Roman" w:eastAsia="Calibri" w:hAnsi="Times New Roman" w:cs="Times New Roman"/>
          <w:sz w:val="28"/>
          <w:szCs w:val="28"/>
          <w:lang w:eastAsia="en-US"/>
        </w:rPr>
        <w:t xml:space="preserve">при невыполнении гарантированного объема перевозок в последнем календарном году действия скидки (или году завершения договорных отношений) </w:t>
      </w:r>
      <w:r w:rsidRPr="00C60294">
        <w:rPr>
          <w:rFonts w:ascii="Times New Roman" w:eastAsia="Calibri" w:hAnsi="Times New Roman" w:cs="Times New Roman"/>
          <w:b/>
          <w:sz w:val="28"/>
          <w:szCs w:val="28"/>
          <w:lang w:eastAsia="en-US"/>
        </w:rPr>
        <w:t>за оба указанных года</w:t>
      </w:r>
      <w:r w:rsidRPr="00C60294">
        <w:rPr>
          <w:rFonts w:ascii="Times New Roman" w:eastAsia="Calibri" w:hAnsi="Times New Roman" w:cs="Times New Roman"/>
          <w:sz w:val="28"/>
          <w:szCs w:val="28"/>
          <w:lang w:eastAsia="en-US"/>
        </w:rPr>
        <w:t>.</w:t>
      </w:r>
    </w:p>
    <w:p w:rsidR="00C60294" w:rsidRPr="00C60294" w:rsidRDefault="00C60294" w:rsidP="00C60294">
      <w:pPr>
        <w:spacing w:after="0" w:line="360" w:lineRule="exact"/>
        <w:ind w:firstLine="459"/>
        <w:jc w:val="both"/>
        <w:rPr>
          <w:rFonts w:ascii="Times New Roman" w:eastAsia="Calibri" w:hAnsi="Times New Roman" w:cs="Times New Roman"/>
          <w:sz w:val="28"/>
          <w:szCs w:val="28"/>
        </w:rPr>
      </w:pPr>
      <w:r w:rsidRPr="00C60294">
        <w:rPr>
          <w:rFonts w:ascii="Times New Roman" w:eastAsia="Calibri" w:hAnsi="Times New Roman" w:cs="Times New Roman"/>
          <w:sz w:val="28"/>
          <w:szCs w:val="28"/>
        </w:rPr>
        <w:t xml:space="preserve">10. В случае если за отдельный календарный год периода действия скидки фактический объем перевозок превысит гарантированный годовой объем перевозок, перевыполнение гарантированного объема перевозок может учитываться в качестве компенсации использованного отклонения фактического объема перевозок от гарантированного объема перевозок </w:t>
      </w:r>
      <w:r w:rsidRPr="00C60294">
        <w:rPr>
          <w:rFonts w:ascii="Times New Roman" w:eastAsia="Calibri" w:hAnsi="Times New Roman" w:cs="Times New Roman"/>
          <w:sz w:val="28"/>
          <w:szCs w:val="28"/>
        </w:rPr>
        <w:br/>
        <w:t>(в пределах толеранса) в последующих периодах.</w:t>
      </w:r>
    </w:p>
    <w:p w:rsidR="00C60294" w:rsidRPr="00C60294" w:rsidRDefault="00C60294" w:rsidP="00C60294">
      <w:pPr>
        <w:spacing w:after="0" w:line="360" w:lineRule="exact"/>
        <w:ind w:firstLine="459"/>
        <w:jc w:val="both"/>
        <w:rPr>
          <w:rFonts w:ascii="Times New Roman" w:eastAsia="Calibri" w:hAnsi="Times New Roman" w:cs="Times New Roman"/>
          <w:sz w:val="28"/>
          <w:szCs w:val="28"/>
        </w:rPr>
      </w:pPr>
      <w:r w:rsidRPr="00C60294">
        <w:rPr>
          <w:rFonts w:ascii="Times New Roman" w:eastAsia="Calibri" w:hAnsi="Times New Roman" w:cs="Times New Roman"/>
          <w:sz w:val="28"/>
          <w:szCs w:val="28"/>
        </w:rPr>
        <w:t xml:space="preserve">11. Условия, указанные в пунктах 4-10 раздела </w:t>
      </w:r>
      <w:r w:rsidRPr="00C60294">
        <w:rPr>
          <w:rFonts w:ascii="Times New Roman" w:eastAsia="Calibri" w:hAnsi="Times New Roman" w:cs="Times New Roman"/>
          <w:sz w:val="28"/>
          <w:szCs w:val="28"/>
          <w:lang w:val="en-US"/>
        </w:rPr>
        <w:t>III</w:t>
      </w:r>
      <w:r w:rsidRPr="00C60294">
        <w:rPr>
          <w:rFonts w:ascii="Times New Roman" w:eastAsia="Calibri" w:hAnsi="Times New Roman" w:cs="Times New Roman"/>
          <w:sz w:val="28"/>
          <w:szCs w:val="28"/>
        </w:rPr>
        <w:t xml:space="preserve"> настоящего протокола, в части фактических и гарантированных объемов перевозок, относятся к перевозкам труб из черных металлов (позиция ЕТСНГ 323) во внутрироссийском и экспортном сообщении на платформах моделей 13-1796-01, 13-1796-03, 13-2118-03, 13-1163, 13-1163-01, 13-4108.</w:t>
      </w:r>
    </w:p>
    <w:p w:rsidR="00C60294" w:rsidRPr="00C60294" w:rsidRDefault="00C60294" w:rsidP="00C60294">
      <w:pPr>
        <w:spacing w:after="0" w:line="360" w:lineRule="exact"/>
        <w:ind w:firstLine="459"/>
        <w:jc w:val="both"/>
        <w:rPr>
          <w:rFonts w:ascii="Times New Roman" w:eastAsia="Calibri" w:hAnsi="Times New Roman" w:cs="Times New Roman"/>
          <w:sz w:val="28"/>
          <w:szCs w:val="28"/>
        </w:rPr>
      </w:pPr>
      <w:r w:rsidRPr="00C60294">
        <w:rPr>
          <w:rFonts w:ascii="Times New Roman" w:eastAsia="Calibri" w:hAnsi="Times New Roman" w:cs="Times New Roman"/>
          <w:sz w:val="28"/>
          <w:szCs w:val="28"/>
        </w:rPr>
        <w:t>12. Выполнение указанных условий должно быть закреплено договорными обязательствами с ОАО «РЖД».»;</w:t>
      </w:r>
    </w:p>
    <w:p w:rsidR="00C60294" w:rsidRPr="00C60294" w:rsidRDefault="00C60294" w:rsidP="00C60294">
      <w:pPr>
        <w:spacing w:after="0" w:line="360" w:lineRule="exact"/>
        <w:ind w:firstLine="459"/>
        <w:jc w:val="both"/>
        <w:rPr>
          <w:rFonts w:ascii="Times New Roman" w:eastAsia="Calibri" w:hAnsi="Times New Roman" w:cs="Times New Roman"/>
          <w:sz w:val="28"/>
          <w:szCs w:val="28"/>
          <w:lang w:eastAsia="en-US"/>
        </w:rPr>
      </w:pPr>
      <w:r w:rsidRPr="00C60294">
        <w:rPr>
          <w:rFonts w:ascii="Times New Roman" w:eastAsia="Calibri" w:hAnsi="Times New Roman" w:cs="Times New Roman"/>
          <w:sz w:val="28"/>
          <w:szCs w:val="28"/>
          <w:lang w:eastAsia="en-US"/>
        </w:rPr>
        <w:lastRenderedPageBreak/>
        <w:t>пункты 5 и 6 считать соответственно пунктами 13 и 14.</w:t>
      </w:r>
    </w:p>
    <w:p w:rsidR="00C60294" w:rsidRDefault="00C60294" w:rsidP="00C60294">
      <w:pPr>
        <w:pStyle w:val="a5"/>
        <w:tabs>
          <w:tab w:val="clear" w:pos="4677"/>
          <w:tab w:val="clear" w:pos="9355"/>
        </w:tabs>
        <w:spacing w:line="360" w:lineRule="exact"/>
        <w:jc w:val="both"/>
        <w:rPr>
          <w:b/>
          <w:sz w:val="28"/>
          <w:szCs w:val="28"/>
        </w:rPr>
      </w:pPr>
      <w:r w:rsidRPr="00C60294">
        <w:rPr>
          <w:rFonts w:eastAsia="Calibri"/>
          <w:sz w:val="28"/>
          <w:szCs w:val="28"/>
          <w:lang w:eastAsia="en-US"/>
        </w:rPr>
        <w:t>2. Настоящие изменения вступают в силу в установленном порядке.</w:t>
      </w:r>
    </w:p>
    <w:p w:rsidR="00C60294" w:rsidRDefault="00C60294" w:rsidP="00C60294"/>
    <w:p w:rsidR="002658CD" w:rsidRPr="002407B0" w:rsidRDefault="002658CD" w:rsidP="002658CD">
      <w:pPr>
        <w:tabs>
          <w:tab w:val="left" w:pos="6820"/>
        </w:tabs>
        <w:spacing w:after="0" w:line="360" w:lineRule="exact"/>
        <w:jc w:val="both"/>
        <w:rPr>
          <w:rFonts w:ascii="Times New Roman" w:hAnsi="Times New Roman" w:cs="Times New Roman"/>
          <w:b/>
          <w:sz w:val="28"/>
          <w:szCs w:val="28"/>
        </w:rPr>
      </w:pPr>
      <w:r w:rsidRPr="002658CD">
        <w:rPr>
          <w:rFonts w:ascii="Times New Roman" w:hAnsi="Times New Roman" w:cs="Times New Roman"/>
          <w:b/>
          <w:sz w:val="28"/>
          <w:szCs w:val="28"/>
          <w:lang w:val="en-US"/>
        </w:rPr>
        <w:t>XVII</w:t>
      </w:r>
      <w:r w:rsidRPr="002658CD">
        <w:rPr>
          <w:rFonts w:ascii="Times New Roman" w:hAnsi="Times New Roman" w:cs="Times New Roman"/>
          <w:b/>
          <w:sz w:val="28"/>
          <w:szCs w:val="28"/>
        </w:rPr>
        <w:t xml:space="preserve">. </w:t>
      </w:r>
      <w:r w:rsidRPr="002658CD">
        <w:rPr>
          <w:rFonts w:ascii="Times New Roman" w:eastAsia="Times New Roman" w:hAnsi="Times New Roman" w:cs="Times New Roman"/>
          <w:b/>
          <w:sz w:val="28"/>
          <w:szCs w:val="28"/>
        </w:rPr>
        <w:t>Об изменении уровня железнодорожных тарифов на перевозки грузов в/из Республики Армения и в/из Грузии с участием паромной линии Кавказ (Россия) – Поти, Батуми (Грузия) – Кавказ (Россия) в рамках ценовых пределов</w:t>
      </w:r>
    </w:p>
    <w:p w:rsidR="002658CD" w:rsidRPr="002407B0" w:rsidRDefault="002658CD" w:rsidP="002658CD">
      <w:pPr>
        <w:tabs>
          <w:tab w:val="left" w:pos="6820"/>
        </w:tabs>
        <w:spacing w:after="0" w:line="360" w:lineRule="exact"/>
        <w:jc w:val="both"/>
        <w:rPr>
          <w:rFonts w:ascii="Times New Roman" w:hAnsi="Times New Roman" w:cs="Times New Roman"/>
          <w:b/>
          <w:sz w:val="28"/>
          <w:szCs w:val="28"/>
        </w:rPr>
      </w:pPr>
    </w:p>
    <w:p w:rsidR="002658CD" w:rsidRPr="002658CD" w:rsidRDefault="002658CD" w:rsidP="002658CD">
      <w:pPr>
        <w:spacing w:after="0" w:line="360" w:lineRule="exact"/>
        <w:ind w:firstLine="459"/>
        <w:jc w:val="both"/>
        <w:rPr>
          <w:rFonts w:ascii="Times New Roman" w:eastAsia="Times New Roman" w:hAnsi="Times New Roman" w:cs="Times New Roman"/>
          <w:iCs/>
          <w:sz w:val="28"/>
          <w:szCs w:val="28"/>
        </w:rPr>
      </w:pPr>
      <w:r w:rsidRPr="002658CD">
        <w:rPr>
          <w:rFonts w:ascii="Times New Roman" w:eastAsia="Times New Roman" w:hAnsi="Times New Roman" w:cs="Times New Roman"/>
          <w:sz w:val="28"/>
          <w:szCs w:val="28"/>
        </w:rPr>
        <w:t xml:space="preserve">1. Установить в соответствии с приказом ФСТ России </w:t>
      </w:r>
      <w:r w:rsidRPr="002658CD">
        <w:rPr>
          <w:rFonts w:ascii="Times New Roman" w:eastAsia="Times New Roman" w:hAnsi="Times New Roman" w:cs="Times New Roman"/>
          <w:sz w:val="28"/>
          <w:szCs w:val="28"/>
        </w:rPr>
        <w:br/>
        <w:t>от 21 декабря 2012 г. № 423-т/3 «</w:t>
      </w:r>
      <w:r w:rsidRPr="002658CD">
        <w:rPr>
          <w:rFonts w:ascii="Times New Roman" w:eastAsia="Times New Roman" w:hAnsi="Times New Roman" w:cs="Times New Roman"/>
          <w:bCs/>
          <w:sz w:val="28"/>
          <w:szCs w:val="28"/>
        </w:rPr>
        <w:t xml:space="preserve">Об </w:t>
      </w:r>
      <w:r w:rsidRPr="002658CD">
        <w:rPr>
          <w:rFonts w:ascii="Times New Roman" w:eastAsia="Times New Roman" w:hAnsi="Times New Roman" w:cs="Times New Roman"/>
          <w:sz w:val="28"/>
          <w:szCs w:val="28"/>
        </w:rPr>
        <w:t xml:space="preserve">установлении ценовых пределов (максимального и минимального уровней) тарифов на услуги железнодорожного транспорта по перевозке грузов для среднесетевых условий» со всеми изменениями и дополнениями, утвержденными в установленном порядке, а также Правилами и условиями применения (установления, изменения) уровня тарифов на услуги железнодорожного транспорта по перевозке грузов в рамках ценовых пределов (максимального и минимального уровней), утвержденными приказом ФСТ России от 18 декабря 2012 г. № 398-т/3 со всеми изменениями и дополнениями, утвержденными в установленном порядке, к действующим тарифам раздела 2 Прейскуранта № 10-01 «Тарифы на перевозки грузов и услуги инфраструктуры, выполняемые российскими железными дорогами», утвержденного постановлением ФЭК России от 17 июня 2003 г. № 47-т/5 (зарегистрированного Минюстом России 9 июля 2003 г., регистрационный номер 4882) со всеми изменениями и дополнениями, утвержденными в установленном порядке, на железнодорожные перевозки </w:t>
      </w:r>
      <w:r w:rsidRPr="002658CD">
        <w:rPr>
          <w:rFonts w:ascii="Times New Roman" w:eastAsia="Times New Roman" w:hAnsi="Times New Roman" w:cs="Times New Roman"/>
          <w:iCs/>
          <w:sz w:val="28"/>
          <w:szCs w:val="28"/>
        </w:rPr>
        <w:t xml:space="preserve">грузов в вагонах </w:t>
      </w:r>
      <w:r w:rsidRPr="002658CD">
        <w:rPr>
          <w:rFonts w:ascii="Times New Roman" w:eastAsia="Times New Roman" w:hAnsi="Times New Roman" w:cs="Times New Roman"/>
          <w:sz w:val="28"/>
          <w:szCs w:val="28"/>
        </w:rPr>
        <w:t>в экспортно - импортном сообщении в/из Республики Армения и в/из Грузии с участием паромных линий Кавказ (Россия) – Поти (Грузия) – Кавказ (Россия), Кавказ (Россия) – Батуми (Грузия) – Кавказ (Россия); на транзитные перевозки, осуществляемые между странами ЕАЭС с участием паромных линий Кавказ (Россия) – Поти (Грузия) – Кавказ (Россия), Кавказ (Россия) – Батуми (Грузия) – Кавказ (Россия); на транзитные перевозки через российские порты в страны ЕАЭС с участием паромных линий Кавказ (Россия) – Поти (Грузия), Кавказ (Россия) – Батуми (Грузия) и в обратном направлении; на транзитные перевозки из третьих стран через паромные линии Поти (Грузия) – Кавказ (Россия), Батуми (Грузия) – Кавказ (Россия) в страны ЕАЭС следующие коэффициенты:</w:t>
      </w:r>
    </w:p>
    <w:p w:rsidR="002658CD" w:rsidRPr="002658CD" w:rsidRDefault="002658CD" w:rsidP="002658CD">
      <w:pPr>
        <w:spacing w:after="0" w:line="360" w:lineRule="exact"/>
        <w:ind w:firstLine="459"/>
        <w:jc w:val="both"/>
        <w:rPr>
          <w:rFonts w:ascii="Times New Roman" w:eastAsia="Times New Roman" w:hAnsi="Times New Roman" w:cs="Times New Roman"/>
          <w:iCs/>
          <w:sz w:val="28"/>
          <w:szCs w:val="28"/>
        </w:rPr>
      </w:pPr>
      <w:r w:rsidRPr="002658CD">
        <w:rPr>
          <w:rFonts w:ascii="Times New Roman" w:eastAsia="Times New Roman" w:hAnsi="Times New Roman" w:cs="Times New Roman"/>
          <w:iCs/>
          <w:sz w:val="28"/>
          <w:szCs w:val="28"/>
        </w:rPr>
        <w:t>0,872 – на поясах дальности свыше 3000 км при перевозках  грузов первого тарифного класса;</w:t>
      </w:r>
    </w:p>
    <w:p w:rsidR="002658CD" w:rsidRPr="002658CD" w:rsidRDefault="002658CD" w:rsidP="002658CD">
      <w:pPr>
        <w:spacing w:after="0" w:line="360" w:lineRule="exact"/>
        <w:ind w:firstLine="459"/>
        <w:jc w:val="both"/>
        <w:rPr>
          <w:rFonts w:ascii="Times New Roman" w:eastAsia="Times New Roman" w:hAnsi="Times New Roman" w:cs="Times New Roman"/>
          <w:iCs/>
          <w:sz w:val="28"/>
          <w:szCs w:val="28"/>
        </w:rPr>
      </w:pPr>
      <w:r w:rsidRPr="002658CD">
        <w:rPr>
          <w:rFonts w:ascii="Times New Roman" w:eastAsia="Times New Roman" w:hAnsi="Times New Roman" w:cs="Times New Roman"/>
          <w:iCs/>
          <w:sz w:val="28"/>
          <w:szCs w:val="28"/>
        </w:rPr>
        <w:lastRenderedPageBreak/>
        <w:t>0,750 – на поясах дальности до 3000 км при перевозках грузов первого тарифного класса;</w:t>
      </w:r>
    </w:p>
    <w:p w:rsidR="002658CD" w:rsidRPr="002658CD" w:rsidRDefault="002658CD" w:rsidP="002658CD">
      <w:pPr>
        <w:spacing w:after="0" w:line="360" w:lineRule="exact"/>
        <w:ind w:firstLine="459"/>
        <w:jc w:val="both"/>
        <w:rPr>
          <w:rFonts w:ascii="Times New Roman" w:eastAsia="Times New Roman" w:hAnsi="Times New Roman" w:cs="Times New Roman"/>
          <w:iCs/>
          <w:sz w:val="28"/>
          <w:szCs w:val="28"/>
        </w:rPr>
      </w:pPr>
      <w:r w:rsidRPr="002658CD">
        <w:rPr>
          <w:rFonts w:ascii="Times New Roman" w:eastAsia="Times New Roman" w:hAnsi="Times New Roman" w:cs="Times New Roman"/>
          <w:iCs/>
          <w:sz w:val="28"/>
          <w:szCs w:val="28"/>
        </w:rPr>
        <w:t>0,500 – на всех поясах дальности при перевозках грузов второго и третьего тарифных классов.</w:t>
      </w:r>
    </w:p>
    <w:p w:rsidR="002658CD" w:rsidRPr="002658CD" w:rsidRDefault="002658CD" w:rsidP="002658CD">
      <w:pPr>
        <w:spacing w:after="0" w:line="360" w:lineRule="exact"/>
        <w:ind w:firstLine="459"/>
        <w:jc w:val="both"/>
        <w:rPr>
          <w:rFonts w:ascii="Times New Roman" w:eastAsia="Times New Roman" w:hAnsi="Times New Roman" w:cs="Times New Roman"/>
          <w:iCs/>
          <w:sz w:val="28"/>
          <w:szCs w:val="28"/>
        </w:rPr>
      </w:pPr>
      <w:r w:rsidRPr="002658CD">
        <w:rPr>
          <w:rFonts w:ascii="Times New Roman" w:eastAsia="Times New Roman" w:hAnsi="Times New Roman" w:cs="Times New Roman"/>
          <w:iCs/>
          <w:sz w:val="28"/>
          <w:szCs w:val="28"/>
        </w:rPr>
        <w:t>2. В отношении указанных перевозок не применяются другие решения ОАО «РЖД» об установлении (изменении) уровня тарифов, за исключением настоящего решения.</w:t>
      </w:r>
    </w:p>
    <w:p w:rsidR="002658CD" w:rsidRPr="002658CD" w:rsidRDefault="002658CD" w:rsidP="002658CD">
      <w:pPr>
        <w:spacing w:after="0" w:line="360" w:lineRule="exact"/>
        <w:ind w:firstLine="459"/>
        <w:jc w:val="both"/>
        <w:rPr>
          <w:rFonts w:ascii="Times New Roman" w:eastAsia="Times New Roman" w:hAnsi="Times New Roman" w:cs="Times New Roman"/>
          <w:sz w:val="28"/>
          <w:szCs w:val="28"/>
        </w:rPr>
      </w:pPr>
      <w:r w:rsidRPr="002658CD">
        <w:rPr>
          <w:rFonts w:ascii="Times New Roman" w:eastAsia="Times New Roman" w:hAnsi="Times New Roman" w:cs="Times New Roman"/>
          <w:sz w:val="28"/>
          <w:szCs w:val="28"/>
        </w:rPr>
        <w:t>3. Период действия понижающих коэффициентов с 1 января 2021 г. по 31 декабря 2025 г. включительно.</w:t>
      </w:r>
    </w:p>
    <w:p w:rsidR="002658CD" w:rsidRPr="002407B0" w:rsidRDefault="005544E0" w:rsidP="002658CD">
      <w:pPr>
        <w:tabs>
          <w:tab w:val="left" w:pos="6820"/>
        </w:tabs>
        <w:spacing w:after="0" w:line="360" w:lineRule="exact"/>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2658CD" w:rsidRPr="002658CD">
        <w:rPr>
          <w:rFonts w:ascii="Times New Roman" w:eastAsia="Times New Roman" w:hAnsi="Times New Roman" w:cs="Times New Roman"/>
          <w:sz w:val="28"/>
          <w:szCs w:val="28"/>
        </w:rPr>
        <w:t>4. </w:t>
      </w:r>
      <w:r w:rsidR="002658CD" w:rsidRPr="002658CD">
        <w:rPr>
          <w:rFonts w:ascii="Times New Roman" w:eastAsia="Times New Roman" w:hAnsi="Times New Roman" w:cs="Times New Roman"/>
          <w:iCs/>
          <w:sz w:val="28"/>
          <w:szCs w:val="28"/>
        </w:rPr>
        <w:t xml:space="preserve">Указанные коэффициенты, применяются на первоначальном и на последующих участках перевозки в случае изменения первоначальной железнодорожной станции назначения (переадресовки) груза, как в пути следования, так и на первоначальной станции назначения, при осуществлении такой перевозки с </w:t>
      </w:r>
      <w:r w:rsidR="002658CD" w:rsidRPr="002658CD">
        <w:rPr>
          <w:rFonts w:ascii="Times New Roman" w:eastAsia="Times New Roman" w:hAnsi="Times New Roman" w:cs="Times New Roman"/>
          <w:sz w:val="28"/>
          <w:szCs w:val="28"/>
        </w:rPr>
        <w:t>участием паромных линий Кавказ (Россия) – Поти (Грузия) – Кавказ (Россия), Кавказ (Россия) – Батуми (Грузия) – Кавказ (Россия).</w:t>
      </w:r>
    </w:p>
    <w:p w:rsidR="002658CD" w:rsidRPr="002407B0" w:rsidRDefault="002658CD" w:rsidP="002658CD">
      <w:pPr>
        <w:tabs>
          <w:tab w:val="left" w:pos="6820"/>
        </w:tabs>
        <w:spacing w:after="0" w:line="360" w:lineRule="exact"/>
        <w:jc w:val="both"/>
        <w:rPr>
          <w:rFonts w:ascii="Times New Roman" w:hAnsi="Times New Roman" w:cs="Times New Roman"/>
          <w:sz w:val="28"/>
          <w:szCs w:val="28"/>
        </w:rPr>
      </w:pPr>
    </w:p>
    <w:p w:rsidR="00407A6B" w:rsidRDefault="00407A6B">
      <w:pPr>
        <w:rPr>
          <w:rFonts w:ascii="Times New Roman" w:hAnsi="Times New Roman" w:cs="Times New Roman"/>
          <w:b/>
          <w:sz w:val="28"/>
          <w:szCs w:val="28"/>
        </w:rPr>
      </w:pPr>
      <w:r>
        <w:rPr>
          <w:rFonts w:ascii="Times New Roman" w:hAnsi="Times New Roman" w:cs="Times New Roman"/>
          <w:b/>
          <w:sz w:val="28"/>
          <w:szCs w:val="28"/>
        </w:rPr>
        <w:br w:type="page"/>
      </w:r>
    </w:p>
    <w:p w:rsidR="00407A6B" w:rsidRDefault="00407A6B" w:rsidP="00407A6B">
      <w:pPr>
        <w:autoSpaceDE w:val="0"/>
        <w:autoSpaceDN w:val="0"/>
        <w:adjustRightInd w:val="0"/>
        <w:spacing w:after="0" w:line="240" w:lineRule="auto"/>
        <w:ind w:left="5670"/>
        <w:rPr>
          <w:rFonts w:ascii="Times New Roman" w:hAnsi="Times New Roman"/>
          <w:sz w:val="28"/>
          <w:szCs w:val="28"/>
        </w:rPr>
      </w:pPr>
      <w:bookmarkStart w:id="0" w:name="Приложение1"/>
      <w:r>
        <w:rPr>
          <w:rFonts w:ascii="Times New Roman" w:hAnsi="Times New Roman"/>
          <w:sz w:val="28"/>
          <w:szCs w:val="28"/>
        </w:rPr>
        <w:lastRenderedPageBreak/>
        <w:t>Приложение № 1 к протоколу</w:t>
      </w:r>
    </w:p>
    <w:bookmarkEnd w:id="0"/>
    <w:p w:rsidR="00407A6B" w:rsidRDefault="00407A6B" w:rsidP="00407A6B">
      <w:pPr>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заседания правления</w:t>
      </w:r>
    </w:p>
    <w:p w:rsidR="00407A6B" w:rsidRDefault="00407A6B" w:rsidP="00407A6B">
      <w:pPr>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ОАО «РЖД»</w:t>
      </w:r>
    </w:p>
    <w:p w:rsidR="00407A6B" w:rsidRPr="00DD0865" w:rsidRDefault="00407A6B" w:rsidP="00407A6B">
      <w:pPr>
        <w:spacing w:after="0" w:line="300" w:lineRule="exact"/>
        <w:ind w:left="5670"/>
        <w:rPr>
          <w:rFonts w:ascii="Times New Roman" w:eastAsia="Times New Roman" w:hAnsi="Times New Roman" w:cs="Times New Roman"/>
          <w:color w:val="000000"/>
          <w:sz w:val="28"/>
          <w:szCs w:val="28"/>
        </w:rPr>
      </w:pPr>
      <w:r>
        <w:rPr>
          <w:rFonts w:ascii="Times New Roman" w:hAnsi="Times New Roman"/>
          <w:sz w:val="28"/>
          <w:szCs w:val="28"/>
        </w:rPr>
        <w:t>от  4.12.2020 г. № 66</w:t>
      </w:r>
    </w:p>
    <w:p w:rsidR="00407A6B" w:rsidRPr="00DD0865" w:rsidRDefault="00407A6B" w:rsidP="00407A6B">
      <w:pPr>
        <w:spacing w:after="0" w:line="300" w:lineRule="exact"/>
        <w:rPr>
          <w:rFonts w:ascii="Times New Roman" w:eastAsia="Times New Roman" w:hAnsi="Times New Roman" w:cs="Times New Roman"/>
          <w:color w:val="000000"/>
          <w:sz w:val="28"/>
          <w:szCs w:val="28"/>
        </w:rPr>
      </w:pPr>
    </w:p>
    <w:p w:rsidR="00407A6B" w:rsidRDefault="00407A6B" w:rsidP="00407A6B">
      <w:pPr>
        <w:spacing w:after="0" w:line="300" w:lineRule="exact"/>
        <w:rPr>
          <w:rFonts w:ascii="Times New Roman" w:hAnsi="Times New Roman" w:cs="Times New Roman"/>
          <w:sz w:val="28"/>
          <w:szCs w:val="28"/>
        </w:rPr>
      </w:pPr>
    </w:p>
    <w:tbl>
      <w:tblPr>
        <w:tblW w:w="8843" w:type="dxa"/>
        <w:tblInd w:w="95" w:type="dxa"/>
        <w:tblLook w:val="04A0" w:firstRow="1" w:lastRow="0" w:firstColumn="1" w:lastColumn="0" w:noHBand="0" w:noVBand="1"/>
      </w:tblPr>
      <w:tblGrid>
        <w:gridCol w:w="2990"/>
        <w:gridCol w:w="2977"/>
        <w:gridCol w:w="2876"/>
      </w:tblGrid>
      <w:tr w:rsidR="00407A6B" w:rsidRPr="00C14522" w:rsidTr="00A0038E">
        <w:trPr>
          <w:trHeight w:val="312"/>
        </w:trPr>
        <w:tc>
          <w:tcPr>
            <w:tcW w:w="2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пояс дальности</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груженый рейс</w:t>
            </w:r>
          </w:p>
        </w:tc>
        <w:tc>
          <w:tcPr>
            <w:tcW w:w="2876" w:type="dxa"/>
            <w:tcBorders>
              <w:top w:val="single" w:sz="4" w:space="0" w:color="auto"/>
              <w:left w:val="nil"/>
              <w:bottom w:val="single" w:sz="4" w:space="0" w:color="auto"/>
              <w:right w:val="single" w:sz="4" w:space="0" w:color="auto"/>
            </w:tcBorders>
            <w:shd w:val="clear" w:color="000000" w:fill="FFFFFF"/>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порожний рейс</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1001-1050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1051-1100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1101-1150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1151-1200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0,51</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1201-1250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0,52</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1251-1300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0,51</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0,54</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1301-1350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0,52</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0,55</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1351-1400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0,53</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0,57</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1401-1450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0,55</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0,58</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1451-1500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0,55</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0,60</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1501-1600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0,57</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0,62</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1601-1700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0,59</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0,65</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1701-1800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0,61</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0,67</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1801-1900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0,63</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0,70</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1901-2000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0,65</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0,72</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2001-2100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0,67</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0,74</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2101-2200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0,69</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0,77</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2201-2300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0,70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0,79</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2301-2400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0,72</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0,81</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2401-2500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0,74</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0,83</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2501-2600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0,75</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0,85</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2601-2700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0,76</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0,87</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2701-2800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0,78</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0,89</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2801-2900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0,79</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0,91</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2901-3000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0,80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0,92</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3001-3100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3101-3200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3201-3300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3301-3400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3401-3500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3501-3600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3601-3700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3701-3800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3801-3900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r>
      <w:tr w:rsidR="00407A6B" w:rsidRPr="00C14522" w:rsidTr="00A0038E">
        <w:trPr>
          <w:trHeight w:val="312"/>
        </w:trPr>
        <w:tc>
          <w:tcPr>
            <w:tcW w:w="2990" w:type="dxa"/>
            <w:tcBorders>
              <w:top w:val="nil"/>
              <w:left w:val="single" w:sz="4" w:space="0" w:color="auto"/>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3901-4000</w:t>
            </w:r>
          </w:p>
        </w:tc>
        <w:tc>
          <w:tcPr>
            <w:tcW w:w="2977"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c>
          <w:tcPr>
            <w:tcW w:w="2876" w:type="dxa"/>
            <w:tcBorders>
              <w:top w:val="nil"/>
              <w:left w:val="nil"/>
              <w:bottom w:val="single" w:sz="4" w:space="0" w:color="auto"/>
              <w:right w:val="single" w:sz="4" w:space="0" w:color="auto"/>
            </w:tcBorders>
            <w:shd w:val="clear" w:color="000000" w:fill="FFFFFF"/>
            <w:noWrap/>
            <w:vAlign w:val="center"/>
            <w:hideMark/>
          </w:tcPr>
          <w:p w:rsidR="00407A6B" w:rsidRPr="00C14522" w:rsidRDefault="00407A6B" w:rsidP="00A0038E">
            <w:pPr>
              <w:spacing w:after="0" w:line="240" w:lineRule="auto"/>
              <w:jc w:val="center"/>
              <w:rPr>
                <w:rFonts w:ascii="Times New Roman" w:eastAsia="Times New Roman" w:hAnsi="Times New Roman" w:cs="Times New Roman"/>
                <w:color w:val="000000"/>
                <w:sz w:val="28"/>
                <w:szCs w:val="28"/>
              </w:rPr>
            </w:pPr>
            <w:r w:rsidRPr="00C14522">
              <w:rPr>
                <w:rFonts w:ascii="Times New Roman" w:eastAsia="Times New Roman" w:hAnsi="Times New Roman" w:cs="Times New Roman"/>
                <w:color w:val="000000"/>
                <w:sz w:val="28"/>
                <w:szCs w:val="28"/>
              </w:rPr>
              <w:t>0,50</w:t>
            </w:r>
          </w:p>
        </w:tc>
      </w:tr>
    </w:tbl>
    <w:p w:rsidR="002658CD" w:rsidRDefault="002658CD" w:rsidP="002658CD">
      <w:pPr>
        <w:tabs>
          <w:tab w:val="left" w:pos="6820"/>
        </w:tabs>
        <w:spacing w:after="0" w:line="360" w:lineRule="exact"/>
        <w:jc w:val="both"/>
        <w:rPr>
          <w:rFonts w:ascii="Times New Roman" w:hAnsi="Times New Roman" w:cs="Times New Roman"/>
          <w:b/>
          <w:sz w:val="28"/>
          <w:szCs w:val="28"/>
        </w:rPr>
      </w:pPr>
    </w:p>
    <w:p w:rsidR="00407A6B" w:rsidRPr="00407A6B" w:rsidRDefault="00407A6B" w:rsidP="00407A6B">
      <w:pPr>
        <w:spacing w:after="0" w:line="360" w:lineRule="exact"/>
        <w:jc w:val="both"/>
        <w:rPr>
          <w:rFonts w:ascii="Times New Roman" w:eastAsia="Times New Roman" w:hAnsi="Times New Roman" w:cs="Times New Roman"/>
          <w:sz w:val="28"/>
          <w:szCs w:val="28"/>
        </w:rPr>
      </w:pPr>
    </w:p>
    <w:p w:rsidR="00407A6B" w:rsidRPr="00407A6B" w:rsidRDefault="00407A6B" w:rsidP="00407A6B">
      <w:pPr>
        <w:autoSpaceDE w:val="0"/>
        <w:autoSpaceDN w:val="0"/>
        <w:adjustRightInd w:val="0"/>
        <w:spacing w:after="0" w:line="240" w:lineRule="auto"/>
        <w:jc w:val="right"/>
        <w:rPr>
          <w:rFonts w:ascii="Times New Roman" w:eastAsia="Times New Roman" w:hAnsi="Times New Roman" w:cs="Times New Roman"/>
          <w:sz w:val="28"/>
          <w:szCs w:val="28"/>
        </w:rPr>
      </w:pPr>
      <w:bookmarkStart w:id="1" w:name="Приложение2"/>
      <w:bookmarkStart w:id="2" w:name="_GoBack"/>
      <w:bookmarkEnd w:id="2"/>
      <w:r w:rsidRPr="00407A6B">
        <w:rPr>
          <w:rFonts w:ascii="Times New Roman" w:eastAsia="Times New Roman" w:hAnsi="Times New Roman" w:cs="Times New Roman"/>
          <w:sz w:val="28"/>
          <w:szCs w:val="28"/>
        </w:rPr>
        <w:t>Приложение № 2</w:t>
      </w:r>
      <w:bookmarkEnd w:id="1"/>
      <w:r w:rsidRPr="00407A6B">
        <w:rPr>
          <w:rFonts w:ascii="Times New Roman" w:eastAsia="Times New Roman" w:hAnsi="Times New Roman" w:cs="Times New Roman"/>
          <w:sz w:val="28"/>
          <w:szCs w:val="28"/>
        </w:rPr>
        <w:t xml:space="preserve"> к протоколу</w:t>
      </w:r>
    </w:p>
    <w:p w:rsidR="00407A6B" w:rsidRPr="00407A6B" w:rsidRDefault="00407A6B" w:rsidP="00407A6B">
      <w:pPr>
        <w:autoSpaceDE w:val="0"/>
        <w:autoSpaceDN w:val="0"/>
        <w:adjustRightInd w:val="0"/>
        <w:spacing w:after="0" w:line="240" w:lineRule="auto"/>
        <w:jc w:val="right"/>
        <w:rPr>
          <w:rFonts w:ascii="Times New Roman" w:eastAsia="Times New Roman" w:hAnsi="Times New Roman" w:cs="Times New Roman"/>
          <w:sz w:val="28"/>
          <w:szCs w:val="28"/>
        </w:rPr>
      </w:pPr>
      <w:r w:rsidRPr="00407A6B">
        <w:rPr>
          <w:rFonts w:ascii="Times New Roman" w:eastAsia="Times New Roman" w:hAnsi="Times New Roman" w:cs="Times New Roman"/>
          <w:sz w:val="28"/>
          <w:szCs w:val="28"/>
        </w:rPr>
        <w:t>заседания правления</w:t>
      </w:r>
    </w:p>
    <w:p w:rsidR="00407A6B" w:rsidRPr="00407A6B" w:rsidRDefault="00407A6B" w:rsidP="00407A6B">
      <w:pPr>
        <w:autoSpaceDE w:val="0"/>
        <w:autoSpaceDN w:val="0"/>
        <w:adjustRightInd w:val="0"/>
        <w:spacing w:after="0" w:line="240" w:lineRule="auto"/>
        <w:jc w:val="right"/>
        <w:rPr>
          <w:rFonts w:ascii="Times New Roman" w:eastAsia="Times New Roman" w:hAnsi="Times New Roman" w:cs="Times New Roman"/>
          <w:sz w:val="28"/>
          <w:szCs w:val="28"/>
        </w:rPr>
      </w:pPr>
      <w:r w:rsidRPr="00407A6B">
        <w:rPr>
          <w:rFonts w:ascii="Times New Roman" w:eastAsia="Times New Roman" w:hAnsi="Times New Roman" w:cs="Times New Roman"/>
          <w:sz w:val="28"/>
          <w:szCs w:val="28"/>
        </w:rPr>
        <w:t>ОАО «РЖД»</w:t>
      </w:r>
    </w:p>
    <w:p w:rsidR="00407A6B" w:rsidRPr="00407A6B" w:rsidRDefault="00407A6B" w:rsidP="00407A6B">
      <w:pPr>
        <w:autoSpaceDE w:val="0"/>
        <w:autoSpaceDN w:val="0"/>
        <w:adjustRightInd w:val="0"/>
        <w:spacing w:after="0" w:line="240" w:lineRule="auto"/>
        <w:jc w:val="right"/>
        <w:rPr>
          <w:rFonts w:ascii="Times New Roman" w:eastAsia="Times New Roman" w:hAnsi="Times New Roman" w:cs="Times New Roman"/>
          <w:sz w:val="28"/>
          <w:szCs w:val="28"/>
        </w:rPr>
      </w:pPr>
      <w:r w:rsidRPr="00407A6B">
        <w:rPr>
          <w:rFonts w:ascii="Times New Roman" w:eastAsia="Times New Roman" w:hAnsi="Times New Roman" w:cs="Times New Roman"/>
          <w:sz w:val="28"/>
          <w:szCs w:val="28"/>
        </w:rPr>
        <w:t>от  4.12.2020 г. № 66</w:t>
      </w:r>
    </w:p>
    <w:p w:rsidR="00407A6B" w:rsidRPr="00407A6B" w:rsidRDefault="00407A6B" w:rsidP="00407A6B">
      <w:pPr>
        <w:spacing w:after="0" w:line="300" w:lineRule="exact"/>
        <w:rPr>
          <w:rFonts w:ascii="Times New Roman" w:eastAsia="Times New Roman" w:hAnsi="Times New Roman" w:cs="Times New Roman"/>
          <w:color w:val="FFFFFF"/>
          <w:sz w:val="28"/>
          <w:szCs w:val="28"/>
        </w:rPr>
      </w:pPr>
    </w:p>
    <w:p w:rsidR="00407A6B" w:rsidRPr="00407A6B" w:rsidRDefault="00407A6B" w:rsidP="00407A6B">
      <w:pPr>
        <w:spacing w:after="0" w:line="300" w:lineRule="exact"/>
        <w:rPr>
          <w:rFonts w:ascii="Times New Roman" w:eastAsia="Times New Roman" w:hAnsi="Times New Roman" w:cs="Times New Roman"/>
          <w:color w:val="FFFFFF"/>
          <w:sz w:val="16"/>
          <w:szCs w:val="16"/>
        </w:rPr>
      </w:pPr>
    </w:p>
    <w:tbl>
      <w:tblPr>
        <w:tblW w:w="8830" w:type="dxa"/>
        <w:tblInd w:w="95" w:type="dxa"/>
        <w:tblLook w:val="04A0" w:firstRow="1" w:lastRow="0" w:firstColumn="1" w:lastColumn="0" w:noHBand="0" w:noVBand="1"/>
      </w:tblPr>
      <w:tblGrid>
        <w:gridCol w:w="3439"/>
        <w:gridCol w:w="2809"/>
        <w:gridCol w:w="2582"/>
      </w:tblGrid>
      <w:tr w:rsidR="00407A6B" w:rsidRPr="00407A6B" w:rsidTr="00A0038E">
        <w:trPr>
          <w:trHeight w:val="940"/>
          <w:tblHeader/>
        </w:trPr>
        <w:tc>
          <w:tcPr>
            <w:tcW w:w="3439"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407A6B" w:rsidRPr="00407A6B" w:rsidRDefault="00407A6B" w:rsidP="00407A6B">
            <w:pPr>
              <w:spacing w:after="0" w:line="240" w:lineRule="auto"/>
              <w:jc w:val="center"/>
              <w:rPr>
                <w:rFonts w:ascii="Times New Roman" w:eastAsia="Times New Roman" w:hAnsi="Times New Roman" w:cs="Times New Roman"/>
                <w:b/>
                <w:bCs/>
                <w:color w:val="000000"/>
                <w:sz w:val="24"/>
                <w:szCs w:val="24"/>
              </w:rPr>
            </w:pPr>
            <w:r w:rsidRPr="00407A6B">
              <w:rPr>
                <w:rFonts w:ascii="Times New Roman" w:eastAsia="Times New Roman" w:hAnsi="Times New Roman" w:cs="Times New Roman"/>
                <w:b/>
                <w:bCs/>
                <w:color w:val="000000"/>
                <w:sz w:val="24"/>
                <w:szCs w:val="24"/>
              </w:rPr>
              <w:t>Станция отправления</w:t>
            </w:r>
            <w:r w:rsidRPr="00407A6B">
              <w:rPr>
                <w:rFonts w:ascii="Times New Roman" w:eastAsia="Times New Roman" w:hAnsi="Times New Roman" w:cs="Times New Roman"/>
                <w:b/>
                <w:bCs/>
                <w:color w:val="000000"/>
                <w:sz w:val="24"/>
                <w:szCs w:val="24"/>
              </w:rPr>
              <w:br/>
              <w:t>РЖД</w:t>
            </w:r>
          </w:p>
        </w:tc>
        <w:tc>
          <w:tcPr>
            <w:tcW w:w="2809" w:type="dxa"/>
            <w:tcBorders>
              <w:top w:val="single" w:sz="8" w:space="0" w:color="auto"/>
              <w:left w:val="nil"/>
              <w:bottom w:val="single" w:sz="8" w:space="0" w:color="auto"/>
              <w:right w:val="single" w:sz="8" w:space="0" w:color="auto"/>
            </w:tcBorders>
            <w:shd w:val="clear" w:color="000000" w:fill="F2F2F2"/>
            <w:vAlign w:val="center"/>
            <w:hideMark/>
          </w:tcPr>
          <w:p w:rsidR="00407A6B" w:rsidRPr="00407A6B" w:rsidRDefault="00407A6B" w:rsidP="00407A6B">
            <w:pPr>
              <w:spacing w:after="0" w:line="240" w:lineRule="auto"/>
              <w:jc w:val="center"/>
              <w:rPr>
                <w:rFonts w:ascii="Times New Roman" w:eastAsia="Times New Roman" w:hAnsi="Times New Roman" w:cs="Times New Roman"/>
                <w:b/>
                <w:bCs/>
                <w:color w:val="000000"/>
                <w:sz w:val="24"/>
                <w:szCs w:val="24"/>
              </w:rPr>
            </w:pPr>
            <w:r w:rsidRPr="00407A6B">
              <w:rPr>
                <w:rFonts w:ascii="Times New Roman" w:eastAsia="Times New Roman" w:hAnsi="Times New Roman" w:cs="Times New Roman"/>
                <w:b/>
                <w:bCs/>
                <w:color w:val="000000"/>
                <w:sz w:val="24"/>
                <w:szCs w:val="24"/>
              </w:rPr>
              <w:t>Дорога отправления</w:t>
            </w:r>
            <w:r w:rsidRPr="00407A6B">
              <w:rPr>
                <w:rFonts w:ascii="Times New Roman" w:eastAsia="Times New Roman" w:hAnsi="Times New Roman" w:cs="Times New Roman"/>
                <w:b/>
                <w:bCs/>
                <w:color w:val="000000"/>
                <w:sz w:val="24"/>
                <w:szCs w:val="24"/>
              </w:rPr>
              <w:br/>
              <w:t>РЖД</w:t>
            </w:r>
          </w:p>
        </w:tc>
        <w:tc>
          <w:tcPr>
            <w:tcW w:w="2582" w:type="dxa"/>
            <w:tcBorders>
              <w:top w:val="single" w:sz="8" w:space="0" w:color="auto"/>
              <w:left w:val="nil"/>
              <w:bottom w:val="single" w:sz="8" w:space="0" w:color="auto"/>
              <w:right w:val="single" w:sz="8" w:space="0" w:color="auto"/>
            </w:tcBorders>
            <w:shd w:val="clear" w:color="000000" w:fill="F2F2F2"/>
            <w:vAlign w:val="center"/>
            <w:hideMark/>
          </w:tcPr>
          <w:p w:rsidR="00407A6B" w:rsidRPr="00407A6B" w:rsidRDefault="00407A6B" w:rsidP="00407A6B">
            <w:pPr>
              <w:spacing w:after="0" w:line="240" w:lineRule="auto"/>
              <w:jc w:val="center"/>
              <w:rPr>
                <w:rFonts w:ascii="Times New Roman" w:eastAsia="Times New Roman" w:hAnsi="Times New Roman" w:cs="Times New Roman"/>
                <w:b/>
                <w:bCs/>
                <w:color w:val="000000"/>
                <w:sz w:val="24"/>
                <w:szCs w:val="24"/>
              </w:rPr>
            </w:pPr>
            <w:r w:rsidRPr="00407A6B">
              <w:rPr>
                <w:rFonts w:ascii="Times New Roman" w:eastAsia="Times New Roman" w:hAnsi="Times New Roman" w:cs="Times New Roman"/>
                <w:b/>
                <w:bCs/>
                <w:color w:val="000000"/>
                <w:sz w:val="24"/>
                <w:szCs w:val="24"/>
              </w:rPr>
              <w:t xml:space="preserve">Коэффициент </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БЕНЗИН</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0,938</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ДЗЕМГИ</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ДВС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ЗАГОРОДНЯЯ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КАРАБУЛАКСКИ</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КАШПИР</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КИТОЙ-КОМБНТ</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ВСБ</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КЛИН</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ОКТ</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КНЯЗЕВКА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КОНОКОВО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КОРСАКОВ</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ДВС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КРЯЖ</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ЛОЩИННАЯ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НВКУЙБЫШЕВСК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НЕФТЯНАЯ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НОВ.ЕЛОВКА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КРС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НОВАЯ ЖИЗНЬ</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НОВООТРАДНАЯ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НОВОСЕРГИЕВС</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НОВОУФИМСКАЯ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НЯГАНЬ</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 xml:space="preserve">ВЕРХНЕКОНДНС </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ПРИЮТОВО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РЕПНАЯ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СОРОЧИНСКАЯ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СТЕНЬКИНО 2</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СУХОВСКАЯ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ВСБ</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СУХОВСКАЯ-ЮЖ</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ВСБ</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СЫЗРАНЬ 1</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ТЮЛЬПАН</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УЯР</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КРС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ЧЕРВЛЕННАЯ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ПУРПЕ</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tcBorders>
              <w:top w:val="nil"/>
              <w:left w:val="nil"/>
              <w:bottom w:val="single" w:sz="8" w:space="0" w:color="auto"/>
              <w:right w:val="single" w:sz="8" w:space="0" w:color="auto"/>
            </w:tcBorders>
            <w:shd w:val="clear" w:color="auto" w:fill="auto"/>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0,73</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lastRenderedPageBreak/>
              <w:t>НИЖНЕВАРТ.1</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val="restart"/>
            <w:tcBorders>
              <w:top w:val="nil"/>
              <w:left w:val="single" w:sz="8" w:space="0" w:color="auto"/>
              <w:bottom w:val="single" w:sz="8" w:space="0" w:color="auto"/>
              <w:right w:val="single" w:sz="8" w:space="0" w:color="auto"/>
            </w:tcBorders>
            <w:shd w:val="clear" w:color="auto" w:fill="auto"/>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0,711</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НИЖНЕВАРТ.2</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БУДЕННОВСК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0,959</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ВЕТЛАСЯН</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СЕВ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ЗЕЛЕЦИНО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ГОР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ЗНАМЕНСК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КЛГ</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КАМА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ГОР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ЛАНГЕПАСВСКЙ</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ЛАПШИНСКАЯ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ОСЕНЦЫ</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СЕРГИНО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ТАТЬЯНКА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УСИНСК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СЕВ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УСТЬ-ВЫМЬ</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СЕВ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ЯНДЫКИ</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410"/>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КОЧЕНЕВО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tcBorders>
              <w:top w:val="nil"/>
              <w:left w:val="single" w:sz="8" w:space="0" w:color="auto"/>
              <w:bottom w:val="single" w:sz="8" w:space="0" w:color="000000"/>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0,81</w:t>
            </w:r>
          </w:p>
        </w:tc>
      </w:tr>
      <w:tr w:rsidR="00407A6B" w:rsidRPr="00407A6B" w:rsidTr="00A0038E">
        <w:trPr>
          <w:trHeight w:val="410"/>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КОМБИНАТСКАЯ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0,911</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 xml:space="preserve">БЕРДСК </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 xml:space="preserve">ТОМСК1 </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КОПЫЛОВО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ГУРЬЕВСК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ЗАБОЙЩИК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НОВОКУЗ.-СОР</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ЧЕМСКОЙ</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БАРАБИНСК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БОГАШЕВО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БАРНАУЛ</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БИЙСК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НОВОСИБ-ЗАП</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НОВОСИБ-ВОСТ</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ПРАВОТОМСК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ТОПКИ</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 xml:space="preserve">АСИНО </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 xml:space="preserve">ЗОНАЛЬНЫЙ </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 xml:space="preserve">ОМСК-ВОСТ </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 xml:space="preserve">ОМСК-СЕВ </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 xml:space="preserve">ПЛАМЯ </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000000"/>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СУДЖЕНКА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0,719</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lastRenderedPageBreak/>
              <w:t>АНЖЕРСКАЯ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0,91</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ПЛАТОВКА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vMerge w:val="restart"/>
            <w:tcBorders>
              <w:top w:val="nil"/>
              <w:left w:val="single" w:sz="8" w:space="0" w:color="auto"/>
              <w:bottom w:val="single" w:sz="8" w:space="0" w:color="auto"/>
              <w:right w:val="single" w:sz="8" w:space="0" w:color="auto"/>
            </w:tcBorders>
            <w:shd w:val="clear" w:color="auto" w:fill="auto"/>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0,92</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ЯНИЧКИНО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АКСАРАЙСКАЯ2</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0,775</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КАРГАЛА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ОБСКАЯ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СЕВ</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0,5</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ПРОТОКА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0,815</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БУРАННАЯ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0,852</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САЛАВАТ</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СУРГУТ</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val="restart"/>
            <w:tcBorders>
              <w:top w:val="nil"/>
              <w:left w:val="nil"/>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0,639</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ЧЕРНЫЙ МЫС</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tcBorders>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КИРИШИ</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ОКТ</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0,981</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ЛИМБЕЙ</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0,532</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НОВОЯРОСЛАВ.</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СЕВ</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0,952</w:t>
            </w:r>
          </w:p>
        </w:tc>
      </w:tr>
      <w:tr w:rsidR="00407A6B" w:rsidRPr="00407A6B" w:rsidTr="00A0038E">
        <w:trPr>
          <w:trHeight w:val="386"/>
        </w:trPr>
        <w:tc>
          <w:tcPr>
            <w:tcW w:w="343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БИКЛЯНЬ</w:t>
            </w:r>
          </w:p>
        </w:tc>
        <w:tc>
          <w:tcPr>
            <w:tcW w:w="280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0,933</w:t>
            </w:r>
          </w:p>
        </w:tc>
      </w:tr>
      <w:tr w:rsidR="00407A6B" w:rsidRPr="00407A6B" w:rsidTr="00A0038E">
        <w:trPr>
          <w:trHeight w:val="386"/>
        </w:trPr>
        <w:tc>
          <w:tcPr>
            <w:tcW w:w="3439"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p>
        </w:tc>
        <w:tc>
          <w:tcPr>
            <w:tcW w:w="2809"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0,740*</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КРУГЛОЕ ПОЛЕ</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0,85</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КУЛЬШАРИПОВО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БРЯНСК-ВОСТ</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0,982</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ЗУЙ</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ВСБ</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КРОТОВКА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НИКОЛЬСКОЕ</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СИНЕГЛАЗОВО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СКОВОРОДИНО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ЗАБ</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СОКУР</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ЗСБ</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ВОЙНОВКА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val="restart"/>
            <w:tcBorders>
              <w:top w:val="nil"/>
              <w:left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0,658</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НУЖЬЯЛЫ</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ГОР</w:t>
            </w:r>
          </w:p>
        </w:tc>
        <w:tc>
          <w:tcPr>
            <w:tcW w:w="2582" w:type="dxa"/>
            <w:vMerge/>
            <w:tcBorders>
              <w:left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ТУРИНСКИЙ</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tcBorders>
              <w:left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ТЮМЕНЬ-СЕВЕРНАЯ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tcBorders>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АФИПСКАЯ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0,919</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АЛЛАГУВАТ</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0,728</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ХАБАРОВСК 1</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ДВС</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0,946</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НИКЕЛЬ</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0,94</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lastRenderedPageBreak/>
              <w:t>ИЛЬСКАЯ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0,784</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КРАСНОДАР 1</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0,985</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КРАСНОДАР 2</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КАУЧУК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ГОР</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0,989</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ПРИДАЧА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ХИМИЧЕСКАЯ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ТОБОЛЬСК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tcBorders>
              <w:top w:val="nil"/>
              <w:left w:val="nil"/>
              <w:bottom w:val="single" w:sz="8" w:space="0" w:color="auto"/>
              <w:right w:val="single" w:sz="8" w:space="0" w:color="auto"/>
            </w:tcBorders>
            <w:shd w:val="clear" w:color="auto" w:fill="auto"/>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0,977</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БЕСЛАН</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0,7</w:t>
            </w: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 xml:space="preserve">БОГАТОЕ </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 xml:space="preserve">БУЗУЛУК </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ЗОЛОТ. СТЕПЬ</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ИВАНОВСКИЙ</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КОЧУБЕЙ</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 xml:space="preserve">КРАСНОГВАРД. </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 xml:space="preserve">КУРГАН </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ЛУГА 1</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ОКТ</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ЛЫСЫЕ ГОРЫ</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МЕГИОН</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МОРТКА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 xml:space="preserve">ПЕРЕВОЛОЦКАЯ </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ПЛЕС</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ПОГРУЗНАЯ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ПОХВИСТНЕВО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ТОПОЛЕК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ТУЙМАЗЫ</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ЭЛЬХОТОВО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8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ЯКУРИМ</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ВСБ</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441"/>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САКМАРСКАЯ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0,929</w:t>
            </w:r>
          </w:p>
        </w:tc>
      </w:tr>
      <w:tr w:rsidR="00407A6B" w:rsidRPr="00407A6B" w:rsidTr="00A0038E">
        <w:trPr>
          <w:trHeight w:val="441"/>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ВОССТАНИЕ</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ГОР</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0,843</w:t>
            </w:r>
          </w:p>
        </w:tc>
      </w:tr>
      <w:tr w:rsidR="00407A6B" w:rsidRPr="00407A6B" w:rsidTr="00A0038E">
        <w:trPr>
          <w:trHeight w:val="441"/>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СОБОЛЕКОВО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0,96</w:t>
            </w:r>
          </w:p>
        </w:tc>
      </w:tr>
      <w:tr w:rsidR="00407A6B" w:rsidRPr="00407A6B" w:rsidTr="00A0038E">
        <w:trPr>
          <w:trHeight w:val="441"/>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АППАРАТНАЯ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0,505</w:t>
            </w:r>
          </w:p>
        </w:tc>
      </w:tr>
      <w:tr w:rsidR="00407A6B" w:rsidRPr="00407A6B" w:rsidTr="00A0038E">
        <w:trPr>
          <w:trHeight w:val="441"/>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БЕЗЕНЧУК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0,931</w:t>
            </w:r>
          </w:p>
        </w:tc>
      </w:tr>
      <w:tr w:rsidR="00407A6B" w:rsidRPr="00407A6B" w:rsidTr="00A0038E">
        <w:trPr>
          <w:trHeight w:val="441"/>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lastRenderedPageBreak/>
              <w:t>БЕРЕСТЯНКИ</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0,931</w:t>
            </w:r>
          </w:p>
        </w:tc>
      </w:tr>
      <w:tr w:rsidR="00407A6B" w:rsidRPr="00407A6B" w:rsidTr="00A0038E">
        <w:trPr>
          <w:trHeight w:val="27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АЛЕКСИКОВО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w:t>
            </w: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ВОСЛЕБОВО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ИЗБЕРБАШ</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ЙОШКАР-ОЛА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ГОР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ИТАТ</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КРС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КОЛА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ОКТ</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КОРШУНИХА-АН</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ВСБ</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КОСОБРОДСК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ЛЕСНАЯ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ЗАБ</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ОНОХОЙ</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ВСБ</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САФОНОВО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СОНКОВО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ОКТ</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ТАРКИ</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ТАТИЩЕВО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АБАЛАКОВО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КРС</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0,99</w:t>
            </w: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АМУР</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ДВС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АНИСИМОВКА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ДВС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АРХАНГЕЛЬСК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СЕВ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БИРЮЛЕВО-ТОВ</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БОГАНДИНСКАЯ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БОДЕЕВО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ВЕДМИДИВКА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ГЕОРГИЕВСК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ГРЯЗИ-ВОРОНЖ</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ИПУТЬ</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КАВКАЗ</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КНЯЖПОГОСТ</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СЕВ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КОЛОДЕЗНАЯ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КРЫМСКАЯ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КУРАГИНО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КРС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НОГЛИКИ</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ДВС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ОРАНИЕНБАУМ</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ОКТ</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ПОГОРЕЛОВО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ПОЧИНОК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ТИХОРЕЧНОЕ</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ДВС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03"/>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ТОМЫЛОВО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27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ТРОИЦК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27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ТЫМОВСК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ДВС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27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ХАБАРОВСК 2</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ДВС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27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ХАНКАЛА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27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lastRenderedPageBreak/>
              <w:t>ЮНОСТЬ КОМСМ</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276"/>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ЯМНОЕ</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ГОР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АДЛЕР</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0,975</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БАГУЛЬНАЯ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ВСБ</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БАЛЯГА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ЗАБ</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ВАНИНО-ЭКСП</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ДВС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КРАСНОЯРСК-С</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КРС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НОВ.ПОРТ-ЭКС</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ОКТ</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ПЕТЕЛИНО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УЧАЛЫ</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ЧЕПЕЦКАЯ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ГОР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КИНЕЛЬ</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0,96</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МЕДВЕДЕВО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ОКТ</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ПЕРСПЕКТИВН.</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РТИЩЕВО 2</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СИБАЙ</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ЮУР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ЧЕБОКСАРЫ</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ГОР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ШЕКСНА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СЕВ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ЯРОСЛАВЛЬ-ПР</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СЕВ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410"/>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НОВОСПАССКОЕ</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0,75</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БАЗАИХА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КРС</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0,8</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БЕЛОЕ ОЗЕРО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ВЛАДИКАВКАЗ</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ГАТЧ-ТОВ-БАЛ</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ОКТ</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КАЛИКИНО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ГОР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КАМЫШИН</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КИЗЛЯР</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КРИВЕЦКАЯ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МАХАЧКАЛА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НОВОПЕРЕЛЮБС</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УТЯШЕВО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БУЙНАКСК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0,85</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КОСЯКОВКА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ПОКРОВСК-ПРВ</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ТОМАРОВКА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ЮВС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ХАСАВ-ЮРТ</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БОЛОГОЕ-ПОЛ</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ОКТ</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0,91</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ГУРЬЕВСК-НОВ</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КЛГ</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КАПУСТИН ЯР</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ПРВ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lastRenderedPageBreak/>
              <w:t>УКТУС</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410"/>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КУНГУР</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0,86</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АЛАГИР</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0,6</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ИЗДЕШКОВО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КАБЕЛЬНАЯ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НОВОЧУНКА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ВСБ</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БИРА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ДВС</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0,931</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ДЕДИЛОВО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ЕГОРЬЕВСК 1</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ПАЛАГИАДА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ПСЕКУПС</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РЕДКИНО</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ОКТ</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РУЧЬИ</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ОКТ</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ТАЛДОМ-САВ.</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УЛЬЯНОВСК-ЦН</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ШИЛКА-ТОВ</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ЗАБ</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ЭЛЕКТРОСТАЛЬ</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АРДОН</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0,95</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КОМС-СОРТ</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ДВС</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СЕЛИКСА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УХТА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СЕВ</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410"/>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КАДЖЕРОМ</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СЕВ</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0,66</w:t>
            </w:r>
          </w:p>
        </w:tc>
      </w:tr>
      <w:tr w:rsidR="00407A6B" w:rsidRPr="00407A6B" w:rsidTr="00A0038E">
        <w:trPr>
          <w:trHeight w:val="410"/>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ПЕРЕДОВАЯ</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0,92</w:t>
            </w:r>
          </w:p>
        </w:tc>
      </w:tr>
      <w:tr w:rsidR="00407A6B" w:rsidRPr="00407A6B" w:rsidTr="00A0038E">
        <w:trPr>
          <w:trHeight w:val="410"/>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ОСТРОВНОЙ</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0,613</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КИНГИСЕПП</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ОКТ</w:t>
            </w:r>
          </w:p>
        </w:tc>
        <w:tc>
          <w:tcPr>
            <w:tcW w:w="258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0,93</w:t>
            </w:r>
          </w:p>
        </w:tc>
      </w:tr>
      <w:tr w:rsidR="00407A6B" w:rsidRPr="00407A6B" w:rsidTr="00A0038E">
        <w:trPr>
          <w:trHeight w:val="324"/>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МАЛЬТА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ВСБ</w:t>
            </w:r>
          </w:p>
        </w:tc>
        <w:tc>
          <w:tcPr>
            <w:tcW w:w="2582" w:type="dxa"/>
            <w:vMerge/>
            <w:tcBorders>
              <w:top w:val="nil"/>
              <w:left w:val="single" w:sz="8" w:space="0" w:color="auto"/>
              <w:bottom w:val="single" w:sz="8" w:space="0" w:color="auto"/>
              <w:right w:val="single" w:sz="8" w:space="0" w:color="auto"/>
            </w:tcBorders>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32"/>
                <w:szCs w:val="32"/>
              </w:rPr>
            </w:pPr>
          </w:p>
        </w:tc>
      </w:tr>
      <w:tr w:rsidR="00407A6B" w:rsidRPr="00407A6B" w:rsidTr="00A0038E">
        <w:trPr>
          <w:trHeight w:val="410"/>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АЧИНСК 2</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КРС</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0,973</w:t>
            </w:r>
          </w:p>
        </w:tc>
      </w:tr>
      <w:tr w:rsidR="00407A6B" w:rsidRPr="00407A6B" w:rsidTr="00A0038E">
        <w:trPr>
          <w:trHeight w:val="410"/>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ЖАРОВИХА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СЕВ</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0,68</w:t>
            </w:r>
          </w:p>
        </w:tc>
      </w:tr>
      <w:tr w:rsidR="00407A6B" w:rsidRPr="00407A6B" w:rsidTr="00A0038E">
        <w:trPr>
          <w:trHeight w:val="410"/>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ЦИЛЬНА</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КБШ</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0,82</w:t>
            </w:r>
          </w:p>
        </w:tc>
      </w:tr>
      <w:tr w:rsidR="00407A6B" w:rsidRPr="00407A6B" w:rsidTr="00A0038E">
        <w:trPr>
          <w:trHeight w:val="410"/>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АЛБАШИ</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СКВ</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0,64</w:t>
            </w:r>
          </w:p>
        </w:tc>
      </w:tr>
      <w:tr w:rsidR="00407A6B" w:rsidRPr="00407A6B" w:rsidTr="00A0038E">
        <w:trPr>
          <w:trHeight w:val="410"/>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ПУРОВСК</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tcBorders>
              <w:top w:val="nil"/>
              <w:left w:val="nil"/>
              <w:bottom w:val="single" w:sz="8" w:space="0" w:color="auto"/>
              <w:right w:val="single" w:sz="8" w:space="0" w:color="auto"/>
            </w:tcBorders>
            <w:shd w:val="clear" w:color="auto" w:fill="auto"/>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0,553</w:t>
            </w:r>
          </w:p>
        </w:tc>
      </w:tr>
      <w:tr w:rsidR="00407A6B" w:rsidRPr="00407A6B" w:rsidTr="00A0038E">
        <w:trPr>
          <w:trHeight w:val="410"/>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КОРОТЧАЕВО (СТР)</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СВР</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0,5</w:t>
            </w:r>
          </w:p>
        </w:tc>
      </w:tr>
      <w:tr w:rsidR="00407A6B" w:rsidRPr="00407A6B" w:rsidTr="00A0038E">
        <w:trPr>
          <w:trHeight w:val="410"/>
        </w:trPr>
        <w:tc>
          <w:tcPr>
            <w:tcW w:w="3439" w:type="dxa"/>
            <w:tcBorders>
              <w:top w:val="nil"/>
              <w:left w:val="single" w:sz="8" w:space="0" w:color="auto"/>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ПОЛОТ.ЗАВОД</w:t>
            </w:r>
          </w:p>
        </w:tc>
        <w:tc>
          <w:tcPr>
            <w:tcW w:w="2809"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24"/>
                <w:szCs w:val="24"/>
              </w:rPr>
            </w:pPr>
            <w:r w:rsidRPr="00407A6B">
              <w:rPr>
                <w:rFonts w:ascii="Times New Roman" w:eastAsia="Times New Roman" w:hAnsi="Times New Roman" w:cs="Times New Roman"/>
                <w:color w:val="000000"/>
                <w:sz w:val="24"/>
                <w:szCs w:val="24"/>
              </w:rPr>
              <w:t>МСК</w:t>
            </w:r>
          </w:p>
        </w:tc>
        <w:tc>
          <w:tcPr>
            <w:tcW w:w="2582" w:type="dxa"/>
            <w:tcBorders>
              <w:top w:val="nil"/>
              <w:left w:val="nil"/>
              <w:bottom w:val="single" w:sz="8" w:space="0" w:color="auto"/>
              <w:right w:val="single" w:sz="8" w:space="0" w:color="auto"/>
            </w:tcBorders>
            <w:shd w:val="clear" w:color="auto" w:fill="auto"/>
            <w:noWrap/>
            <w:vAlign w:val="center"/>
            <w:hideMark/>
          </w:tcPr>
          <w:p w:rsidR="00407A6B" w:rsidRPr="00407A6B" w:rsidRDefault="00407A6B" w:rsidP="00407A6B">
            <w:pPr>
              <w:spacing w:after="0" w:line="240" w:lineRule="auto"/>
              <w:jc w:val="center"/>
              <w:rPr>
                <w:rFonts w:ascii="Times New Roman" w:eastAsia="Times New Roman" w:hAnsi="Times New Roman" w:cs="Times New Roman"/>
                <w:color w:val="000000"/>
                <w:sz w:val="32"/>
                <w:szCs w:val="32"/>
              </w:rPr>
            </w:pPr>
            <w:r w:rsidRPr="00407A6B">
              <w:rPr>
                <w:rFonts w:ascii="Times New Roman" w:eastAsia="Times New Roman" w:hAnsi="Times New Roman" w:cs="Times New Roman"/>
                <w:color w:val="000000"/>
                <w:sz w:val="32"/>
                <w:szCs w:val="32"/>
              </w:rPr>
              <w:t>0,761</w:t>
            </w:r>
          </w:p>
        </w:tc>
      </w:tr>
    </w:tbl>
    <w:p w:rsidR="00407A6B" w:rsidRPr="00407A6B" w:rsidRDefault="00407A6B" w:rsidP="00407A6B">
      <w:pPr>
        <w:spacing w:after="0" w:line="240" w:lineRule="auto"/>
        <w:rPr>
          <w:rFonts w:ascii="Times New Roman" w:eastAsia="Times New Roman" w:hAnsi="Times New Roman" w:cs="Times New Roman"/>
          <w:color w:val="000000"/>
          <w:sz w:val="24"/>
          <w:szCs w:val="24"/>
        </w:rPr>
      </w:pPr>
    </w:p>
    <w:p w:rsidR="00407A6B" w:rsidRPr="002407B0" w:rsidRDefault="00407A6B" w:rsidP="00407A6B">
      <w:pPr>
        <w:spacing w:after="0" w:line="240" w:lineRule="auto"/>
        <w:rPr>
          <w:rFonts w:ascii="Times New Roman" w:hAnsi="Times New Roman" w:cs="Times New Roman"/>
          <w:b/>
          <w:sz w:val="28"/>
          <w:szCs w:val="28"/>
        </w:rPr>
      </w:pPr>
      <w:r w:rsidRPr="00407A6B">
        <w:rPr>
          <w:rFonts w:ascii="Times New Roman" w:eastAsia="Times New Roman" w:hAnsi="Times New Roman" w:cs="Times New Roman"/>
          <w:color w:val="000000"/>
          <w:sz w:val="24"/>
          <w:szCs w:val="24"/>
        </w:rPr>
        <w:t>* коэффициент действует при условии выполнения гарантированного объема перевозок в размере не менее 5,5 млн.т., но не выше 9,5 млн.т. в год</w:t>
      </w:r>
    </w:p>
    <w:sectPr w:rsidR="00407A6B" w:rsidRPr="002407B0" w:rsidSect="00B272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7BF" w:rsidRDefault="009A67BF" w:rsidP="00B272D6">
      <w:pPr>
        <w:spacing w:after="0" w:line="240" w:lineRule="auto"/>
      </w:pPr>
      <w:r>
        <w:separator/>
      </w:r>
    </w:p>
  </w:endnote>
  <w:endnote w:type="continuationSeparator" w:id="0">
    <w:p w:rsidR="009A67BF" w:rsidRDefault="009A67BF" w:rsidP="00B2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7BF" w:rsidRDefault="009A67BF" w:rsidP="00B272D6">
      <w:pPr>
        <w:spacing w:after="0" w:line="240" w:lineRule="auto"/>
      </w:pPr>
      <w:r>
        <w:separator/>
      </w:r>
    </w:p>
  </w:footnote>
  <w:footnote w:type="continuationSeparator" w:id="0">
    <w:p w:rsidR="009A67BF" w:rsidRDefault="009A67BF" w:rsidP="00B27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598295"/>
      <w:docPartObj>
        <w:docPartGallery w:val="Page Numbers (Top of Page)"/>
        <w:docPartUnique/>
      </w:docPartObj>
    </w:sdtPr>
    <w:sdtEndPr/>
    <w:sdtContent>
      <w:p w:rsidR="00B272D6" w:rsidRDefault="009A67BF">
        <w:pPr>
          <w:pStyle w:val="a5"/>
          <w:jc w:val="center"/>
        </w:pPr>
        <w:r>
          <w:rPr>
            <w:noProof/>
          </w:rPr>
          <w:fldChar w:fldCharType="begin"/>
        </w:r>
        <w:r>
          <w:rPr>
            <w:noProof/>
          </w:rPr>
          <w:instrText xml:space="preserve"> PAGE   \* MERGEFORMAT </w:instrText>
        </w:r>
        <w:r>
          <w:rPr>
            <w:noProof/>
          </w:rPr>
          <w:fldChar w:fldCharType="separate"/>
        </w:r>
        <w:r w:rsidR="00407A6B">
          <w:rPr>
            <w:noProof/>
          </w:rPr>
          <w:t>9</w:t>
        </w:r>
        <w:r>
          <w:rPr>
            <w:noProof/>
          </w:rPr>
          <w:fldChar w:fldCharType="end"/>
        </w:r>
      </w:p>
    </w:sdtContent>
  </w:sdt>
  <w:p w:rsidR="00B272D6" w:rsidRDefault="00B272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40255"/>
    <w:multiLevelType w:val="hybridMultilevel"/>
    <w:tmpl w:val="ECCA95D2"/>
    <w:lvl w:ilvl="0" w:tplc="50FC4D90">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4834B0"/>
    <w:multiLevelType w:val="hybridMultilevel"/>
    <w:tmpl w:val="FDCAEC72"/>
    <w:lvl w:ilvl="0" w:tplc="201E7244">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05C295C"/>
    <w:multiLevelType w:val="hybridMultilevel"/>
    <w:tmpl w:val="B490716E"/>
    <w:lvl w:ilvl="0" w:tplc="D7C063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61F544B"/>
    <w:multiLevelType w:val="hybridMultilevel"/>
    <w:tmpl w:val="56D0C6E8"/>
    <w:lvl w:ilvl="0" w:tplc="37D664B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9EF3EDC"/>
    <w:multiLevelType w:val="hybridMultilevel"/>
    <w:tmpl w:val="7316AF0C"/>
    <w:lvl w:ilvl="0" w:tplc="4B428706">
      <w:start w:val="1"/>
      <w:numFmt w:val="decimal"/>
      <w:lvlText w:val="%1."/>
      <w:lvlJc w:val="left"/>
      <w:pPr>
        <w:ind w:left="1992" w:hanging="14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D6"/>
    <w:rsid w:val="00043490"/>
    <w:rsid w:val="000709E2"/>
    <w:rsid w:val="0010395A"/>
    <w:rsid w:val="002407B0"/>
    <w:rsid w:val="002658CD"/>
    <w:rsid w:val="003A560D"/>
    <w:rsid w:val="00407A6B"/>
    <w:rsid w:val="004F7552"/>
    <w:rsid w:val="005544E0"/>
    <w:rsid w:val="0056773B"/>
    <w:rsid w:val="00574EA4"/>
    <w:rsid w:val="006164CE"/>
    <w:rsid w:val="00706E4F"/>
    <w:rsid w:val="007A5DB6"/>
    <w:rsid w:val="008102AC"/>
    <w:rsid w:val="00826290"/>
    <w:rsid w:val="00830C1C"/>
    <w:rsid w:val="008A5BF5"/>
    <w:rsid w:val="009A67BF"/>
    <w:rsid w:val="009E4331"/>
    <w:rsid w:val="00AC38E4"/>
    <w:rsid w:val="00AE48C1"/>
    <w:rsid w:val="00B272D6"/>
    <w:rsid w:val="00C60294"/>
    <w:rsid w:val="00C67C51"/>
    <w:rsid w:val="00C71805"/>
    <w:rsid w:val="00D20B2B"/>
    <w:rsid w:val="00F0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5E503-A9B7-4487-8291-BF9EB09C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272D6"/>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272D6"/>
    <w:rPr>
      <w:rFonts w:ascii="Calibri" w:eastAsia="Times New Roman" w:hAnsi="Calibri" w:cs="Times New Roman"/>
    </w:rPr>
  </w:style>
  <w:style w:type="paragraph" w:styleId="a5">
    <w:name w:val="header"/>
    <w:basedOn w:val="a"/>
    <w:link w:val="a6"/>
    <w:uiPriority w:val="99"/>
    <w:rsid w:val="00B272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B272D6"/>
    <w:rPr>
      <w:rFonts w:ascii="Times New Roman" w:eastAsia="Times New Roman" w:hAnsi="Times New Roman" w:cs="Times New Roman"/>
      <w:sz w:val="24"/>
      <w:szCs w:val="24"/>
    </w:rPr>
  </w:style>
  <w:style w:type="paragraph" w:styleId="a7">
    <w:name w:val="List Paragraph"/>
    <w:aliases w:val="Маркеры Абзац списка,ПАРАГРАФ,Абзац списка2,2 Спс точк"/>
    <w:basedOn w:val="a"/>
    <w:link w:val="a8"/>
    <w:uiPriority w:val="34"/>
    <w:qFormat/>
    <w:rsid w:val="00B272D6"/>
    <w:pPr>
      <w:ind w:left="720"/>
      <w:contextualSpacing/>
    </w:pPr>
    <w:rPr>
      <w:rFonts w:ascii="Calibri" w:eastAsia="Times New Roman" w:hAnsi="Calibri" w:cs="Times New Roman"/>
    </w:rPr>
  </w:style>
  <w:style w:type="character" w:customStyle="1" w:styleId="a8">
    <w:name w:val="Абзац списка Знак"/>
    <w:aliases w:val="Маркеры Абзац списка Знак,ПАРАГРАФ Знак,Абзац списка2 Знак,2 Спс точк Знак"/>
    <w:link w:val="a7"/>
    <w:uiPriority w:val="34"/>
    <w:locked/>
    <w:rsid w:val="00B272D6"/>
    <w:rPr>
      <w:rFonts w:ascii="Calibri" w:eastAsia="Times New Roman" w:hAnsi="Calibri" w:cs="Times New Roman"/>
    </w:rPr>
  </w:style>
  <w:style w:type="paragraph" w:styleId="a9">
    <w:name w:val="footer"/>
    <w:basedOn w:val="a"/>
    <w:link w:val="aa"/>
    <w:uiPriority w:val="99"/>
    <w:semiHidden/>
    <w:unhideWhenUsed/>
    <w:rsid w:val="00B272D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272D6"/>
  </w:style>
  <w:style w:type="numbering" w:customStyle="1" w:styleId="1">
    <w:name w:val="Нет списка1"/>
    <w:next w:val="a2"/>
    <w:uiPriority w:val="99"/>
    <w:semiHidden/>
    <w:unhideWhenUsed/>
    <w:rsid w:val="00407A6B"/>
  </w:style>
  <w:style w:type="character" w:styleId="ab">
    <w:name w:val="Hyperlink"/>
    <w:basedOn w:val="a0"/>
    <w:uiPriority w:val="99"/>
    <w:unhideWhenUsed/>
    <w:rsid w:val="00407A6B"/>
    <w:rPr>
      <w:color w:val="0000FF" w:themeColor="hyperlink"/>
      <w:u w:val="single"/>
    </w:rPr>
  </w:style>
  <w:style w:type="character" w:styleId="ac">
    <w:name w:val="FollowedHyperlink"/>
    <w:basedOn w:val="a0"/>
    <w:uiPriority w:val="99"/>
    <w:semiHidden/>
    <w:unhideWhenUsed/>
    <w:rsid w:val="00407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3011</Words>
  <Characters>17164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DolininaON</dc:creator>
  <cp:keywords/>
  <dc:description/>
  <cp:lastModifiedBy>Меньшиков Евгений Геннадьевич</cp:lastModifiedBy>
  <cp:revision>2</cp:revision>
  <dcterms:created xsi:type="dcterms:W3CDTF">2020-12-14T09:08:00Z</dcterms:created>
  <dcterms:modified xsi:type="dcterms:W3CDTF">2020-12-14T09:08:00Z</dcterms:modified>
</cp:coreProperties>
</file>