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CD" w:rsidRPr="00E2571C" w:rsidRDefault="00557FCD" w:rsidP="00557FCD">
      <w:pPr>
        <w:pStyle w:val="1"/>
        <w:spacing w:before="0" w:after="0"/>
        <w:ind w:right="-1"/>
        <w:jc w:val="center"/>
        <w:rPr>
          <w:rStyle w:val="wbformattributevalue"/>
          <w:rFonts w:ascii="Times New Roman" w:hAnsi="Times New Roman"/>
          <w:sz w:val="28"/>
        </w:rPr>
      </w:pPr>
      <w:bookmarkStart w:id="0" w:name="_Toc96416156"/>
      <w:r w:rsidRPr="00E2571C">
        <w:rPr>
          <w:rStyle w:val="wbformattributevalue"/>
          <w:rFonts w:ascii="Times New Roman" w:hAnsi="Times New Roman"/>
          <w:sz w:val="28"/>
        </w:rPr>
        <w:t>Отчет об исполнении Публичной декларации целей и задач ФАС России</w:t>
      </w:r>
      <w:r>
        <w:rPr>
          <w:rStyle w:val="wbformattributevalue"/>
          <w:rFonts w:ascii="Times New Roman" w:hAnsi="Times New Roman"/>
          <w:sz w:val="28"/>
        </w:rPr>
        <w:t xml:space="preserve"> </w:t>
      </w:r>
      <w:r w:rsidRPr="00E2571C">
        <w:rPr>
          <w:rStyle w:val="wbformattributevalue"/>
          <w:rFonts w:ascii="Times New Roman" w:hAnsi="Times New Roman"/>
          <w:sz w:val="28"/>
        </w:rPr>
        <w:t>в 2021 году</w:t>
      </w:r>
      <w:bookmarkEnd w:id="0"/>
    </w:p>
    <w:p w:rsidR="00557FCD" w:rsidRPr="00B65B9E" w:rsidRDefault="00557FCD" w:rsidP="00557FCD">
      <w:pPr>
        <w:pStyle w:val="a3"/>
        <w:spacing w:before="0" w:beforeAutospacing="0" w:after="0"/>
        <w:ind w:left="709"/>
        <w:jc w:val="both"/>
        <w:rPr>
          <w:b/>
          <w:sz w:val="28"/>
          <w:szCs w:val="28"/>
        </w:rPr>
      </w:pPr>
    </w:p>
    <w:p w:rsidR="00557FCD" w:rsidRPr="00E6027E" w:rsidRDefault="00557FCD" w:rsidP="00557FCD">
      <w:pPr>
        <w:pStyle w:val="a3"/>
        <w:numPr>
          <w:ilvl w:val="0"/>
          <w:numId w:val="1"/>
        </w:numPr>
        <w:spacing w:before="0" w:beforeAutospacing="0" w:after="0"/>
        <w:ind w:left="0" w:firstLine="709"/>
        <w:jc w:val="both"/>
        <w:rPr>
          <w:b/>
          <w:sz w:val="28"/>
          <w:szCs w:val="28"/>
        </w:rPr>
      </w:pPr>
      <w:r w:rsidRPr="00E6027E">
        <w:rPr>
          <w:b/>
          <w:sz w:val="28"/>
          <w:szCs w:val="28"/>
        </w:rPr>
        <w:t xml:space="preserve">Реализация мер, направленных на обеспечение стабильной ситуации на социально значимых товарных рынках, в том числе в целях преодоления последствий новой </w:t>
      </w:r>
      <w:proofErr w:type="spellStart"/>
      <w:r w:rsidRPr="00E6027E">
        <w:rPr>
          <w:b/>
          <w:sz w:val="28"/>
          <w:szCs w:val="28"/>
        </w:rPr>
        <w:t>коронавирусной</w:t>
      </w:r>
      <w:proofErr w:type="spellEnd"/>
      <w:r w:rsidRPr="00E6027E">
        <w:rPr>
          <w:b/>
          <w:sz w:val="28"/>
          <w:szCs w:val="28"/>
        </w:rPr>
        <w:t xml:space="preserve"> инфекции </w:t>
      </w:r>
    </w:p>
    <w:p w:rsidR="00557FCD" w:rsidRPr="00CA7E2E" w:rsidRDefault="00557FCD" w:rsidP="00557FCD">
      <w:pPr>
        <w:pStyle w:val="a3"/>
        <w:spacing w:before="0" w:beforeAutospacing="0" w:after="0"/>
        <w:ind w:firstLine="709"/>
        <w:jc w:val="both"/>
        <w:rPr>
          <w:b/>
          <w:sz w:val="28"/>
          <w:szCs w:val="28"/>
          <w:shd w:val="clear" w:color="auto" w:fill="FFFFFF"/>
          <w:lang w:val="ru-RU"/>
        </w:rPr>
      </w:pPr>
      <w:r w:rsidRPr="00CA7E2E">
        <w:rPr>
          <w:b/>
          <w:sz w:val="28"/>
          <w:szCs w:val="28"/>
          <w:shd w:val="clear" w:color="auto" w:fill="FFFFFF"/>
          <w:lang w:val="ru-RU"/>
        </w:rPr>
        <w:t xml:space="preserve">1.1. </w:t>
      </w:r>
      <w:r>
        <w:rPr>
          <w:b/>
          <w:sz w:val="28"/>
          <w:szCs w:val="28"/>
          <w:shd w:val="clear" w:color="auto" w:fill="FFFFFF"/>
          <w:lang w:val="ru-RU"/>
        </w:rPr>
        <w:t>Рынки</w:t>
      </w:r>
      <w:r w:rsidRPr="00CA7E2E">
        <w:rPr>
          <w:b/>
          <w:sz w:val="28"/>
          <w:szCs w:val="28"/>
          <w:shd w:val="clear" w:color="auto" w:fill="FFFFFF"/>
          <w:lang w:val="ru-RU"/>
        </w:rPr>
        <w:t xml:space="preserve"> лекарственных средств</w:t>
      </w:r>
    </w:p>
    <w:p w:rsidR="00557FCD" w:rsidRPr="00CA7E2E" w:rsidRDefault="00557FCD" w:rsidP="00557FCD">
      <w:pPr>
        <w:ind w:firstLine="708"/>
        <w:jc w:val="both"/>
        <w:rPr>
          <w:b/>
          <w:i/>
          <w:szCs w:val="28"/>
        </w:rPr>
      </w:pPr>
      <w:r w:rsidRPr="00CA7E2E">
        <w:rPr>
          <w:b/>
          <w:i/>
          <w:szCs w:val="28"/>
        </w:rPr>
        <w:t>Принят</w:t>
      </w:r>
      <w:r>
        <w:rPr>
          <w:b/>
          <w:i/>
          <w:szCs w:val="28"/>
        </w:rPr>
        <w:t>ие</w:t>
      </w:r>
      <w:r w:rsidRPr="00CA7E2E">
        <w:rPr>
          <w:b/>
          <w:i/>
          <w:szCs w:val="28"/>
        </w:rPr>
        <w:t xml:space="preserve"> мер, направленны</w:t>
      </w:r>
      <w:r>
        <w:rPr>
          <w:b/>
          <w:i/>
          <w:szCs w:val="28"/>
        </w:rPr>
        <w:t>х</w:t>
      </w:r>
      <w:r w:rsidRPr="00CA7E2E">
        <w:rPr>
          <w:b/>
          <w:i/>
          <w:szCs w:val="28"/>
        </w:rPr>
        <w:t xml:space="preserve"> на обеспечение стабильности рынков лекарственных препаратов, включенных в перечень жизненно необходимых и важнейших лекарственных препаратов, по результатам обязательной перерегистрации в 2019-2020 гг. всех зарегистрированных с 2010 года цен</w:t>
      </w:r>
      <w:r>
        <w:rPr>
          <w:b/>
          <w:i/>
          <w:szCs w:val="28"/>
        </w:rPr>
        <w:t>.</w:t>
      </w:r>
    </w:p>
    <w:p w:rsidR="00557FCD" w:rsidRPr="001E718F" w:rsidRDefault="00557FCD" w:rsidP="00557FCD">
      <w:pPr>
        <w:ind w:firstLine="708"/>
        <w:jc w:val="both"/>
        <w:rPr>
          <w:szCs w:val="28"/>
        </w:rPr>
      </w:pPr>
      <w:r w:rsidRPr="001E718F">
        <w:rPr>
          <w:szCs w:val="28"/>
        </w:rPr>
        <w:t xml:space="preserve">В 2021 году ФАС России завершена обязательная перерегистрация всех зарегистрированных цен на лекарственные препараты. ФАС России </w:t>
      </w:r>
      <w:r>
        <w:rPr>
          <w:szCs w:val="28"/>
        </w:rPr>
        <w:t xml:space="preserve">- </w:t>
      </w:r>
      <w:r w:rsidRPr="00CA7E2E">
        <w:rPr>
          <w:szCs w:val="28"/>
          <w:u w:val="single"/>
        </w:rPr>
        <w:t xml:space="preserve">пересмотрено 13 912 цен, из которых снижено 7 180 цен в среднем на 30 %, максимальный размер снижения в рублях с одной потребительской упаковки </w:t>
      </w:r>
      <w:proofErr w:type="spellStart"/>
      <w:r w:rsidRPr="00CA7E2E">
        <w:rPr>
          <w:szCs w:val="28"/>
          <w:u w:val="single"/>
        </w:rPr>
        <w:t>референтного</w:t>
      </w:r>
      <w:proofErr w:type="spellEnd"/>
      <w:r w:rsidRPr="00CA7E2E">
        <w:rPr>
          <w:szCs w:val="28"/>
          <w:u w:val="single"/>
        </w:rPr>
        <w:t xml:space="preserve"> лекарственного препарата составил 83 182,62 руб</w:t>
      </w:r>
      <w:r w:rsidRPr="001E718F">
        <w:rPr>
          <w:szCs w:val="28"/>
        </w:rPr>
        <w:t>.</w:t>
      </w:r>
    </w:p>
    <w:p w:rsidR="00557FCD" w:rsidRPr="001E718F" w:rsidRDefault="00557FCD" w:rsidP="00557FCD">
      <w:pPr>
        <w:ind w:firstLine="708"/>
        <w:jc w:val="both"/>
        <w:rPr>
          <w:szCs w:val="28"/>
        </w:rPr>
      </w:pPr>
      <w:r w:rsidRPr="00451A75">
        <w:rPr>
          <w:szCs w:val="28"/>
        </w:rPr>
        <w:t>У всех владельцев регистрационных удостоверений лекарственных препаратов, на которые были снижены зарегистрированные цены, ФАС России осуществлен сбор информации об объемах и ценах их реализации на территории Российской Федерации в 2019-2020 гг., а также о планируемых объемах их реализации в 2021-2022 гг.</w:t>
      </w:r>
    </w:p>
    <w:p w:rsidR="00557FCD" w:rsidRPr="001E718F" w:rsidRDefault="00557FCD" w:rsidP="00557FCD">
      <w:pPr>
        <w:ind w:firstLine="708"/>
        <w:jc w:val="both"/>
        <w:rPr>
          <w:szCs w:val="28"/>
        </w:rPr>
      </w:pPr>
      <w:r w:rsidRPr="001E718F">
        <w:rPr>
          <w:szCs w:val="28"/>
        </w:rPr>
        <w:t>В случаях</w:t>
      </w:r>
      <w:r>
        <w:rPr>
          <w:szCs w:val="28"/>
        </w:rPr>
        <w:t>, когда производители лекарственных препаратов не планировали реализацию таких лекарственных препаратов в Российской Федерации в 2021-2022 годах или планировали снизить объемы их реализации</w:t>
      </w:r>
      <w:r w:rsidRPr="00451A75">
        <w:rPr>
          <w:szCs w:val="28"/>
        </w:rPr>
        <w:t xml:space="preserve"> </w:t>
      </w:r>
      <w:r w:rsidRPr="001E718F">
        <w:rPr>
          <w:szCs w:val="28"/>
        </w:rPr>
        <w:t>на 10 % и более</w:t>
      </w:r>
      <w:r>
        <w:rPr>
          <w:szCs w:val="28"/>
        </w:rPr>
        <w:t>,</w:t>
      </w:r>
      <w:r w:rsidRPr="001E718F">
        <w:rPr>
          <w:szCs w:val="28"/>
        </w:rPr>
        <w:t xml:space="preserve"> ФАС России, в том числе с привлечением Минздрава России и Росздравнадзора, проанализированы риски дефицита таких лекарственных препаратов и приняты меры по предотвращению этих рисков, а также дополнительно запрошена и проанализирована информация на предмет соблюдения </w:t>
      </w:r>
      <w:proofErr w:type="spellStart"/>
      <w:r w:rsidRPr="001E718F">
        <w:rPr>
          <w:szCs w:val="28"/>
        </w:rPr>
        <w:t>фармпроизводителями</w:t>
      </w:r>
      <w:proofErr w:type="spellEnd"/>
      <w:r w:rsidRPr="001E718F">
        <w:rPr>
          <w:szCs w:val="28"/>
        </w:rPr>
        <w:t xml:space="preserve"> антимонопольного законодательства. Так проанализированы лекарственные препараты в рамках 103 международных непатентованных наименований.</w:t>
      </w:r>
    </w:p>
    <w:p w:rsidR="00557FCD" w:rsidRPr="001E718F" w:rsidRDefault="00557FCD" w:rsidP="00557FCD">
      <w:pPr>
        <w:ind w:firstLine="708"/>
        <w:jc w:val="both"/>
        <w:rPr>
          <w:szCs w:val="28"/>
        </w:rPr>
      </w:pPr>
      <w:r w:rsidRPr="001E718F">
        <w:rPr>
          <w:szCs w:val="28"/>
        </w:rPr>
        <w:t xml:space="preserve">Осуществлен расчёт экономии от сниженных по результатам обязательной перерегистрации цен, которая составила </w:t>
      </w:r>
      <w:r w:rsidRPr="00451A75">
        <w:rPr>
          <w:szCs w:val="28"/>
          <w:u w:val="single"/>
        </w:rPr>
        <w:t>не менее 40 млрд рублей в год</w:t>
      </w:r>
      <w:r>
        <w:rPr>
          <w:szCs w:val="28"/>
        </w:rPr>
        <w:t>.</w:t>
      </w:r>
    </w:p>
    <w:p w:rsidR="00557FCD" w:rsidRPr="001E718F" w:rsidRDefault="00557FCD" w:rsidP="00557FCD">
      <w:pPr>
        <w:ind w:firstLine="708"/>
        <w:jc w:val="both"/>
        <w:rPr>
          <w:szCs w:val="28"/>
        </w:rPr>
      </w:pPr>
      <w:r w:rsidRPr="001E718F">
        <w:rPr>
          <w:szCs w:val="28"/>
        </w:rPr>
        <w:t>В ходе проведения сравнительного анализа цен на лекарственные препараты в отношении 10 торговых наименований ФАС России выявлены признаки их реализации в 2019-2020 годах по ценам, превышающим зарегистрированные, в связи с чем приняты меры, направленные на пресечение нарушений требований законодательства.</w:t>
      </w:r>
    </w:p>
    <w:p w:rsidR="00557FCD" w:rsidRPr="001E718F" w:rsidRDefault="00557FCD" w:rsidP="00557FCD">
      <w:pPr>
        <w:ind w:firstLine="708"/>
        <w:jc w:val="both"/>
        <w:rPr>
          <w:szCs w:val="28"/>
        </w:rPr>
      </w:pPr>
      <w:r w:rsidRPr="001E718F">
        <w:rPr>
          <w:szCs w:val="28"/>
        </w:rPr>
        <w:t>Результат:</w:t>
      </w:r>
    </w:p>
    <w:p w:rsidR="00557FCD" w:rsidRPr="001E718F" w:rsidRDefault="00557FCD" w:rsidP="00557FCD">
      <w:pPr>
        <w:ind w:firstLine="708"/>
        <w:jc w:val="both"/>
        <w:rPr>
          <w:szCs w:val="28"/>
        </w:rPr>
      </w:pPr>
      <w:proofErr w:type="spellStart"/>
      <w:r w:rsidRPr="001E718F">
        <w:rPr>
          <w:szCs w:val="28"/>
        </w:rPr>
        <w:t>профилактированы</w:t>
      </w:r>
      <w:proofErr w:type="spellEnd"/>
      <w:r w:rsidRPr="001E718F">
        <w:rPr>
          <w:szCs w:val="28"/>
        </w:rPr>
        <w:t xml:space="preserve"> риски дефицита лекарственных препаратов, связанные со снижением зарегистрированных на них цен в ходе обязательной перерегистрации при значительных изменениях экономических условий;</w:t>
      </w:r>
    </w:p>
    <w:p w:rsidR="00557FCD" w:rsidRPr="001E718F" w:rsidRDefault="00557FCD" w:rsidP="00557FCD">
      <w:pPr>
        <w:ind w:firstLine="708"/>
        <w:jc w:val="both"/>
        <w:rPr>
          <w:szCs w:val="28"/>
        </w:rPr>
      </w:pPr>
      <w:r w:rsidRPr="001E718F">
        <w:rPr>
          <w:szCs w:val="28"/>
        </w:rPr>
        <w:lastRenderedPageBreak/>
        <w:t>установлен экономический эффект проведенной обязательной перерегистрации в всех зарегистрированных цен на лекарственные препараты. Ежегодная экономия для Российской Федерации в результате снижения цен составит не менее 40 млрд. рублей, включая как государственные закупки, так и личные средства граждан;</w:t>
      </w:r>
    </w:p>
    <w:p w:rsidR="00557FCD" w:rsidRPr="001E718F" w:rsidRDefault="00557FCD" w:rsidP="00557FCD">
      <w:pPr>
        <w:ind w:firstLine="708"/>
        <w:jc w:val="both"/>
        <w:rPr>
          <w:szCs w:val="28"/>
        </w:rPr>
      </w:pPr>
      <w:r w:rsidRPr="001E718F">
        <w:rPr>
          <w:szCs w:val="28"/>
        </w:rPr>
        <w:t>по результатам выявленных ФАС России признаков реализации лекарственных препаратов в 2019-2020 годах по ценам, превышающим зарегистрированные, Росздравнадзором объявлены предостережения о недопустимости нарушения обязательных требований.</w:t>
      </w:r>
    </w:p>
    <w:p w:rsidR="00557FCD" w:rsidRPr="00451A75" w:rsidRDefault="00557FCD" w:rsidP="00557FCD">
      <w:pPr>
        <w:ind w:firstLine="708"/>
        <w:jc w:val="both"/>
        <w:rPr>
          <w:b/>
          <w:i/>
          <w:szCs w:val="28"/>
        </w:rPr>
      </w:pPr>
      <w:r w:rsidRPr="00451A75">
        <w:rPr>
          <w:b/>
          <w:i/>
          <w:szCs w:val="28"/>
        </w:rPr>
        <w:t>Снижение цен на дорогостоящие лекарственные препараты</w:t>
      </w:r>
    </w:p>
    <w:p w:rsidR="00557FCD" w:rsidRPr="001E718F" w:rsidRDefault="00557FCD" w:rsidP="00557FCD">
      <w:pPr>
        <w:ind w:firstLine="708"/>
        <w:jc w:val="both"/>
        <w:rPr>
          <w:szCs w:val="28"/>
        </w:rPr>
      </w:pPr>
      <w:r w:rsidRPr="001E718F">
        <w:rPr>
          <w:szCs w:val="28"/>
        </w:rPr>
        <w:t>Повышен</w:t>
      </w:r>
      <w:r>
        <w:rPr>
          <w:szCs w:val="28"/>
        </w:rPr>
        <w:t>а</w:t>
      </w:r>
      <w:r w:rsidRPr="001E718F">
        <w:rPr>
          <w:szCs w:val="28"/>
        </w:rPr>
        <w:t xml:space="preserve"> доступност</w:t>
      </w:r>
      <w:r>
        <w:rPr>
          <w:szCs w:val="28"/>
        </w:rPr>
        <w:t>ь</w:t>
      </w:r>
      <w:r w:rsidRPr="001E718F">
        <w:rPr>
          <w:szCs w:val="28"/>
        </w:rPr>
        <w:t xml:space="preserve"> лекарственных препаратов для детей с тяжелыми </w:t>
      </w:r>
      <w:proofErr w:type="spellStart"/>
      <w:r w:rsidRPr="001E718F">
        <w:rPr>
          <w:szCs w:val="28"/>
        </w:rPr>
        <w:t>жизнеугрожающими</w:t>
      </w:r>
      <w:proofErr w:type="spellEnd"/>
      <w:r w:rsidRPr="001E718F">
        <w:rPr>
          <w:szCs w:val="28"/>
        </w:rPr>
        <w:t xml:space="preserve"> и хроническими заболеваниями, в том числе редкими (</w:t>
      </w:r>
      <w:proofErr w:type="spellStart"/>
      <w:r w:rsidRPr="001E718F">
        <w:rPr>
          <w:szCs w:val="28"/>
        </w:rPr>
        <w:t>орфанными</w:t>
      </w:r>
      <w:proofErr w:type="spellEnd"/>
      <w:r w:rsidRPr="001E718F">
        <w:rPr>
          <w:szCs w:val="28"/>
        </w:rPr>
        <w:t>) заболеваниями.</w:t>
      </w:r>
    </w:p>
    <w:p w:rsidR="00557FCD" w:rsidRPr="001E718F" w:rsidRDefault="00557FCD" w:rsidP="00557FCD">
      <w:pPr>
        <w:ind w:firstLine="708"/>
        <w:jc w:val="both"/>
        <w:rPr>
          <w:szCs w:val="28"/>
        </w:rPr>
      </w:pPr>
      <w:r w:rsidRPr="001E718F">
        <w:rPr>
          <w:szCs w:val="28"/>
        </w:rPr>
        <w:t>По приглашению Фонда «Круг добра» (далее – Фонд) ФАС России приняла в 2021 году участие в более 50 переговорах с фармацевтическими производителями по вопросу о поставках незарегистрированных в Российской Федерации лекарственных препаратов, закупаемых Фондом.</w:t>
      </w:r>
    </w:p>
    <w:p w:rsidR="00557FCD" w:rsidRPr="001E718F" w:rsidRDefault="00557FCD" w:rsidP="00557FCD">
      <w:pPr>
        <w:ind w:firstLine="708"/>
        <w:jc w:val="both"/>
        <w:rPr>
          <w:szCs w:val="28"/>
        </w:rPr>
      </w:pPr>
      <w:r w:rsidRPr="001E718F">
        <w:rPr>
          <w:szCs w:val="28"/>
        </w:rPr>
        <w:t>В ходе подготовки к переговорам ФАС России проанализирована информация из открытых зарубежных источников об инновационных дорогостоящих лекарственных препаратах, отнесенных к 26 международным непатентованным наименованиям по вопросам ценообразования на них, условиям поставок.</w:t>
      </w:r>
    </w:p>
    <w:p w:rsidR="00557FCD" w:rsidRPr="001E718F" w:rsidRDefault="00557FCD" w:rsidP="00557FCD">
      <w:pPr>
        <w:ind w:firstLine="708"/>
        <w:jc w:val="both"/>
        <w:rPr>
          <w:szCs w:val="28"/>
        </w:rPr>
      </w:pPr>
      <w:r w:rsidRPr="00451A75">
        <w:rPr>
          <w:szCs w:val="28"/>
          <w:u w:val="single"/>
        </w:rPr>
        <w:t>В результате проведения переговоров удалось снизить цены на лекарственные препараты, отнесенные к 10 международным непатентованным наименованиям, в среднем на 24 % относительно первоначально предложенных фармацевтическими компаниями.</w:t>
      </w:r>
      <w:r w:rsidRPr="001E718F">
        <w:rPr>
          <w:szCs w:val="28"/>
        </w:rPr>
        <w:t xml:space="preserve"> </w:t>
      </w:r>
      <w:r w:rsidRPr="00451A75">
        <w:rPr>
          <w:szCs w:val="28"/>
          <w:u w:val="single"/>
        </w:rPr>
        <w:t xml:space="preserve">Максимальное снижение в рублях составило 16 000 000 руб. со стоимости одной упаковки. Ожидаемое среднее снижение цен по итогам переговоров на остальные лекарственные препараты составляет 30 %, что позволяет обеспечить детей с тяжелыми </w:t>
      </w:r>
      <w:proofErr w:type="spellStart"/>
      <w:r w:rsidRPr="00451A75">
        <w:rPr>
          <w:szCs w:val="28"/>
          <w:u w:val="single"/>
        </w:rPr>
        <w:t>жизнеугрожающими</w:t>
      </w:r>
      <w:proofErr w:type="spellEnd"/>
      <w:r w:rsidRPr="00451A75">
        <w:rPr>
          <w:szCs w:val="28"/>
          <w:u w:val="single"/>
        </w:rPr>
        <w:t xml:space="preserve"> и хроническими заболеваниями дополнительными лекарственными препаратами, медицинскими изделиями и объемами медицинской помощи</w:t>
      </w:r>
      <w:r w:rsidRPr="00451A75">
        <w:rPr>
          <w:szCs w:val="28"/>
        </w:rPr>
        <w:t>.</w:t>
      </w:r>
    </w:p>
    <w:p w:rsidR="00557FCD" w:rsidRPr="0075692E" w:rsidRDefault="00557FCD" w:rsidP="00557FCD">
      <w:pPr>
        <w:ind w:firstLine="709"/>
        <w:jc w:val="both"/>
        <w:rPr>
          <w:b/>
          <w:i/>
          <w:szCs w:val="28"/>
        </w:rPr>
      </w:pPr>
      <w:r w:rsidRPr="0075692E">
        <w:rPr>
          <w:b/>
          <w:i/>
          <w:szCs w:val="28"/>
        </w:rPr>
        <w:t xml:space="preserve">Создание условий </w:t>
      </w:r>
      <w:r>
        <w:rPr>
          <w:b/>
          <w:i/>
          <w:szCs w:val="28"/>
        </w:rPr>
        <w:t>для</w:t>
      </w:r>
      <w:r w:rsidRPr="0075692E">
        <w:rPr>
          <w:b/>
          <w:i/>
          <w:szCs w:val="28"/>
        </w:rPr>
        <w:t xml:space="preserve"> использовани</w:t>
      </w:r>
      <w:r>
        <w:rPr>
          <w:b/>
          <w:i/>
          <w:szCs w:val="28"/>
        </w:rPr>
        <w:t>я</w:t>
      </w:r>
      <w:r w:rsidRPr="0075692E">
        <w:rPr>
          <w:b/>
          <w:i/>
          <w:szCs w:val="28"/>
        </w:rPr>
        <w:t xml:space="preserve"> патентных прав для обеспечения охраны жизни и здоровья граждан</w:t>
      </w:r>
    </w:p>
    <w:p w:rsidR="00557FCD" w:rsidRDefault="00557FCD" w:rsidP="00557FCD">
      <w:pPr>
        <w:ind w:firstLine="709"/>
        <w:jc w:val="both"/>
        <w:rPr>
          <w:szCs w:val="28"/>
        </w:rPr>
      </w:pPr>
      <w:r w:rsidRPr="001E718F">
        <w:rPr>
          <w:szCs w:val="28"/>
        </w:rPr>
        <w:t>Федеральным законом от 30.04.2021 № 107-ФЗ внесены изменения в статью 1360 Гражданского кодекса Российской Федерации, которыми установлено право Правительства Российской Федерации в случае крайней необходимости, связанной с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w:t>
      </w:r>
    </w:p>
    <w:p w:rsidR="00557FCD" w:rsidRPr="00D1327A" w:rsidRDefault="00557FCD" w:rsidP="00557FCD">
      <w:pPr>
        <w:ind w:firstLine="709"/>
        <w:jc w:val="both"/>
        <w:rPr>
          <w:szCs w:val="28"/>
        </w:rPr>
      </w:pPr>
      <w:r w:rsidRPr="00E6027E">
        <w:rPr>
          <w:szCs w:val="28"/>
        </w:rPr>
        <w:t>В связи с отказом иностранного</w:t>
      </w:r>
      <w:r w:rsidRPr="00D1327A">
        <w:rPr>
          <w:szCs w:val="28"/>
        </w:rPr>
        <w:t xml:space="preserve"> производителя запатентованного лекарственного препарата «</w:t>
      </w:r>
      <w:proofErr w:type="spellStart"/>
      <w:r w:rsidRPr="00D1327A">
        <w:rPr>
          <w:szCs w:val="28"/>
        </w:rPr>
        <w:t>Веклури</w:t>
      </w:r>
      <w:proofErr w:type="spellEnd"/>
      <w:r w:rsidRPr="00D1327A">
        <w:rPr>
          <w:szCs w:val="28"/>
        </w:rPr>
        <w:t>» (МНН «</w:t>
      </w:r>
      <w:proofErr w:type="spellStart"/>
      <w:r w:rsidRPr="00D1327A">
        <w:rPr>
          <w:szCs w:val="28"/>
        </w:rPr>
        <w:t>Ремдесивир</w:t>
      </w:r>
      <w:proofErr w:type="spellEnd"/>
      <w:r w:rsidRPr="00D1327A">
        <w:rPr>
          <w:szCs w:val="28"/>
        </w:rPr>
        <w:t xml:space="preserve">»), не имеющего аналогов при лечении тяжелых форм новой </w:t>
      </w:r>
      <w:proofErr w:type="spellStart"/>
      <w:r w:rsidRPr="00D1327A">
        <w:rPr>
          <w:szCs w:val="28"/>
        </w:rPr>
        <w:t>коронавирусной</w:t>
      </w:r>
      <w:proofErr w:type="spellEnd"/>
      <w:r w:rsidRPr="00D1327A">
        <w:rPr>
          <w:szCs w:val="28"/>
        </w:rPr>
        <w:t xml:space="preserve"> инфекции, поставлять препарат на территорию Российской Федерации с 1 января 2021 года могла возникнуть угроза национальной безопасности в части </w:t>
      </w:r>
      <w:r w:rsidRPr="00D1327A">
        <w:rPr>
          <w:szCs w:val="28"/>
        </w:rPr>
        <w:lastRenderedPageBreak/>
        <w:t>обеспечения лекарственным препаратом граждан, находящихся на искусственной вентиляции легких.</w:t>
      </w:r>
    </w:p>
    <w:p w:rsidR="00557FCD" w:rsidRPr="00D1327A" w:rsidRDefault="00557FCD" w:rsidP="00557FCD">
      <w:pPr>
        <w:ind w:firstLine="709"/>
        <w:jc w:val="both"/>
        <w:rPr>
          <w:szCs w:val="28"/>
        </w:rPr>
      </w:pPr>
      <w:r w:rsidRPr="00D1327A">
        <w:rPr>
          <w:szCs w:val="28"/>
        </w:rPr>
        <w:t xml:space="preserve">ФАС России при поддержке Правительства Российской Федерации были предприняты беспрецедентные для российской правовой системы меры по применению международных правовых механизмов ограничения патентных прав, предусмотренных положениями Всемирной торговой организации и имплементированных в гражданское право Российской Федерации (статья 1360 Гражданского кодекса Российской Федерации). В результате проведенной ФАС России работы распоряжением Правительства Российской Федерации от 31.12.2020 № 3718-р отечественному </w:t>
      </w:r>
      <w:proofErr w:type="spellStart"/>
      <w:r w:rsidRPr="00D1327A">
        <w:rPr>
          <w:szCs w:val="28"/>
        </w:rPr>
        <w:t>фармпроизводителю</w:t>
      </w:r>
      <w:proofErr w:type="spellEnd"/>
      <w:r w:rsidRPr="00D1327A">
        <w:rPr>
          <w:szCs w:val="28"/>
        </w:rPr>
        <w:t xml:space="preserve"> было предоставлено право в течение 1 года использовать соответствующие патенты без согласия патентообладателей в целях обеспечения населения лекарственными препаратами с МНН «</w:t>
      </w:r>
      <w:proofErr w:type="spellStart"/>
      <w:r w:rsidRPr="00D1327A">
        <w:rPr>
          <w:szCs w:val="28"/>
        </w:rPr>
        <w:t>Ремдесивир</w:t>
      </w:r>
      <w:proofErr w:type="spellEnd"/>
      <w:r w:rsidRPr="00D1327A">
        <w:rPr>
          <w:szCs w:val="28"/>
        </w:rPr>
        <w:t>» (применен механизм принудительного лицензирования при соблюдении всех правил и процедур). При этом цена воспроизведенного лекарственного препарата в сравнении с ценой патентообладателя была снижена в 4 раза.</w:t>
      </w:r>
    </w:p>
    <w:p w:rsidR="00557FCD" w:rsidRPr="00D1327A" w:rsidRDefault="00557FCD" w:rsidP="00557FCD">
      <w:pPr>
        <w:ind w:firstLine="709"/>
        <w:jc w:val="both"/>
        <w:rPr>
          <w:szCs w:val="28"/>
        </w:rPr>
      </w:pPr>
      <w:r w:rsidRPr="00D1327A">
        <w:rPr>
          <w:szCs w:val="28"/>
        </w:rPr>
        <w:t>В связи с обжалованием компаниями «</w:t>
      </w:r>
      <w:proofErr w:type="spellStart"/>
      <w:r w:rsidRPr="00D1327A">
        <w:rPr>
          <w:szCs w:val="28"/>
        </w:rPr>
        <w:t>Гилеад</w:t>
      </w:r>
      <w:proofErr w:type="spellEnd"/>
      <w:r w:rsidRPr="00D1327A">
        <w:rPr>
          <w:szCs w:val="28"/>
        </w:rPr>
        <w:t xml:space="preserve"> </w:t>
      </w:r>
      <w:proofErr w:type="spellStart"/>
      <w:r w:rsidRPr="00D1327A">
        <w:rPr>
          <w:szCs w:val="28"/>
        </w:rPr>
        <w:t>Фармассет</w:t>
      </w:r>
      <w:proofErr w:type="spellEnd"/>
      <w:r w:rsidRPr="00D1327A">
        <w:rPr>
          <w:szCs w:val="28"/>
        </w:rPr>
        <w:t xml:space="preserve"> ЛЛС» и «</w:t>
      </w:r>
      <w:proofErr w:type="spellStart"/>
      <w:r w:rsidRPr="00D1327A">
        <w:rPr>
          <w:szCs w:val="28"/>
        </w:rPr>
        <w:t>Гилеад</w:t>
      </w:r>
      <w:proofErr w:type="spellEnd"/>
      <w:r w:rsidRPr="00D1327A">
        <w:rPr>
          <w:szCs w:val="28"/>
        </w:rPr>
        <w:t xml:space="preserve"> </w:t>
      </w:r>
      <w:proofErr w:type="spellStart"/>
      <w:r w:rsidRPr="00D1327A">
        <w:rPr>
          <w:szCs w:val="28"/>
        </w:rPr>
        <w:t>Сайэнсиз</w:t>
      </w:r>
      <w:proofErr w:type="spellEnd"/>
      <w:r w:rsidRPr="00D1327A">
        <w:rPr>
          <w:szCs w:val="28"/>
        </w:rPr>
        <w:t>, ИНК.» принятого Правительством Российской Федерации решения об ограничении их патентных прав ФАС России в 2021 году проведена дополнительная работа по изучению международного опыта и сбору неопровержимых доказательств в пользу принятого Правительством Российской Федерации решения. При этом ФАС России выступила в качестве представителя интересов Правительства Российской Федерации в Верховном Суде, в результате чего 27.05.2021 судом принято решение об отказе в удовлетворении искового заявления в полном объеме</w:t>
      </w:r>
    </w:p>
    <w:p w:rsidR="00557FCD" w:rsidRDefault="00557FCD" w:rsidP="00557FCD">
      <w:pPr>
        <w:ind w:firstLine="709"/>
        <w:jc w:val="both"/>
        <w:rPr>
          <w:szCs w:val="28"/>
        </w:rPr>
      </w:pPr>
      <w:r>
        <w:rPr>
          <w:szCs w:val="28"/>
        </w:rPr>
        <w:t>П</w:t>
      </w:r>
      <w:r w:rsidRPr="00D1327A">
        <w:rPr>
          <w:szCs w:val="28"/>
        </w:rPr>
        <w:t>остановлением Правительства Российской Федерации от</w:t>
      </w:r>
      <w:r>
        <w:rPr>
          <w:szCs w:val="28"/>
        </w:rPr>
        <w:t> </w:t>
      </w:r>
      <w:r w:rsidRPr="00D1327A">
        <w:rPr>
          <w:szCs w:val="28"/>
        </w:rPr>
        <w:t>18.10.2021 №</w:t>
      </w:r>
      <w:r>
        <w:rPr>
          <w:szCs w:val="28"/>
        </w:rPr>
        <w:t> </w:t>
      </w:r>
      <w:r w:rsidRPr="00D1327A">
        <w:rPr>
          <w:szCs w:val="28"/>
        </w:rPr>
        <w:t>1767</w:t>
      </w:r>
      <w:r>
        <w:rPr>
          <w:szCs w:val="28"/>
        </w:rPr>
        <w:t xml:space="preserve"> утверждена</w:t>
      </w:r>
      <w:r w:rsidRPr="00D1327A">
        <w:rPr>
          <w:szCs w:val="28"/>
        </w:rPr>
        <w:t xml:space="preserve"> предусмотренная дорожной картой «Развитие конкуренции в здравоохранении» и статьей 1360 Гражданского кодекса Российской Федерации Методика определения размера компенсации, выплачиваемой патентообладателю при принятии решения об использовании изобретения, полезной модели или промышленного образца без его согласия, и порядок ее выплаты</w:t>
      </w:r>
      <w:r>
        <w:rPr>
          <w:szCs w:val="28"/>
        </w:rPr>
        <w:t>,</w:t>
      </w:r>
      <w:r w:rsidRPr="00D1327A">
        <w:rPr>
          <w:szCs w:val="28"/>
        </w:rPr>
        <w:t xml:space="preserve"> что позволит впоследствии в таких случаях как с лекарственным препаратом «</w:t>
      </w:r>
      <w:proofErr w:type="spellStart"/>
      <w:r w:rsidRPr="00D1327A">
        <w:rPr>
          <w:szCs w:val="28"/>
        </w:rPr>
        <w:t>Ремдесивир</w:t>
      </w:r>
      <w:proofErr w:type="spellEnd"/>
      <w:r w:rsidRPr="00D1327A">
        <w:rPr>
          <w:szCs w:val="28"/>
        </w:rPr>
        <w:t xml:space="preserve">» </w:t>
      </w:r>
      <w:r>
        <w:rPr>
          <w:szCs w:val="28"/>
        </w:rPr>
        <w:t xml:space="preserve">оперативно </w:t>
      </w:r>
      <w:r w:rsidRPr="00D1327A">
        <w:rPr>
          <w:szCs w:val="28"/>
        </w:rPr>
        <w:t>определять размер и порядок выплаты компенсации за использование патентов без согласия их владельцев, в том числе в условиях эпидемий и пандемий.</w:t>
      </w:r>
    </w:p>
    <w:p w:rsidR="00557FCD" w:rsidRPr="001E718F" w:rsidRDefault="00557FCD" w:rsidP="00557FCD">
      <w:pPr>
        <w:ind w:firstLine="709"/>
        <w:jc w:val="both"/>
        <w:rPr>
          <w:szCs w:val="28"/>
        </w:rPr>
      </w:pPr>
      <w:r w:rsidRPr="001E718F">
        <w:rPr>
          <w:szCs w:val="28"/>
        </w:rPr>
        <w:t>Распоряжением Правительства Российской Федерации от</w:t>
      </w:r>
      <w:r>
        <w:rPr>
          <w:szCs w:val="28"/>
        </w:rPr>
        <w:t> </w:t>
      </w:r>
      <w:r w:rsidRPr="001E718F">
        <w:rPr>
          <w:szCs w:val="28"/>
        </w:rPr>
        <w:t>28.12.2021 №</w:t>
      </w:r>
      <w:r>
        <w:rPr>
          <w:szCs w:val="28"/>
        </w:rPr>
        <w:t> </w:t>
      </w:r>
      <w:r w:rsidRPr="001E718F">
        <w:rPr>
          <w:szCs w:val="28"/>
        </w:rPr>
        <w:t>3915-р срок использования данного изобретения без согласия патентообладателей продлен до декабря 2022 года.</w:t>
      </w:r>
    </w:p>
    <w:p w:rsidR="00557FCD" w:rsidRPr="00EC4134" w:rsidRDefault="00557FCD" w:rsidP="00557FCD">
      <w:pPr>
        <w:ind w:firstLine="709"/>
        <w:jc w:val="both"/>
        <w:rPr>
          <w:szCs w:val="28"/>
          <w:u w:val="single"/>
        </w:rPr>
      </w:pPr>
      <w:r w:rsidRPr="00EC4134">
        <w:rPr>
          <w:szCs w:val="28"/>
          <w:u w:val="single"/>
        </w:rPr>
        <w:t xml:space="preserve">Предотвращена зависимость Российской Федерации от единственного поставщика товара иностранного производства и монопольных цен. Цена воспроизведенного лекарственного препарата в сравнении с ценой патентообладателя снижена номинально в 4 раза до экономически обоснованного уровня 7 400 руб. за флакон (без НДС). С учетом фактического снижения цены в 5 раз (по итогам продаж в 2021 г. цена снижена до 5 604 руб. за флакон (без НДС), потенциальная экономия бюджетных средств (в </w:t>
      </w:r>
      <w:r w:rsidRPr="00EC4134">
        <w:rPr>
          <w:szCs w:val="28"/>
          <w:u w:val="single"/>
        </w:rPr>
        <w:lastRenderedPageBreak/>
        <w:t>сравнении с монопольной ценой) в 2022 году может составить от 37 до 40 млрд руб.</w:t>
      </w:r>
    </w:p>
    <w:p w:rsidR="00557FCD" w:rsidRPr="003E2C08" w:rsidRDefault="00557FCD" w:rsidP="00557FCD">
      <w:pPr>
        <w:ind w:firstLine="708"/>
        <w:jc w:val="both"/>
        <w:rPr>
          <w:b/>
          <w:i/>
          <w:szCs w:val="28"/>
        </w:rPr>
      </w:pPr>
      <w:r w:rsidRPr="003E2C08">
        <w:rPr>
          <w:b/>
          <w:i/>
          <w:szCs w:val="28"/>
        </w:rPr>
        <w:t>Реформирование системы установления надбавок к ценам на лекарственные препараты – реализация мер по повышению ассортиментной доступности дешевых лекарственных препаратов и стимулировании их возвращения в ассортимент аптечных организаций, снижение рисков отсутствия в регионах наркотических и психотропных лекарственных препаратов, недопущение завышения надбавок выше экономически обоснованного уровня</w:t>
      </w:r>
    </w:p>
    <w:p w:rsidR="00557FCD" w:rsidRPr="00D1327A" w:rsidRDefault="00557FCD" w:rsidP="00557FCD">
      <w:pPr>
        <w:ind w:firstLine="708"/>
        <w:jc w:val="both"/>
        <w:rPr>
          <w:szCs w:val="28"/>
        </w:rPr>
      </w:pPr>
      <w:r w:rsidRPr="00D1327A">
        <w:rPr>
          <w:szCs w:val="28"/>
        </w:rPr>
        <w:t xml:space="preserve">В 2021 году ФАС России осуществлялся мониторинг исполнения фармацевтическими компаниями обязанности снижения зарегистрированных предельных отпускных цен производителей на лекарственные препараты, включенные в перечень ЖНВЛП, в случаях их снижения в иностранной валюте в референтных странах, превышения цен на воспроизведенные лекарственные препараты над ценами на </w:t>
      </w:r>
      <w:proofErr w:type="spellStart"/>
      <w:r w:rsidRPr="00D1327A">
        <w:rPr>
          <w:szCs w:val="28"/>
        </w:rPr>
        <w:t>референтные</w:t>
      </w:r>
      <w:proofErr w:type="spellEnd"/>
      <w:r w:rsidRPr="00D1327A">
        <w:rPr>
          <w:szCs w:val="28"/>
        </w:rPr>
        <w:t xml:space="preserve"> лекарственные препараты, а также в связи с выходом на рынок второго и последующих воспроизведенных лекарственных препаратов. Так, в </w:t>
      </w:r>
      <w:r>
        <w:rPr>
          <w:szCs w:val="28"/>
        </w:rPr>
        <w:t>2021</w:t>
      </w:r>
      <w:r w:rsidRPr="00D1327A">
        <w:rPr>
          <w:szCs w:val="28"/>
        </w:rPr>
        <w:t xml:space="preserve"> году </w:t>
      </w:r>
      <w:r w:rsidRPr="000004B7">
        <w:rPr>
          <w:szCs w:val="28"/>
          <w:u w:val="single"/>
        </w:rPr>
        <w:t>фармацевтическими компаниями снижена 82 цена, из них 43 цены - по уведомлениям ФАС России в среднем на 30 %.</w:t>
      </w:r>
    </w:p>
    <w:p w:rsidR="00557FCD" w:rsidRPr="00D1327A" w:rsidRDefault="00557FCD" w:rsidP="00557FCD">
      <w:pPr>
        <w:ind w:firstLine="708"/>
        <w:jc w:val="both"/>
        <w:rPr>
          <w:szCs w:val="28"/>
        </w:rPr>
      </w:pPr>
      <w:r w:rsidRPr="00D1327A">
        <w:rPr>
          <w:szCs w:val="28"/>
        </w:rPr>
        <w:t>В 2021 году ФАС России реализовывались меры, предусмотренные постановлением Правительства Российской Федерации от 31.10.2020 № 1771 и позволяющие перерегистрировать предельные отпускные цены производителей на дефицитные лекарственные препараты, включенные в перечень ЖНВЛП, на экономически обоснованный уровень с их дальнейшим мониторингом и контролем установленного на определенный период предельного размера цен. Всего в текущем году установлено 180 цен, а также 2 цены снижены по результатам пересмотра по истечении года их действия.</w:t>
      </w:r>
    </w:p>
    <w:p w:rsidR="00557FCD" w:rsidRPr="00D1327A" w:rsidRDefault="00557FCD" w:rsidP="00557FCD">
      <w:pPr>
        <w:autoSpaceDE w:val="0"/>
        <w:autoSpaceDN w:val="0"/>
        <w:adjustRightInd w:val="0"/>
        <w:ind w:firstLine="709"/>
        <w:jc w:val="both"/>
        <w:rPr>
          <w:szCs w:val="28"/>
        </w:rPr>
      </w:pPr>
      <w:r>
        <w:rPr>
          <w:szCs w:val="28"/>
        </w:rPr>
        <w:t>В</w:t>
      </w:r>
      <w:r w:rsidRPr="00D1327A">
        <w:rPr>
          <w:szCs w:val="28"/>
        </w:rPr>
        <w:t xml:space="preserve"> 2020 году ФАС России была разработана и принята новая методика расчета органами исполнительной власти субъектов Российской Федерации предельных размеров оптовых и розничных надбавок к ценам на лекарственные препараты, включенные в перечень ЖНВЛП (приказ ФАС России от 09.09.2020 № 820/20). Методика предусматривает меры по повышению ассортиментной доступности дешевых лекарственных препаратов и стимулировании их возвращения в ассортимент аптечных организаций, снижение рисков отсутствия в регионах наркотических и психотропных лекарственных препаратов, не допущение завышения надбавок выше экономически обоснованного уровня.</w:t>
      </w:r>
    </w:p>
    <w:p w:rsidR="00557FCD" w:rsidRPr="00D1327A" w:rsidRDefault="00557FCD" w:rsidP="00557FCD">
      <w:pPr>
        <w:autoSpaceDE w:val="0"/>
        <w:autoSpaceDN w:val="0"/>
        <w:adjustRightInd w:val="0"/>
        <w:ind w:firstLine="709"/>
        <w:jc w:val="both"/>
        <w:rPr>
          <w:szCs w:val="28"/>
        </w:rPr>
      </w:pPr>
      <w:r w:rsidRPr="00D1327A">
        <w:rPr>
          <w:szCs w:val="28"/>
        </w:rPr>
        <w:t>В связи с вступлением этой методики в силу 1 марта 2021 года ФАС России инициирован пересмотр предельных размеров таких надбавок во всех субъектах Российской Федерации. В 2021 году надбавки пересмотрены и согласованы ФАС России в 74 субъектах. В отношении остальных субъектов Российской Федерации их органами исполнительной власти продолжается расчет надбавок по новой методике.</w:t>
      </w:r>
    </w:p>
    <w:p w:rsidR="00557FCD" w:rsidRPr="00D1327A" w:rsidRDefault="00557FCD" w:rsidP="00557FCD">
      <w:pPr>
        <w:ind w:firstLine="709"/>
        <w:jc w:val="both"/>
        <w:rPr>
          <w:szCs w:val="28"/>
        </w:rPr>
      </w:pPr>
      <w:r w:rsidRPr="00D1327A">
        <w:rPr>
          <w:szCs w:val="28"/>
        </w:rPr>
        <w:t>В 2021 году ФАС России разработан и утвержден постановлением Правительства Российской Федерации от 20.11.2021 № 1983</w:t>
      </w:r>
      <w:r>
        <w:rPr>
          <w:szCs w:val="28"/>
        </w:rPr>
        <w:t xml:space="preserve"> новый механизм </w:t>
      </w:r>
      <w:r>
        <w:rPr>
          <w:szCs w:val="28"/>
        </w:rPr>
        <w:lastRenderedPageBreak/>
        <w:t xml:space="preserve">контроля, в рамках </w:t>
      </w:r>
      <w:r w:rsidRPr="00D1327A">
        <w:rPr>
          <w:szCs w:val="28"/>
        </w:rPr>
        <w:t>которого ФАС России будут осуществляться проверки документации организаций оптовой и розничной торговли лекарственными препаратами, на основании которой органами исполнительной власти субъектов Российской Федерации был осуществлен расчет и установлены предельные размеры надбавок</w:t>
      </w:r>
      <w:r>
        <w:rPr>
          <w:szCs w:val="28"/>
        </w:rPr>
        <w:t>.</w:t>
      </w:r>
    </w:p>
    <w:p w:rsidR="00557FCD" w:rsidRPr="00D1327A" w:rsidRDefault="00557FCD" w:rsidP="00557FCD">
      <w:pPr>
        <w:ind w:firstLine="709"/>
        <w:jc w:val="both"/>
        <w:rPr>
          <w:szCs w:val="28"/>
        </w:rPr>
      </w:pPr>
      <w:r w:rsidRPr="00D1327A">
        <w:rPr>
          <w:szCs w:val="28"/>
        </w:rPr>
        <w:t>Помимо вышеупомянутых мер</w:t>
      </w:r>
      <w:r>
        <w:rPr>
          <w:szCs w:val="28"/>
        </w:rPr>
        <w:t>,</w:t>
      </w:r>
      <w:r w:rsidRPr="00D1327A">
        <w:rPr>
          <w:szCs w:val="28"/>
        </w:rPr>
        <w:t xml:space="preserve"> ФАС России принимались активные меры в рамках рассмотрения жалоб на рост цен на лекарственные препараты, включая меры антимонопольного регулирования. Так</w:t>
      </w:r>
      <w:r>
        <w:rPr>
          <w:szCs w:val="28"/>
        </w:rPr>
        <w:t>, в результате</w:t>
      </w:r>
      <w:r w:rsidRPr="00D1327A">
        <w:rPr>
          <w:szCs w:val="28"/>
        </w:rPr>
        <w:t xml:space="preserve"> по итогам</w:t>
      </w:r>
      <w:r>
        <w:rPr>
          <w:szCs w:val="28"/>
        </w:rPr>
        <w:t xml:space="preserve"> 2021</w:t>
      </w:r>
      <w:r w:rsidRPr="00D1327A">
        <w:rPr>
          <w:szCs w:val="28"/>
        </w:rPr>
        <w:t xml:space="preserve"> года было установлено, что количество жалоб граждан на рост цен на лекарственные препараты в </w:t>
      </w:r>
      <w:r w:rsidRPr="00D1327A">
        <w:rPr>
          <w:szCs w:val="28"/>
          <w:lang w:val="en-US"/>
        </w:rPr>
        <w:t>IV</w:t>
      </w:r>
      <w:r w:rsidRPr="00D1327A">
        <w:rPr>
          <w:szCs w:val="28"/>
        </w:rPr>
        <w:t xml:space="preserve"> квартале снизилось более чем в 6 раз </w:t>
      </w:r>
      <w:r>
        <w:rPr>
          <w:szCs w:val="28"/>
        </w:rPr>
        <w:t>по</w:t>
      </w:r>
      <w:r w:rsidRPr="00D1327A">
        <w:rPr>
          <w:szCs w:val="28"/>
        </w:rPr>
        <w:t xml:space="preserve"> сравнени</w:t>
      </w:r>
      <w:r>
        <w:rPr>
          <w:szCs w:val="28"/>
        </w:rPr>
        <w:t>ю</w:t>
      </w:r>
      <w:r w:rsidRPr="00D1327A">
        <w:rPr>
          <w:szCs w:val="28"/>
        </w:rPr>
        <w:t xml:space="preserve"> с </w:t>
      </w:r>
      <w:r>
        <w:rPr>
          <w:szCs w:val="28"/>
        </w:rPr>
        <w:t>аналогичным периодом 2020 г.</w:t>
      </w:r>
    </w:p>
    <w:p w:rsidR="00557FCD" w:rsidRPr="00D1327A" w:rsidRDefault="00557FCD" w:rsidP="00557FCD">
      <w:pPr>
        <w:ind w:firstLine="709"/>
        <w:jc w:val="both"/>
        <w:rPr>
          <w:szCs w:val="28"/>
        </w:rPr>
      </w:pPr>
      <w:r w:rsidRPr="00D1327A">
        <w:rPr>
          <w:szCs w:val="28"/>
        </w:rPr>
        <w:t xml:space="preserve">Таким образом, были созданы условия и реализован ряд мер для обеспечения в 2021 году стабильной ситуации на социально значимых товарных рынках и предотвращения угрозы национальной безопасности в условиях пандемии. </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1.2. В сфере агропромышленного комплекса</w:t>
      </w:r>
    </w:p>
    <w:p w:rsidR="00557FCD" w:rsidRPr="008910C6" w:rsidRDefault="00557FCD" w:rsidP="00557FCD">
      <w:pPr>
        <w:pStyle w:val="a3"/>
        <w:spacing w:before="0" w:beforeAutospacing="0" w:after="0"/>
        <w:ind w:firstLine="709"/>
        <w:jc w:val="both"/>
      </w:pPr>
      <w:r w:rsidRPr="008910C6">
        <w:rPr>
          <w:bCs/>
          <w:sz w:val="28"/>
          <w:szCs w:val="28"/>
          <w:lang w:val="ru-RU"/>
        </w:rPr>
        <w:t>ФАС России обеспечивает</w:t>
      </w:r>
      <w:r w:rsidRPr="008910C6">
        <w:rPr>
          <w:bCs/>
          <w:sz w:val="28"/>
          <w:szCs w:val="28"/>
        </w:rPr>
        <w:t xml:space="preserve"> исполнени</w:t>
      </w:r>
      <w:r w:rsidRPr="008910C6">
        <w:rPr>
          <w:bCs/>
          <w:sz w:val="28"/>
          <w:szCs w:val="28"/>
          <w:lang w:val="ru-RU"/>
        </w:rPr>
        <w:t>е</w:t>
      </w:r>
      <w:r w:rsidRPr="008910C6">
        <w:rPr>
          <w:bCs/>
          <w:sz w:val="28"/>
          <w:szCs w:val="28"/>
        </w:rPr>
        <w:t xml:space="preserve"> поручений Правительства </w:t>
      </w:r>
      <w:r w:rsidRPr="008910C6">
        <w:rPr>
          <w:bCs/>
          <w:sz w:val="28"/>
          <w:szCs w:val="28"/>
          <w:lang w:val="ru-RU"/>
        </w:rPr>
        <w:t>РФ</w:t>
      </w:r>
      <w:r w:rsidRPr="008910C6">
        <w:rPr>
          <w:bCs/>
          <w:sz w:val="28"/>
          <w:szCs w:val="28"/>
        </w:rPr>
        <w:t>, направленных на сдерживание роста цен на социально значимые продовольственные товары.</w:t>
      </w:r>
    </w:p>
    <w:p w:rsidR="00557FCD" w:rsidRPr="008C0022" w:rsidRDefault="00557FCD" w:rsidP="00557FCD">
      <w:pPr>
        <w:pStyle w:val="a3"/>
        <w:spacing w:before="0" w:beforeAutospacing="0" w:after="0"/>
        <w:ind w:firstLine="709"/>
        <w:jc w:val="both"/>
      </w:pPr>
      <w:r w:rsidRPr="008C0022">
        <w:rPr>
          <w:sz w:val="28"/>
          <w:szCs w:val="28"/>
        </w:rPr>
        <w:t>В 2021 г</w:t>
      </w:r>
      <w:r w:rsidRPr="008C0022">
        <w:rPr>
          <w:sz w:val="28"/>
          <w:szCs w:val="28"/>
          <w:lang w:val="ru-RU"/>
        </w:rPr>
        <w:t>оду ФАС России</w:t>
      </w:r>
      <w:r w:rsidRPr="008C0022">
        <w:rPr>
          <w:sz w:val="28"/>
          <w:szCs w:val="28"/>
        </w:rPr>
        <w:t xml:space="preserve"> </w:t>
      </w:r>
      <w:r>
        <w:rPr>
          <w:sz w:val="28"/>
          <w:szCs w:val="28"/>
        </w:rPr>
        <w:t>проведены следующие мероприятия.</w:t>
      </w:r>
    </w:p>
    <w:p w:rsidR="00557FCD" w:rsidRPr="008C0022" w:rsidRDefault="00557FCD" w:rsidP="00557FCD">
      <w:pPr>
        <w:pStyle w:val="a3"/>
        <w:spacing w:before="0" w:beforeAutospacing="0" w:after="0"/>
        <w:ind w:firstLine="709"/>
        <w:jc w:val="both"/>
      </w:pPr>
      <w:r>
        <w:rPr>
          <w:sz w:val="28"/>
          <w:szCs w:val="28"/>
          <w:lang w:val="ru-RU"/>
        </w:rPr>
        <w:t>В</w:t>
      </w:r>
      <w:r w:rsidRPr="008C0022">
        <w:rPr>
          <w:sz w:val="28"/>
          <w:szCs w:val="28"/>
          <w:lang w:val="ru-RU"/>
        </w:rPr>
        <w:t xml:space="preserve"> субъектах РФ </w:t>
      </w:r>
      <w:r w:rsidRPr="008C0022">
        <w:rPr>
          <w:sz w:val="28"/>
          <w:szCs w:val="28"/>
        </w:rPr>
        <w:t>организ</w:t>
      </w:r>
      <w:r w:rsidRPr="008C0022">
        <w:rPr>
          <w:sz w:val="28"/>
          <w:szCs w:val="28"/>
          <w:lang w:val="ru-RU"/>
        </w:rPr>
        <w:t>ован</w:t>
      </w:r>
      <w:r w:rsidRPr="008C0022">
        <w:rPr>
          <w:sz w:val="28"/>
          <w:szCs w:val="28"/>
        </w:rPr>
        <w:t xml:space="preserve"> мониторинг цен на социально значимые продовольственные товары, а также поступающих жалоб и обращений, связанных с ростом цен на </w:t>
      </w:r>
      <w:r w:rsidRPr="008C0022">
        <w:rPr>
          <w:sz w:val="28"/>
          <w:szCs w:val="28"/>
          <w:lang w:val="ru-RU"/>
        </w:rPr>
        <w:t xml:space="preserve">продовольственные товары, обеспечена координация работы </w:t>
      </w:r>
      <w:r w:rsidRPr="008C0022">
        <w:rPr>
          <w:sz w:val="28"/>
          <w:szCs w:val="28"/>
        </w:rPr>
        <w:t>территориальных органов по указанному направлению</w:t>
      </w:r>
      <w:r w:rsidRPr="008C0022">
        <w:rPr>
          <w:sz w:val="28"/>
          <w:szCs w:val="28"/>
          <w:lang w:val="ru-RU"/>
        </w:rPr>
        <w:t xml:space="preserve"> что позволило оперативно выявлять случаи необоснованного повышения цен на продовольственных рынках и применять меры антимонопольного реагирования при выявлении признаков нарушения антимонопольного законодательство. </w:t>
      </w:r>
      <w:r w:rsidRPr="008C0022">
        <w:rPr>
          <w:sz w:val="28"/>
          <w:szCs w:val="28"/>
        </w:rPr>
        <w:t xml:space="preserve">Еженедельное обобщение информации, поступающей от территориальных органов и подготовка аналитических материалов к заседаниям Межведомственной рабочей группы по мониторингу и оперативному реагированию на изменение потребительских цен на социально значимые товары, рабочей группы по Инциденту № 31 «Продовольственная безопасность», оперативным совещаниям в Правительстве Российской Федерации, Минсельхозе России и </w:t>
      </w:r>
      <w:proofErr w:type="spellStart"/>
      <w:r w:rsidRPr="008C0022">
        <w:rPr>
          <w:sz w:val="28"/>
          <w:szCs w:val="28"/>
        </w:rPr>
        <w:t>Минпромторге</w:t>
      </w:r>
      <w:proofErr w:type="spellEnd"/>
      <w:r w:rsidRPr="008C0022">
        <w:rPr>
          <w:sz w:val="28"/>
          <w:szCs w:val="28"/>
        </w:rPr>
        <w:t xml:space="preserve"> России</w:t>
      </w:r>
      <w:r>
        <w:rPr>
          <w:sz w:val="28"/>
          <w:szCs w:val="28"/>
        </w:rPr>
        <w:t>.</w:t>
      </w:r>
    </w:p>
    <w:p w:rsidR="00557FCD" w:rsidRDefault="00557FCD" w:rsidP="00557FCD">
      <w:pPr>
        <w:ind w:firstLine="567"/>
        <w:jc w:val="both"/>
        <w:rPr>
          <w:szCs w:val="28"/>
        </w:rPr>
      </w:pPr>
      <w:r>
        <w:rPr>
          <w:szCs w:val="28"/>
        </w:rPr>
        <w:t>Осуществлен</w:t>
      </w:r>
      <w:r w:rsidRPr="00A86914">
        <w:rPr>
          <w:szCs w:val="28"/>
        </w:rPr>
        <w:t xml:space="preserve"> контрол</w:t>
      </w:r>
      <w:r>
        <w:rPr>
          <w:szCs w:val="28"/>
        </w:rPr>
        <w:t>ь</w:t>
      </w:r>
      <w:r w:rsidRPr="00A86914">
        <w:rPr>
          <w:szCs w:val="28"/>
        </w:rPr>
        <w:t xml:space="preserve"> за исполнением параметров </w:t>
      </w:r>
      <w:r>
        <w:rPr>
          <w:szCs w:val="28"/>
        </w:rPr>
        <w:t>С</w:t>
      </w:r>
      <w:r w:rsidRPr="00A86914">
        <w:rPr>
          <w:szCs w:val="28"/>
        </w:rPr>
        <w:t xml:space="preserve">оглашений о принятии мер по снижению и поддержанию цен на сахар-песок белый российского производства и масло подсолнечное, заключенных </w:t>
      </w:r>
      <w:proofErr w:type="spellStart"/>
      <w:r w:rsidRPr="00A86914">
        <w:rPr>
          <w:szCs w:val="28"/>
        </w:rPr>
        <w:t>Минпромторгом</w:t>
      </w:r>
      <w:proofErr w:type="spellEnd"/>
      <w:r w:rsidRPr="00A86914">
        <w:rPr>
          <w:szCs w:val="28"/>
        </w:rPr>
        <w:t xml:space="preserve"> России, Минсельхозом России, ассоциациями производителей указанных товаров и торговыми сетями </w:t>
      </w:r>
      <w:r>
        <w:rPr>
          <w:szCs w:val="28"/>
        </w:rPr>
        <w:t xml:space="preserve">в рамках </w:t>
      </w:r>
      <w:r w:rsidRPr="00A86914">
        <w:rPr>
          <w:szCs w:val="28"/>
        </w:rPr>
        <w:t>реализаци</w:t>
      </w:r>
      <w:r>
        <w:rPr>
          <w:szCs w:val="28"/>
        </w:rPr>
        <w:t>и</w:t>
      </w:r>
      <w:r w:rsidRPr="00A86914">
        <w:rPr>
          <w:szCs w:val="28"/>
        </w:rPr>
        <w:t xml:space="preserve"> постановления Правительства Российской Федерации от 14.12.2020 № 2094</w:t>
      </w:r>
      <w:r>
        <w:rPr>
          <w:szCs w:val="28"/>
        </w:rPr>
        <w:t>.</w:t>
      </w:r>
    </w:p>
    <w:p w:rsidR="00557FCD" w:rsidRPr="008C0022" w:rsidRDefault="00557FCD" w:rsidP="00557FCD">
      <w:pPr>
        <w:pStyle w:val="a3"/>
        <w:spacing w:before="0" w:beforeAutospacing="0" w:after="0"/>
        <w:ind w:firstLine="709"/>
        <w:jc w:val="both"/>
        <w:rPr>
          <w:sz w:val="28"/>
          <w:szCs w:val="28"/>
          <w:lang w:val="ru-RU"/>
        </w:rPr>
      </w:pPr>
      <w:r>
        <w:rPr>
          <w:sz w:val="28"/>
          <w:szCs w:val="28"/>
          <w:lang w:val="ru-RU"/>
        </w:rPr>
        <w:t>Р</w:t>
      </w:r>
      <w:proofErr w:type="spellStart"/>
      <w:r w:rsidRPr="008C0022">
        <w:rPr>
          <w:sz w:val="28"/>
          <w:szCs w:val="28"/>
        </w:rPr>
        <w:t>ассмотрен</w:t>
      </w:r>
      <w:r w:rsidRPr="008C0022">
        <w:rPr>
          <w:sz w:val="28"/>
          <w:szCs w:val="28"/>
          <w:lang w:val="ru-RU"/>
        </w:rPr>
        <w:t>о</w:t>
      </w:r>
      <w:proofErr w:type="spellEnd"/>
      <w:r w:rsidRPr="008C0022">
        <w:rPr>
          <w:sz w:val="28"/>
          <w:szCs w:val="28"/>
        </w:rPr>
        <w:t xml:space="preserve"> более </w:t>
      </w:r>
      <w:r w:rsidRPr="008C0022">
        <w:rPr>
          <w:sz w:val="28"/>
          <w:szCs w:val="28"/>
          <w:lang w:val="ru-RU"/>
        </w:rPr>
        <w:t>914</w:t>
      </w:r>
      <w:r w:rsidRPr="008C0022">
        <w:rPr>
          <w:sz w:val="28"/>
          <w:szCs w:val="28"/>
        </w:rPr>
        <w:t xml:space="preserve"> обращени</w:t>
      </w:r>
      <w:r w:rsidRPr="008C0022">
        <w:rPr>
          <w:sz w:val="28"/>
          <w:szCs w:val="28"/>
          <w:lang w:val="ru-RU"/>
        </w:rPr>
        <w:t>я</w:t>
      </w:r>
      <w:r w:rsidRPr="008C0022">
        <w:rPr>
          <w:sz w:val="28"/>
          <w:szCs w:val="28"/>
        </w:rPr>
        <w:t xml:space="preserve"> граждан и организаций по вопросу цен на продукты</w:t>
      </w:r>
      <w:r>
        <w:rPr>
          <w:sz w:val="28"/>
          <w:szCs w:val="28"/>
          <w:lang w:val="ru-RU"/>
        </w:rPr>
        <w:t>.</w:t>
      </w:r>
    </w:p>
    <w:p w:rsidR="00557FCD" w:rsidRDefault="00557FCD" w:rsidP="00557FCD">
      <w:pPr>
        <w:pStyle w:val="a5"/>
        <w:autoSpaceDE w:val="0"/>
        <w:autoSpaceDN w:val="0"/>
        <w:adjustRightInd w:val="0"/>
        <w:spacing w:line="240" w:lineRule="auto"/>
        <w:ind w:left="0" w:firstLine="708"/>
        <w:jc w:val="both"/>
        <w:rPr>
          <w:rFonts w:ascii="Times New Roman" w:hAnsi="Times New Roman"/>
          <w:sz w:val="28"/>
          <w:szCs w:val="28"/>
        </w:rPr>
      </w:pPr>
      <w:r>
        <w:rPr>
          <w:rFonts w:ascii="Times New Roman" w:hAnsi="Times New Roman"/>
          <w:sz w:val="28"/>
          <w:szCs w:val="28"/>
        </w:rPr>
        <w:t xml:space="preserve">Выдано 5 предостережений должностным лицам хозяйствующих субъектов о недопустимости нарушения антимонопольного законодательства в соответствии со статьей 25.7 Закона о защите конкуренции в связи с </w:t>
      </w:r>
      <w:r>
        <w:rPr>
          <w:rFonts w:ascii="Times New Roman" w:hAnsi="Times New Roman"/>
          <w:sz w:val="28"/>
          <w:szCs w:val="28"/>
        </w:rPr>
        <w:lastRenderedPageBreak/>
        <w:t>публичными заявлениями о планируемом поведении на товарном рынке в части повышения цен на сельскохозяйственную продукцию, сырье и продовольствие.</w:t>
      </w:r>
    </w:p>
    <w:p w:rsidR="00557FCD" w:rsidRDefault="00557FCD" w:rsidP="00557FCD">
      <w:pPr>
        <w:pStyle w:val="a5"/>
        <w:autoSpaceDE w:val="0"/>
        <w:autoSpaceDN w:val="0"/>
        <w:adjustRightInd w:val="0"/>
        <w:spacing w:after="0" w:line="240" w:lineRule="auto"/>
        <w:ind w:left="0" w:firstLine="708"/>
        <w:jc w:val="both"/>
        <w:rPr>
          <w:rFonts w:ascii="Times New Roman" w:hAnsi="Times New Roman"/>
          <w:sz w:val="28"/>
          <w:szCs w:val="28"/>
        </w:rPr>
      </w:pPr>
      <w:r w:rsidRPr="001E718F">
        <w:rPr>
          <w:rFonts w:ascii="Times New Roman" w:hAnsi="Times New Roman"/>
          <w:sz w:val="28"/>
          <w:szCs w:val="28"/>
        </w:rPr>
        <w:t xml:space="preserve">Указанные действия в сочетании с мерами контроля соблюдения антимонопольного законодательства при предоставлении субсидий субъектами Российской Федерации в рамках постановления Правительства Российской Федерации от 06.04.2021 № 544 </w:t>
      </w:r>
      <w:r w:rsidRPr="001E718F">
        <w:rPr>
          <w:rFonts w:ascii="Times New Roman" w:hAnsi="Times New Roman"/>
          <w:sz w:val="28"/>
          <w:szCs w:val="28"/>
          <w:u w:val="single"/>
        </w:rPr>
        <w:t>позволили сдержать рост потребительских цен на такие социально значимые продовольственные товары, как сахар белый и масло подсолнечное и не допустить сокращения объема их производства в условиях сдерживания роста цен</w:t>
      </w:r>
      <w:r w:rsidRPr="001E718F">
        <w:rPr>
          <w:rFonts w:ascii="Times New Roman" w:hAnsi="Times New Roman"/>
          <w:sz w:val="28"/>
          <w:szCs w:val="28"/>
        </w:rPr>
        <w:t>.</w:t>
      </w:r>
    </w:p>
    <w:p w:rsidR="00557FCD" w:rsidRDefault="00557FCD" w:rsidP="00557FCD">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О</w:t>
      </w:r>
      <w:r w:rsidRPr="008C0022">
        <w:rPr>
          <w:rFonts w:ascii="Times New Roman" w:hAnsi="Times New Roman"/>
          <w:sz w:val="28"/>
          <w:szCs w:val="28"/>
        </w:rPr>
        <w:t>существлен контроль за</w:t>
      </w:r>
      <w:r>
        <w:rPr>
          <w:rFonts w:ascii="Times New Roman" w:hAnsi="Times New Roman"/>
          <w:sz w:val="28"/>
          <w:szCs w:val="28"/>
        </w:rPr>
        <w:t xml:space="preserve"> соблюдением антимонопольного законодательства при предоставлении субсидий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и переработчикам сельскохозяйственного сырья, направленных на увеличение предложения сельскохозяйственного сырья на внутреннем рынке, компенсации затрат на производство и реализацию продовольственных товаров по низким ценам в организации розничной торговли, снижения себестоимости производимой продукции. Всего по результатам контрольных мероприятий, проведенных ФАС России в 2021 году </w:t>
      </w:r>
      <w:r w:rsidRPr="00116892">
        <w:rPr>
          <w:rFonts w:ascii="Times New Roman" w:hAnsi="Times New Roman"/>
          <w:sz w:val="28"/>
          <w:szCs w:val="28"/>
        </w:rPr>
        <w:t>в соответствии со статьей 39.1 Федерального закона от 26.07.2006 № 135-ФЗ «О защите конкуренции»</w:t>
      </w:r>
      <w:r>
        <w:rPr>
          <w:rFonts w:ascii="Times New Roman" w:hAnsi="Times New Roman"/>
          <w:sz w:val="28"/>
          <w:szCs w:val="28"/>
        </w:rPr>
        <w:t>,</w:t>
      </w:r>
      <w:r w:rsidRPr="00116892">
        <w:rPr>
          <w:rFonts w:ascii="Times New Roman" w:hAnsi="Times New Roman"/>
          <w:sz w:val="28"/>
          <w:szCs w:val="28"/>
        </w:rPr>
        <w:t xml:space="preserve"> высшим органам исполнительной власти субъектов Российской Федерации или уполномоченным ими органам исполнительной власти субъектов Российской Федерации в 2021 году было выдано 25 предупреждений о прекращении действий (бездействия), которые содержат признаки нарушения антимонопольного законодательства, 24 </w:t>
      </w:r>
      <w:r>
        <w:rPr>
          <w:rFonts w:ascii="Times New Roman" w:hAnsi="Times New Roman"/>
          <w:sz w:val="28"/>
          <w:szCs w:val="28"/>
        </w:rPr>
        <w:t xml:space="preserve">из которых </w:t>
      </w:r>
      <w:r w:rsidRPr="00116892">
        <w:rPr>
          <w:rFonts w:ascii="Times New Roman" w:hAnsi="Times New Roman"/>
          <w:sz w:val="28"/>
          <w:szCs w:val="28"/>
        </w:rPr>
        <w:t>исполнены в установленные сроки</w:t>
      </w:r>
      <w:r>
        <w:rPr>
          <w:rFonts w:ascii="Times New Roman" w:hAnsi="Times New Roman"/>
          <w:sz w:val="28"/>
          <w:szCs w:val="28"/>
        </w:rPr>
        <w:t xml:space="preserve"> </w:t>
      </w:r>
      <w:r w:rsidRPr="00116892">
        <w:rPr>
          <w:rFonts w:ascii="Times New Roman" w:hAnsi="Times New Roman"/>
          <w:sz w:val="28"/>
          <w:szCs w:val="28"/>
        </w:rPr>
        <w:t>путем внесения изменений в соответствующие нормативные правовые акты</w:t>
      </w:r>
      <w:r>
        <w:rPr>
          <w:rFonts w:ascii="Times New Roman" w:hAnsi="Times New Roman"/>
          <w:sz w:val="28"/>
          <w:szCs w:val="28"/>
        </w:rPr>
        <w:t>.</w:t>
      </w:r>
      <w:r w:rsidRPr="00116892">
        <w:rPr>
          <w:rFonts w:ascii="Times New Roman" w:hAnsi="Times New Roman"/>
          <w:sz w:val="28"/>
          <w:szCs w:val="28"/>
        </w:rPr>
        <w:t xml:space="preserve"> </w:t>
      </w:r>
      <w:r>
        <w:rPr>
          <w:rFonts w:ascii="Times New Roman" w:hAnsi="Times New Roman"/>
          <w:sz w:val="28"/>
          <w:szCs w:val="28"/>
        </w:rPr>
        <w:t>В</w:t>
      </w:r>
      <w:r w:rsidRPr="00116892">
        <w:rPr>
          <w:rFonts w:ascii="Times New Roman" w:hAnsi="Times New Roman"/>
          <w:sz w:val="28"/>
          <w:szCs w:val="28"/>
        </w:rPr>
        <w:t xml:space="preserve"> связи с неисполнением предупреждения в отношении Правительства Республики Карелия возбуждено дело о нарушении антимонопольного законодательства по признакам нарушения части 1 статьи 15 Закона о защите конкуренции</w:t>
      </w:r>
      <w:r>
        <w:rPr>
          <w:rFonts w:ascii="Times New Roman" w:hAnsi="Times New Roman"/>
          <w:sz w:val="28"/>
          <w:szCs w:val="28"/>
        </w:rPr>
        <w:t>.</w:t>
      </w:r>
    </w:p>
    <w:p w:rsidR="00557FCD" w:rsidRPr="008C0022" w:rsidRDefault="00557FCD" w:rsidP="00557FCD">
      <w:pPr>
        <w:pStyle w:val="a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Обеспечено участие в процессе </w:t>
      </w:r>
      <w:r w:rsidRPr="006A6CC1">
        <w:rPr>
          <w:rFonts w:ascii="Times New Roman" w:hAnsi="Times New Roman"/>
          <w:sz w:val="28"/>
          <w:szCs w:val="28"/>
        </w:rPr>
        <w:t>совершенствовани</w:t>
      </w:r>
      <w:r>
        <w:rPr>
          <w:rFonts w:ascii="Times New Roman" w:hAnsi="Times New Roman"/>
          <w:sz w:val="28"/>
          <w:szCs w:val="28"/>
        </w:rPr>
        <w:t xml:space="preserve">я нормативной </w:t>
      </w:r>
      <w:r w:rsidRPr="008C0022">
        <w:rPr>
          <w:rFonts w:ascii="Times New Roman" w:hAnsi="Times New Roman"/>
          <w:sz w:val="28"/>
          <w:szCs w:val="28"/>
        </w:rPr>
        <w:t xml:space="preserve">правовой базы, регламентирующей проведение государственных товарных и закупочных интервенций, </w:t>
      </w:r>
      <w:r w:rsidRPr="00E955B0">
        <w:rPr>
          <w:rFonts w:ascii="Times New Roman" w:hAnsi="Times New Roman"/>
          <w:sz w:val="28"/>
          <w:szCs w:val="28"/>
          <w:u w:val="single"/>
        </w:rPr>
        <w:t>являющихся одним из инструментов, направленных на стабилизацию цен на социально значимые продовольственные товары</w:t>
      </w:r>
      <w:r w:rsidRPr="008C0022">
        <w:rPr>
          <w:rFonts w:ascii="Times New Roman" w:hAnsi="Times New Roman"/>
          <w:sz w:val="28"/>
          <w:szCs w:val="28"/>
        </w:rPr>
        <w:t>.</w:t>
      </w:r>
    </w:p>
    <w:p w:rsidR="00557FCD" w:rsidRDefault="00557FCD" w:rsidP="00557FCD">
      <w:pPr>
        <w:pStyle w:val="a3"/>
        <w:spacing w:before="0" w:beforeAutospacing="0" w:after="0"/>
        <w:ind w:firstLine="709"/>
        <w:jc w:val="both"/>
        <w:rPr>
          <w:sz w:val="28"/>
          <w:szCs w:val="28"/>
        </w:rPr>
      </w:pPr>
      <w:r w:rsidRPr="00E955B0">
        <w:rPr>
          <w:sz w:val="28"/>
          <w:szCs w:val="28"/>
          <w:u w:val="single"/>
          <w:lang w:val="ru-RU"/>
        </w:rPr>
        <w:t xml:space="preserve">Действия ФАС России в этом направлении способствуют созданию условий для эффективного </w:t>
      </w:r>
      <w:r w:rsidRPr="00E955B0">
        <w:rPr>
          <w:sz w:val="28"/>
          <w:szCs w:val="28"/>
          <w:u w:val="single"/>
        </w:rPr>
        <w:t>использовани</w:t>
      </w:r>
      <w:r w:rsidRPr="00E955B0">
        <w:rPr>
          <w:sz w:val="28"/>
          <w:szCs w:val="28"/>
          <w:u w:val="single"/>
          <w:lang w:val="ru-RU"/>
        </w:rPr>
        <w:t>я</w:t>
      </w:r>
      <w:r w:rsidRPr="00E955B0">
        <w:rPr>
          <w:sz w:val="28"/>
          <w:szCs w:val="28"/>
          <w:u w:val="single"/>
        </w:rPr>
        <w:t xml:space="preserve"> бюджетных средств, выделяемых на поддержку сельского хозяйства, </w:t>
      </w:r>
      <w:r w:rsidRPr="00E955B0">
        <w:rPr>
          <w:sz w:val="28"/>
          <w:szCs w:val="28"/>
          <w:u w:val="single"/>
          <w:lang w:val="ru-RU"/>
        </w:rPr>
        <w:t xml:space="preserve">обеспечению </w:t>
      </w:r>
      <w:r w:rsidRPr="00E955B0">
        <w:rPr>
          <w:sz w:val="28"/>
          <w:szCs w:val="28"/>
          <w:u w:val="single"/>
        </w:rPr>
        <w:t>свобод</w:t>
      </w:r>
      <w:r w:rsidRPr="00E955B0">
        <w:rPr>
          <w:sz w:val="28"/>
          <w:szCs w:val="28"/>
          <w:u w:val="single"/>
          <w:lang w:val="ru-RU"/>
        </w:rPr>
        <w:t>ы</w:t>
      </w:r>
      <w:r w:rsidRPr="00E955B0">
        <w:rPr>
          <w:sz w:val="28"/>
          <w:szCs w:val="28"/>
          <w:u w:val="single"/>
        </w:rPr>
        <w:t xml:space="preserve"> перемещения сельскохозяйственной продукции на территории Р</w:t>
      </w:r>
      <w:r w:rsidRPr="00E955B0">
        <w:rPr>
          <w:sz w:val="28"/>
          <w:szCs w:val="28"/>
          <w:u w:val="single"/>
          <w:lang w:val="ru-RU"/>
        </w:rPr>
        <w:t xml:space="preserve">оссийской </w:t>
      </w:r>
      <w:r w:rsidRPr="00E955B0">
        <w:rPr>
          <w:sz w:val="28"/>
          <w:szCs w:val="28"/>
          <w:u w:val="single"/>
        </w:rPr>
        <w:t>Ф</w:t>
      </w:r>
      <w:r w:rsidRPr="00E955B0">
        <w:rPr>
          <w:sz w:val="28"/>
          <w:szCs w:val="28"/>
          <w:u w:val="single"/>
          <w:lang w:val="ru-RU"/>
        </w:rPr>
        <w:t>едерации</w:t>
      </w:r>
      <w:r w:rsidRPr="00E955B0">
        <w:rPr>
          <w:sz w:val="28"/>
          <w:szCs w:val="28"/>
          <w:u w:val="single"/>
        </w:rPr>
        <w:t xml:space="preserve"> и </w:t>
      </w:r>
      <w:r w:rsidRPr="00E955B0">
        <w:rPr>
          <w:sz w:val="28"/>
          <w:szCs w:val="28"/>
          <w:u w:val="single"/>
          <w:lang w:val="ru-RU"/>
        </w:rPr>
        <w:t xml:space="preserve">недопущению </w:t>
      </w:r>
      <w:r w:rsidRPr="00E955B0">
        <w:rPr>
          <w:sz w:val="28"/>
          <w:szCs w:val="28"/>
          <w:u w:val="single"/>
        </w:rPr>
        <w:t>созда</w:t>
      </w:r>
      <w:r w:rsidRPr="00E955B0">
        <w:rPr>
          <w:sz w:val="28"/>
          <w:szCs w:val="28"/>
          <w:u w:val="single"/>
          <w:lang w:val="ru-RU"/>
        </w:rPr>
        <w:t>ния</w:t>
      </w:r>
      <w:r w:rsidRPr="00E955B0">
        <w:rPr>
          <w:sz w:val="28"/>
          <w:szCs w:val="28"/>
          <w:u w:val="single"/>
        </w:rPr>
        <w:t xml:space="preserve"> услови</w:t>
      </w:r>
      <w:r w:rsidRPr="00E955B0">
        <w:rPr>
          <w:sz w:val="28"/>
          <w:szCs w:val="28"/>
          <w:u w:val="single"/>
          <w:lang w:val="ru-RU"/>
        </w:rPr>
        <w:t>й</w:t>
      </w:r>
      <w:r w:rsidRPr="00E955B0">
        <w:rPr>
          <w:sz w:val="28"/>
          <w:szCs w:val="28"/>
          <w:u w:val="single"/>
        </w:rPr>
        <w:t xml:space="preserve"> для монополизации рынков на региональном уровне, следствие</w:t>
      </w:r>
      <w:r w:rsidRPr="00E955B0">
        <w:rPr>
          <w:sz w:val="28"/>
          <w:szCs w:val="28"/>
          <w:u w:val="single"/>
          <w:lang w:val="ru-RU"/>
        </w:rPr>
        <w:t xml:space="preserve"> – предотвращение повышения</w:t>
      </w:r>
      <w:r w:rsidRPr="00E955B0">
        <w:rPr>
          <w:sz w:val="28"/>
          <w:szCs w:val="28"/>
          <w:u w:val="single"/>
        </w:rPr>
        <w:t xml:space="preserve"> цен на сельскохозяйственную продукцию</w:t>
      </w:r>
      <w:r w:rsidRPr="008C0022">
        <w:rPr>
          <w:sz w:val="28"/>
          <w:szCs w:val="28"/>
        </w:rPr>
        <w:t>.</w:t>
      </w:r>
    </w:p>
    <w:p w:rsidR="00557FCD" w:rsidRPr="00AA4DBF" w:rsidRDefault="00557FCD" w:rsidP="00557FCD">
      <w:pPr>
        <w:tabs>
          <w:tab w:val="left" w:pos="5970"/>
        </w:tabs>
        <w:ind w:firstLine="708"/>
        <w:jc w:val="both"/>
        <w:rPr>
          <w:b/>
          <w:szCs w:val="28"/>
          <w:shd w:val="clear" w:color="auto" w:fill="FFFFFF"/>
          <w:lang w:eastAsia="x-none"/>
        </w:rPr>
      </w:pPr>
      <w:r w:rsidRPr="00AA4DBF">
        <w:rPr>
          <w:b/>
          <w:szCs w:val="28"/>
          <w:shd w:val="clear" w:color="auto" w:fill="FFFFFF"/>
          <w:lang w:eastAsia="x-none"/>
        </w:rPr>
        <w:t>1.3. В сфере розничной торговли продовольственными товарами</w:t>
      </w:r>
    </w:p>
    <w:p w:rsidR="00557FCD" w:rsidRPr="00BF05E2" w:rsidRDefault="00557FCD" w:rsidP="00557FCD">
      <w:pPr>
        <w:pStyle w:val="a5"/>
        <w:spacing w:after="0" w:line="240" w:lineRule="auto"/>
        <w:ind w:left="0" w:firstLine="709"/>
        <w:jc w:val="both"/>
        <w:rPr>
          <w:rFonts w:ascii="Times New Roman" w:hAnsi="Times New Roman"/>
          <w:sz w:val="28"/>
          <w:szCs w:val="28"/>
        </w:rPr>
      </w:pPr>
      <w:r w:rsidRPr="00BF05E2">
        <w:rPr>
          <w:rFonts w:ascii="Times New Roman" w:hAnsi="Times New Roman"/>
          <w:sz w:val="28"/>
          <w:szCs w:val="28"/>
          <w:u w:val="single"/>
        </w:rPr>
        <w:t>Благодаря проводимому ФАС России мониторингу цен на продовольственные товары в торговых сетях, средний совокупный уровень наценки опрашиваемых «федеральных» торговых сетей</w:t>
      </w:r>
      <w:r w:rsidRPr="00BF05E2">
        <w:rPr>
          <w:rFonts w:ascii="Times New Roman" w:hAnsi="Times New Roman"/>
          <w:b/>
          <w:bCs/>
          <w:sz w:val="28"/>
          <w:szCs w:val="28"/>
          <w:u w:val="single"/>
        </w:rPr>
        <w:t xml:space="preserve"> </w:t>
      </w:r>
      <w:r w:rsidRPr="00BF05E2">
        <w:rPr>
          <w:rFonts w:ascii="Times New Roman" w:hAnsi="Times New Roman"/>
          <w:sz w:val="28"/>
          <w:szCs w:val="28"/>
          <w:u w:val="single"/>
        </w:rPr>
        <w:t>по товарам «первой цены» снизился на 10,3 % (с 22,2 % до 11,9 %)</w:t>
      </w:r>
      <w:r w:rsidRPr="00BF05E2">
        <w:rPr>
          <w:rFonts w:ascii="Times New Roman" w:hAnsi="Times New Roman"/>
          <w:sz w:val="28"/>
          <w:szCs w:val="28"/>
        </w:rPr>
        <w:t>.</w:t>
      </w:r>
    </w:p>
    <w:p w:rsidR="00557FCD" w:rsidRPr="00BF05E2" w:rsidRDefault="00557FCD" w:rsidP="00557FCD">
      <w:pPr>
        <w:pStyle w:val="a5"/>
        <w:spacing w:after="0" w:line="240" w:lineRule="auto"/>
        <w:ind w:left="0" w:firstLine="709"/>
        <w:jc w:val="both"/>
        <w:rPr>
          <w:rFonts w:ascii="Times New Roman" w:hAnsi="Times New Roman"/>
          <w:sz w:val="28"/>
          <w:szCs w:val="28"/>
          <w:lang w:eastAsia="ru-RU"/>
        </w:rPr>
      </w:pPr>
      <w:r w:rsidRPr="00BF05E2">
        <w:rPr>
          <w:rFonts w:ascii="Times New Roman" w:hAnsi="Times New Roman"/>
          <w:sz w:val="28"/>
          <w:szCs w:val="28"/>
        </w:rPr>
        <w:lastRenderedPageBreak/>
        <w:t>В результате проведенной ФАС России в 2021 году работы крупнейшие торговые сети «Магнит», «</w:t>
      </w:r>
      <w:proofErr w:type="spellStart"/>
      <w:r w:rsidRPr="00BF05E2">
        <w:rPr>
          <w:rFonts w:ascii="Times New Roman" w:hAnsi="Times New Roman"/>
          <w:sz w:val="28"/>
          <w:szCs w:val="28"/>
        </w:rPr>
        <w:t>Дикси</w:t>
      </w:r>
      <w:proofErr w:type="spellEnd"/>
      <w:r w:rsidRPr="00BF05E2">
        <w:rPr>
          <w:rFonts w:ascii="Times New Roman" w:hAnsi="Times New Roman"/>
          <w:sz w:val="28"/>
          <w:szCs w:val="28"/>
        </w:rPr>
        <w:t xml:space="preserve">», «Пятерочка», «Перекресток», «Карусель», «Чижик», «Бристоль», «Верный» </w:t>
      </w:r>
      <w:r w:rsidRPr="00BF05E2">
        <w:rPr>
          <w:rFonts w:ascii="Times New Roman" w:hAnsi="Times New Roman"/>
          <w:sz w:val="28"/>
          <w:szCs w:val="28"/>
          <w:u w:val="single"/>
        </w:rPr>
        <w:t>добровольно согласились ограничить максимальный уровень наценок на отдельные социально значимые продовольственные товары, при этом сохранив и даже снизив уровень наценок, установленный ниже этого уровня</w:t>
      </w:r>
      <w:r w:rsidRPr="00BF05E2">
        <w:rPr>
          <w:rFonts w:ascii="Times New Roman" w:hAnsi="Times New Roman"/>
          <w:sz w:val="28"/>
          <w:szCs w:val="28"/>
        </w:rPr>
        <w:t xml:space="preserve">. </w:t>
      </w:r>
      <w:r w:rsidRPr="00BF05E2">
        <w:rPr>
          <w:rFonts w:ascii="Times New Roman" w:hAnsi="Times New Roman"/>
          <w:sz w:val="28"/>
          <w:szCs w:val="28"/>
          <w:u w:val="single"/>
        </w:rPr>
        <w:t>В настоящее время прорабатывается вопрос распространения положительных практик ответственного ценообразования и вовлечения в указанную работу других «федеральных», а также «региональных» и «местных» торговых сетей</w:t>
      </w:r>
      <w:r w:rsidRPr="00BF05E2">
        <w:rPr>
          <w:rFonts w:ascii="Times New Roman" w:hAnsi="Times New Roman"/>
          <w:sz w:val="28"/>
          <w:szCs w:val="28"/>
        </w:rPr>
        <w:t>. К инициативе присоединились федеральная торговая сеть «Верный», крупнейшие региональные сети Курской, Астраханской, Новосибирской, Омской, Пензенской, Ульяновской областей и Республики Адыгея, а в других регионах проводятся совещания на эту тему.</w:t>
      </w:r>
    </w:p>
    <w:p w:rsidR="00557FCD" w:rsidRDefault="00557FCD" w:rsidP="00557FCD">
      <w:pPr>
        <w:pStyle w:val="a5"/>
        <w:spacing w:after="0" w:line="240" w:lineRule="auto"/>
        <w:ind w:left="0" w:firstLine="709"/>
        <w:jc w:val="both"/>
        <w:rPr>
          <w:rFonts w:ascii="Times New Roman" w:hAnsi="Times New Roman"/>
          <w:sz w:val="28"/>
          <w:szCs w:val="28"/>
        </w:rPr>
      </w:pPr>
      <w:r w:rsidRPr="00BF05E2">
        <w:rPr>
          <w:rFonts w:ascii="Times New Roman" w:hAnsi="Times New Roman"/>
          <w:sz w:val="28"/>
          <w:szCs w:val="28"/>
        </w:rPr>
        <w:t xml:space="preserve">По итогам проведенных проверок в отношении доминирующих торговых сетей возбуждено пять дел о нарушении антимонопольного законодательства, а также выдано предостережение и 10 предупреждений, в рамках </w:t>
      </w:r>
      <w:proofErr w:type="gramStart"/>
      <w:r w:rsidRPr="00BF05E2">
        <w:rPr>
          <w:rFonts w:ascii="Times New Roman" w:hAnsi="Times New Roman"/>
          <w:sz w:val="28"/>
          <w:szCs w:val="28"/>
        </w:rPr>
        <w:t>исполнения</w:t>
      </w:r>
      <w:proofErr w:type="gramEnd"/>
      <w:r w:rsidRPr="00BF05E2">
        <w:rPr>
          <w:rFonts w:ascii="Times New Roman" w:hAnsi="Times New Roman"/>
          <w:sz w:val="28"/>
          <w:szCs w:val="28"/>
        </w:rPr>
        <w:t xml:space="preserve"> которых крупнейшими торговыми сетями снижены цены на социально значимые продукты питания в Саратовской, Московской, Курской, Калужской и Челябинской областях, в Республиках Калмыкия и Хакасия (все предупреждения исполнены).</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1.4. В сфере ТЭК</w:t>
      </w:r>
    </w:p>
    <w:p w:rsidR="00557FCD" w:rsidRPr="00AA4DBF" w:rsidRDefault="00557FCD" w:rsidP="00557FCD">
      <w:pPr>
        <w:pStyle w:val="a3"/>
        <w:spacing w:before="0" w:beforeAutospacing="0" w:after="0"/>
        <w:ind w:firstLine="709"/>
        <w:jc w:val="both"/>
        <w:rPr>
          <w:b/>
          <w:i/>
          <w:sz w:val="28"/>
          <w:szCs w:val="28"/>
          <w:lang w:val="ru-RU"/>
        </w:rPr>
      </w:pPr>
      <w:r w:rsidRPr="00AA4DBF">
        <w:rPr>
          <w:b/>
          <w:i/>
          <w:sz w:val="28"/>
          <w:szCs w:val="28"/>
          <w:lang w:val="ru-RU"/>
        </w:rPr>
        <w:t xml:space="preserve">Рынок газоснабжения и </w:t>
      </w:r>
      <w:r>
        <w:rPr>
          <w:b/>
          <w:i/>
          <w:sz w:val="28"/>
          <w:szCs w:val="28"/>
          <w:lang w:val="ru-RU"/>
        </w:rPr>
        <w:t xml:space="preserve">социальной </w:t>
      </w:r>
      <w:r w:rsidRPr="00AA4DBF">
        <w:rPr>
          <w:b/>
          <w:i/>
          <w:sz w:val="28"/>
          <w:szCs w:val="28"/>
          <w:lang w:val="ru-RU"/>
        </w:rPr>
        <w:t>газификаци</w:t>
      </w:r>
      <w:r>
        <w:rPr>
          <w:b/>
          <w:i/>
          <w:sz w:val="28"/>
          <w:szCs w:val="28"/>
          <w:lang w:val="ru-RU"/>
        </w:rPr>
        <w:t>и</w:t>
      </w:r>
    </w:p>
    <w:p w:rsidR="00557FCD" w:rsidRPr="00222F6E" w:rsidRDefault="00557FCD" w:rsidP="00557FCD">
      <w:pPr>
        <w:pStyle w:val="a3"/>
        <w:spacing w:before="0" w:beforeAutospacing="0" w:after="0"/>
        <w:ind w:firstLine="709"/>
        <w:jc w:val="both"/>
        <w:rPr>
          <w:sz w:val="28"/>
          <w:szCs w:val="28"/>
          <w:lang w:val="ru-RU"/>
        </w:rPr>
      </w:pPr>
      <w:r w:rsidRPr="00222F6E">
        <w:rPr>
          <w:sz w:val="28"/>
          <w:szCs w:val="28"/>
          <w:lang w:val="ru-RU"/>
        </w:rPr>
        <w:t>Во исполнение Федерального закона от 11.06.2021 № 184-ФЗ «О внесении изменений в Федеральный закон «О газоснабжении в Российской Федерации» (далее – Закон о газоснабжении) Правительством Российской Федерации были приняты постановления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(далее – Постановление № 1547) и от 13.09.2021 № 1549 «О внесении изменений в некоторые акты Правительства Российской Федерации» (далее – Постановление № 1549).</w:t>
      </w:r>
    </w:p>
    <w:p w:rsidR="00557FCD" w:rsidRDefault="00557FCD" w:rsidP="00557FCD">
      <w:pPr>
        <w:pStyle w:val="a3"/>
        <w:spacing w:before="0" w:beforeAutospacing="0" w:after="0"/>
        <w:ind w:firstLine="709"/>
        <w:jc w:val="both"/>
        <w:rPr>
          <w:sz w:val="28"/>
          <w:szCs w:val="28"/>
          <w:lang w:val="ru-RU"/>
        </w:rPr>
      </w:pPr>
      <w:r>
        <w:rPr>
          <w:sz w:val="28"/>
          <w:szCs w:val="28"/>
          <w:lang w:val="ru-RU"/>
        </w:rPr>
        <w:t>Внесенными П</w:t>
      </w:r>
      <w:r w:rsidRPr="00222F6E">
        <w:rPr>
          <w:sz w:val="28"/>
          <w:szCs w:val="28"/>
          <w:lang w:val="ru-RU"/>
        </w:rPr>
        <w:t>остановлением № 1549 изменения</w:t>
      </w:r>
      <w:r>
        <w:rPr>
          <w:sz w:val="28"/>
          <w:szCs w:val="28"/>
          <w:lang w:val="ru-RU"/>
        </w:rPr>
        <w:t>ми</w:t>
      </w:r>
      <w:r w:rsidRPr="00222F6E">
        <w:rPr>
          <w:sz w:val="28"/>
          <w:szCs w:val="28"/>
          <w:lang w:val="ru-RU"/>
        </w:rPr>
        <w:t xml:space="preserve"> </w:t>
      </w:r>
      <w:r>
        <w:rPr>
          <w:sz w:val="28"/>
          <w:szCs w:val="28"/>
          <w:lang w:val="ru-RU"/>
        </w:rPr>
        <w:t>в</w:t>
      </w:r>
      <w:r w:rsidRPr="00222F6E">
        <w:rPr>
          <w:sz w:val="28"/>
          <w:szCs w:val="28"/>
          <w:lang w:val="ru-RU"/>
        </w:rPr>
        <w:t xml:space="preserve"> постановлени</w:t>
      </w:r>
      <w:r>
        <w:rPr>
          <w:sz w:val="28"/>
          <w:szCs w:val="28"/>
          <w:lang w:val="ru-RU"/>
        </w:rPr>
        <w:t>я</w:t>
      </w:r>
      <w:r w:rsidRPr="00222F6E">
        <w:rPr>
          <w:sz w:val="28"/>
          <w:szCs w:val="28"/>
          <w:lang w:val="ru-RU"/>
        </w:rPr>
        <w:t xml:space="preserve"> Правительства Российской Федерации от</w:t>
      </w:r>
      <w:r>
        <w:rPr>
          <w:sz w:val="28"/>
          <w:szCs w:val="28"/>
          <w:lang w:val="ru-RU"/>
        </w:rPr>
        <w:t> </w:t>
      </w:r>
      <w:r w:rsidRPr="00222F6E">
        <w:rPr>
          <w:sz w:val="28"/>
          <w:szCs w:val="28"/>
          <w:lang w:val="ru-RU"/>
        </w:rPr>
        <w:t>29.12.2000 №</w:t>
      </w:r>
      <w:r>
        <w:rPr>
          <w:sz w:val="28"/>
          <w:szCs w:val="28"/>
          <w:lang w:val="ru-RU"/>
        </w:rPr>
        <w:t> </w:t>
      </w:r>
      <w:r w:rsidRPr="00222F6E">
        <w:rPr>
          <w:sz w:val="28"/>
          <w:szCs w:val="28"/>
          <w:lang w:val="ru-RU"/>
        </w:rPr>
        <w:t>1021 и от</w:t>
      </w:r>
      <w:r>
        <w:rPr>
          <w:sz w:val="28"/>
          <w:szCs w:val="28"/>
          <w:lang w:val="ru-RU"/>
        </w:rPr>
        <w:t> </w:t>
      </w:r>
      <w:r w:rsidRPr="00222F6E">
        <w:rPr>
          <w:sz w:val="28"/>
          <w:szCs w:val="28"/>
          <w:lang w:val="ru-RU"/>
        </w:rPr>
        <w:t>03.05.2001 №</w:t>
      </w:r>
      <w:r>
        <w:rPr>
          <w:sz w:val="28"/>
          <w:szCs w:val="28"/>
          <w:lang w:val="ru-RU"/>
        </w:rPr>
        <w:t> </w:t>
      </w:r>
      <w:r w:rsidRPr="00222F6E">
        <w:rPr>
          <w:sz w:val="28"/>
          <w:szCs w:val="28"/>
          <w:lang w:val="ru-RU"/>
        </w:rPr>
        <w:t xml:space="preserve">335 </w:t>
      </w:r>
      <w:r w:rsidRPr="00E955B0">
        <w:rPr>
          <w:sz w:val="28"/>
          <w:szCs w:val="28"/>
          <w:u w:val="single"/>
          <w:lang w:val="ru-RU"/>
        </w:rPr>
        <w:t>обеспечена возможность граждан получить услугу по подведению газа до границ домовладений без взимания с них средств, а для заявителей, которые заключили договор после 21.04.2021, но не осуществили газификацию своего домовладения, предусмотрена возможность возврата средств по договору о подключении</w:t>
      </w:r>
      <w:r>
        <w:rPr>
          <w:sz w:val="28"/>
          <w:szCs w:val="28"/>
          <w:lang w:val="ru-RU"/>
        </w:rPr>
        <w:t>.</w:t>
      </w:r>
    </w:p>
    <w:p w:rsidR="00557FCD" w:rsidRDefault="00557FCD" w:rsidP="00557FCD">
      <w:pPr>
        <w:pStyle w:val="a3"/>
        <w:spacing w:before="0" w:beforeAutospacing="0" w:after="0"/>
        <w:ind w:firstLine="709"/>
        <w:jc w:val="both"/>
        <w:rPr>
          <w:sz w:val="28"/>
          <w:szCs w:val="28"/>
          <w:lang w:val="ru-RU"/>
        </w:rPr>
      </w:pPr>
      <w:r>
        <w:rPr>
          <w:sz w:val="28"/>
          <w:szCs w:val="28"/>
          <w:lang w:val="ru-RU"/>
        </w:rPr>
        <w:t xml:space="preserve">Предусмотрена возможность получения комплексной услуги по подключению с мероприятиями по строительству до и внутри границ земельного участка, стоимость работ по строительству сети </w:t>
      </w:r>
      <w:proofErr w:type="spellStart"/>
      <w:r>
        <w:rPr>
          <w:sz w:val="28"/>
          <w:szCs w:val="28"/>
          <w:lang w:val="ru-RU"/>
        </w:rPr>
        <w:t>газопотребления</w:t>
      </w:r>
      <w:proofErr w:type="spellEnd"/>
      <w:r>
        <w:rPr>
          <w:sz w:val="28"/>
          <w:szCs w:val="28"/>
          <w:lang w:val="ru-RU"/>
        </w:rPr>
        <w:t xml:space="preserve"> внутри участка будет рассчитываться исходя из регулируемых стандартизированных тарифных ставок.</w:t>
      </w:r>
    </w:p>
    <w:p w:rsidR="00557FCD" w:rsidRDefault="00557FCD" w:rsidP="00557FCD">
      <w:pPr>
        <w:pStyle w:val="a3"/>
        <w:spacing w:before="0" w:beforeAutospacing="0" w:after="0"/>
        <w:ind w:firstLine="709"/>
        <w:jc w:val="both"/>
        <w:rPr>
          <w:sz w:val="28"/>
          <w:szCs w:val="28"/>
          <w:lang w:val="ru-RU"/>
        </w:rPr>
      </w:pPr>
      <w:r>
        <w:rPr>
          <w:sz w:val="28"/>
          <w:szCs w:val="28"/>
          <w:lang w:val="ru-RU"/>
        </w:rPr>
        <w:t xml:space="preserve">Сокращены сроки подключения для заявителей первой категории до 135 дней, а для заявителей, подпадающих под </w:t>
      </w:r>
      <w:proofErr w:type="spellStart"/>
      <w:r>
        <w:rPr>
          <w:sz w:val="28"/>
          <w:szCs w:val="28"/>
          <w:lang w:val="ru-RU"/>
        </w:rPr>
        <w:t>догазафикацию</w:t>
      </w:r>
      <w:proofErr w:type="spellEnd"/>
      <w:r>
        <w:rPr>
          <w:sz w:val="28"/>
          <w:szCs w:val="28"/>
          <w:lang w:val="ru-RU"/>
        </w:rPr>
        <w:t xml:space="preserve">, сроки </w:t>
      </w:r>
      <w:r>
        <w:rPr>
          <w:sz w:val="28"/>
          <w:szCs w:val="28"/>
          <w:lang w:val="ru-RU"/>
        </w:rPr>
        <w:lastRenderedPageBreak/>
        <w:t>осуществления мероприятий по подключению определяются по программе газификации региона (в зависимости от характера и сложности подключения).</w:t>
      </w:r>
    </w:p>
    <w:p w:rsidR="00557FCD" w:rsidRDefault="00557FCD" w:rsidP="00557FCD">
      <w:pPr>
        <w:pStyle w:val="a3"/>
        <w:spacing w:before="0" w:beforeAutospacing="0" w:after="0"/>
        <w:ind w:firstLine="709"/>
        <w:jc w:val="both"/>
        <w:rPr>
          <w:sz w:val="28"/>
          <w:szCs w:val="28"/>
          <w:lang w:val="ru-RU"/>
        </w:rPr>
      </w:pPr>
      <w:r w:rsidRPr="00DD2472">
        <w:rPr>
          <w:sz w:val="28"/>
          <w:szCs w:val="28"/>
          <w:u w:val="single"/>
          <w:lang w:val="ru-RU"/>
        </w:rPr>
        <w:t>Данные изменения позволят оптимизировать порядок подключения, повысить безопасность использования газоиспользующего оборудования, а также исключить возможные злоупотребления со стороны газораспределительных организаций, что, в свою очередь, приведет к повышению уровня газификации в регионах России</w:t>
      </w:r>
      <w:r>
        <w:rPr>
          <w:sz w:val="28"/>
          <w:szCs w:val="28"/>
          <w:lang w:val="ru-RU"/>
        </w:rPr>
        <w:t>.</w:t>
      </w:r>
    </w:p>
    <w:p w:rsidR="00557FCD" w:rsidRPr="00AA4DBF" w:rsidRDefault="00557FCD" w:rsidP="00557FCD">
      <w:pPr>
        <w:pStyle w:val="a3"/>
        <w:spacing w:before="0" w:beforeAutospacing="0" w:after="0"/>
        <w:ind w:firstLine="709"/>
        <w:jc w:val="both"/>
        <w:rPr>
          <w:b/>
          <w:lang w:val="ru-RU"/>
        </w:rPr>
      </w:pPr>
      <w:r w:rsidRPr="00AA4DBF">
        <w:rPr>
          <w:b/>
          <w:sz w:val="28"/>
          <w:szCs w:val="28"/>
          <w:lang w:val="ru-RU"/>
        </w:rPr>
        <w:t>1.5. В сфере электроэнергетики</w:t>
      </w:r>
    </w:p>
    <w:p w:rsidR="00557FCD" w:rsidRPr="00AA4DBF" w:rsidRDefault="00557FCD" w:rsidP="00557FCD">
      <w:pPr>
        <w:pStyle w:val="a3"/>
        <w:spacing w:before="0" w:beforeAutospacing="0" w:after="0"/>
        <w:ind w:firstLine="737"/>
        <w:jc w:val="both"/>
        <w:rPr>
          <w:b/>
          <w:i/>
          <w:lang w:val="ru-RU"/>
        </w:rPr>
      </w:pPr>
      <w:r w:rsidRPr="00AA4DBF">
        <w:rPr>
          <w:b/>
          <w:i/>
          <w:color w:val="000000"/>
          <w:sz w:val="28"/>
          <w:szCs w:val="28"/>
        </w:rPr>
        <w:t xml:space="preserve">Образование территорий с единым уровнем тарифов на передачу электрической энергии, снижение тарифов в субъектах </w:t>
      </w:r>
      <w:r w:rsidRPr="00AA4DBF">
        <w:rPr>
          <w:b/>
          <w:i/>
          <w:color w:val="000000"/>
          <w:sz w:val="28"/>
          <w:szCs w:val="28"/>
          <w:lang w:val="ru-RU"/>
        </w:rPr>
        <w:t>РФ</w:t>
      </w:r>
    </w:p>
    <w:p w:rsidR="00557FCD" w:rsidRDefault="00557FCD" w:rsidP="00557FCD">
      <w:pPr>
        <w:pStyle w:val="a3"/>
        <w:spacing w:before="0" w:beforeAutospacing="0" w:after="0"/>
        <w:ind w:firstLine="737"/>
        <w:jc w:val="both"/>
      </w:pPr>
      <w:r>
        <w:rPr>
          <w:color w:val="000000"/>
          <w:sz w:val="28"/>
          <w:szCs w:val="28"/>
        </w:rPr>
        <w:t xml:space="preserve">В качестве одного из способов ухода от тарифной межрегиональной дискриминации в части оказания услуг по передаче электрической энергии ФАС России предложила образование единых </w:t>
      </w:r>
      <w:proofErr w:type="spellStart"/>
      <w:r>
        <w:rPr>
          <w:color w:val="000000"/>
          <w:sz w:val="28"/>
          <w:szCs w:val="28"/>
        </w:rPr>
        <w:t>энергозон</w:t>
      </w:r>
      <w:proofErr w:type="spellEnd"/>
      <w:r>
        <w:rPr>
          <w:color w:val="000000"/>
          <w:sz w:val="28"/>
          <w:szCs w:val="28"/>
        </w:rPr>
        <w:t>.</w:t>
      </w:r>
    </w:p>
    <w:p w:rsidR="00557FCD" w:rsidRDefault="00557FCD" w:rsidP="00557FCD">
      <w:pPr>
        <w:pStyle w:val="a3"/>
        <w:spacing w:before="0" w:beforeAutospacing="0" w:after="0"/>
        <w:ind w:firstLine="737"/>
        <w:jc w:val="both"/>
      </w:pPr>
      <w:r>
        <w:rPr>
          <w:sz w:val="28"/>
          <w:szCs w:val="28"/>
        </w:rPr>
        <w:t xml:space="preserve">В рамках исполнения поручения Президента Российской Федерации ФАС России реализован комплекс мер, направленных на создание зон единого тарифного регулирования услуг по передаче электрической энергии </w:t>
      </w:r>
      <w:r w:rsidRPr="008B67B5">
        <w:rPr>
          <w:sz w:val="28"/>
          <w:szCs w:val="28"/>
          <w:u w:val="single"/>
        </w:rPr>
        <w:t>с целью снижения тарифов на услуги по передаче электрической энергии в субъектах Российской Федерации с низким уровнем социально-экономического развития</w:t>
      </w:r>
      <w:r>
        <w:rPr>
          <w:sz w:val="28"/>
          <w:szCs w:val="28"/>
        </w:rPr>
        <w:t>.</w:t>
      </w:r>
      <w:r>
        <w:rPr>
          <w:sz w:val="28"/>
          <w:szCs w:val="28"/>
          <w:lang w:val="ru-RU"/>
        </w:rPr>
        <w:t xml:space="preserve"> Проведена</w:t>
      </w:r>
      <w:r>
        <w:rPr>
          <w:sz w:val="28"/>
          <w:szCs w:val="28"/>
        </w:rPr>
        <w:t xml:space="preserve"> работ</w:t>
      </w:r>
      <w:r>
        <w:rPr>
          <w:sz w:val="28"/>
          <w:szCs w:val="28"/>
          <w:lang w:val="ru-RU"/>
        </w:rPr>
        <w:t>а</w:t>
      </w:r>
      <w:r>
        <w:rPr>
          <w:sz w:val="28"/>
          <w:szCs w:val="28"/>
        </w:rPr>
        <w:t xml:space="preserve"> с высшими исполнительными органами государственной власти отдельных субъектов Российской Федерации по реализации данного механизма, и подготовила основу для запуска «пилота» с 1 июля 2021 года, по результатам которого </w:t>
      </w:r>
      <w:r w:rsidRPr="00EC4134">
        <w:rPr>
          <w:sz w:val="28"/>
          <w:szCs w:val="28"/>
          <w:u w:val="single"/>
        </w:rPr>
        <w:t>создано три зоны с единым тарифным регулированием</w:t>
      </w:r>
      <w:r>
        <w:rPr>
          <w:sz w:val="28"/>
          <w:szCs w:val="28"/>
        </w:rPr>
        <w:t xml:space="preserve"> услуг по передаче электрической энергии на территории следующих регионов:</w:t>
      </w:r>
    </w:p>
    <w:p w:rsidR="00557FCD" w:rsidRDefault="00557FCD" w:rsidP="00557FCD">
      <w:pPr>
        <w:pStyle w:val="a3"/>
        <w:spacing w:before="0" w:beforeAutospacing="0" w:after="0"/>
        <w:ind w:firstLine="737"/>
        <w:jc w:val="both"/>
      </w:pPr>
      <w:r>
        <w:rPr>
          <w:sz w:val="28"/>
          <w:szCs w:val="28"/>
        </w:rPr>
        <w:t>1. Курганской области, Тюменской области, Ханты-Мансийского автономного округа - Югры и Ямало-Ненецкого автономного округа;</w:t>
      </w:r>
    </w:p>
    <w:p w:rsidR="00557FCD" w:rsidRDefault="00557FCD" w:rsidP="00557FCD">
      <w:pPr>
        <w:pStyle w:val="a3"/>
        <w:spacing w:before="0" w:beforeAutospacing="0" w:after="0"/>
        <w:ind w:firstLine="737"/>
        <w:jc w:val="both"/>
      </w:pPr>
      <w:r>
        <w:rPr>
          <w:sz w:val="28"/>
          <w:szCs w:val="28"/>
        </w:rPr>
        <w:t>2. Республики Калмыкия и Ростовской области;</w:t>
      </w:r>
    </w:p>
    <w:p w:rsidR="00557FCD" w:rsidRDefault="00557FCD" w:rsidP="00557FCD">
      <w:pPr>
        <w:pStyle w:val="a3"/>
        <w:spacing w:before="0" w:beforeAutospacing="0" w:after="0"/>
        <w:ind w:firstLine="737"/>
        <w:jc w:val="both"/>
      </w:pPr>
      <w:r>
        <w:rPr>
          <w:sz w:val="28"/>
          <w:szCs w:val="28"/>
        </w:rPr>
        <w:t>3. Республики Алтай и Алтайского края.</w:t>
      </w:r>
    </w:p>
    <w:p w:rsidR="00557FCD" w:rsidRDefault="00557FCD" w:rsidP="00557FCD">
      <w:pPr>
        <w:pStyle w:val="a3"/>
        <w:spacing w:before="0" w:beforeAutospacing="0" w:after="0"/>
        <w:ind w:firstLine="737"/>
        <w:jc w:val="both"/>
      </w:pPr>
      <w:r>
        <w:rPr>
          <w:sz w:val="28"/>
          <w:szCs w:val="28"/>
        </w:rPr>
        <w:t xml:space="preserve">ФАС России разработано и принято Правительством Российской Федерации распоряжение от 27.05.2021 № 1384-р, в соответствии с которым </w:t>
      </w:r>
      <w:r w:rsidRPr="008B67B5">
        <w:rPr>
          <w:sz w:val="28"/>
          <w:szCs w:val="28"/>
          <w:u w:val="single"/>
        </w:rPr>
        <w:t>созданы правовые основы для пересмотра предельных (минимальных и (или) максимальных) уровней цен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что позволяет уполномоченным органам исполнительной власти субъектов Российской Федерации с 01.07.2021 установить указанные тарифы на едином уровне</w:t>
      </w:r>
      <w:r>
        <w:rPr>
          <w:sz w:val="28"/>
          <w:szCs w:val="28"/>
        </w:rPr>
        <w:t>.</w:t>
      </w:r>
    </w:p>
    <w:p w:rsidR="00557FCD" w:rsidRPr="00EC4134" w:rsidRDefault="00557FCD" w:rsidP="00557FCD">
      <w:pPr>
        <w:pStyle w:val="a3"/>
        <w:spacing w:before="0" w:beforeAutospacing="0" w:after="0"/>
        <w:ind w:firstLine="737"/>
        <w:jc w:val="both"/>
        <w:rPr>
          <w:u w:val="single"/>
        </w:rPr>
      </w:pPr>
      <w:r>
        <w:rPr>
          <w:sz w:val="28"/>
          <w:szCs w:val="28"/>
        </w:rPr>
        <w:t xml:space="preserve">В этой связи ФАС России пересмотрены тарифы на услуги по передаче электрической энергии, оказываемые «прочим» потребителям. Так, </w:t>
      </w:r>
      <w:r w:rsidRPr="00EC4134">
        <w:rPr>
          <w:sz w:val="28"/>
          <w:szCs w:val="28"/>
          <w:u w:val="single"/>
        </w:rPr>
        <w:t>с 01.07.2021 снижены тарифы в следующих регионах:</w:t>
      </w:r>
    </w:p>
    <w:p w:rsidR="00557FCD" w:rsidRDefault="00557FCD" w:rsidP="00557FCD">
      <w:pPr>
        <w:pStyle w:val="a3"/>
        <w:spacing w:before="0" w:beforeAutospacing="0" w:after="0"/>
        <w:ind w:firstLine="737"/>
        <w:jc w:val="both"/>
      </w:pPr>
      <w:r>
        <w:rPr>
          <w:sz w:val="28"/>
          <w:szCs w:val="28"/>
        </w:rPr>
        <w:t>в Республике Алтай - в среднем на 48 %;</w:t>
      </w:r>
    </w:p>
    <w:p w:rsidR="00557FCD" w:rsidRDefault="00557FCD" w:rsidP="00557FCD">
      <w:pPr>
        <w:pStyle w:val="a3"/>
        <w:spacing w:before="0" w:beforeAutospacing="0" w:after="0"/>
        <w:ind w:firstLine="737"/>
        <w:jc w:val="both"/>
      </w:pPr>
      <w:r>
        <w:rPr>
          <w:sz w:val="28"/>
          <w:szCs w:val="28"/>
        </w:rPr>
        <w:t>в Курганской области - в среднем на 28 %;</w:t>
      </w:r>
    </w:p>
    <w:p w:rsidR="00557FCD" w:rsidRDefault="00557FCD" w:rsidP="00557FCD">
      <w:pPr>
        <w:pStyle w:val="a3"/>
        <w:spacing w:before="0" w:beforeAutospacing="0" w:after="0"/>
        <w:ind w:firstLine="737"/>
        <w:jc w:val="both"/>
      </w:pPr>
      <w:r>
        <w:rPr>
          <w:sz w:val="28"/>
          <w:szCs w:val="28"/>
        </w:rPr>
        <w:t>в Республике Тыва - в среднем на 35 %;</w:t>
      </w:r>
    </w:p>
    <w:p w:rsidR="00557FCD" w:rsidRDefault="00557FCD" w:rsidP="00557FCD">
      <w:pPr>
        <w:pStyle w:val="a3"/>
        <w:spacing w:before="0" w:beforeAutospacing="0" w:after="0"/>
        <w:ind w:firstLine="737"/>
        <w:jc w:val="both"/>
      </w:pPr>
      <w:r>
        <w:rPr>
          <w:sz w:val="28"/>
          <w:szCs w:val="28"/>
        </w:rPr>
        <w:t>в Республике Калмыкия - в среднем на 8 %.</w:t>
      </w:r>
    </w:p>
    <w:p w:rsidR="00557FCD" w:rsidRDefault="00557FCD" w:rsidP="00557FCD">
      <w:pPr>
        <w:pStyle w:val="a3"/>
        <w:spacing w:before="0" w:beforeAutospacing="0" w:after="0"/>
        <w:ind w:firstLine="737"/>
        <w:jc w:val="both"/>
      </w:pPr>
      <w:r w:rsidRPr="008B67B5">
        <w:rPr>
          <w:color w:val="000000"/>
          <w:sz w:val="28"/>
          <w:szCs w:val="28"/>
          <w:u w:val="single"/>
        </w:rPr>
        <w:t xml:space="preserve">Единый уровень тарифов, применяемый в </w:t>
      </w:r>
      <w:proofErr w:type="spellStart"/>
      <w:r w:rsidRPr="008B67B5">
        <w:rPr>
          <w:color w:val="000000"/>
          <w:sz w:val="28"/>
          <w:szCs w:val="28"/>
          <w:u w:val="single"/>
        </w:rPr>
        <w:t>энергозонах</w:t>
      </w:r>
      <w:proofErr w:type="spellEnd"/>
      <w:r w:rsidRPr="008B67B5">
        <w:rPr>
          <w:color w:val="000000"/>
          <w:sz w:val="28"/>
          <w:szCs w:val="28"/>
          <w:u w:val="single"/>
        </w:rPr>
        <w:t xml:space="preserve">, создал единое экономическое пространство, позволил снизить перекрестное </w:t>
      </w:r>
      <w:r w:rsidRPr="008B67B5">
        <w:rPr>
          <w:color w:val="000000"/>
          <w:sz w:val="28"/>
          <w:szCs w:val="28"/>
          <w:u w:val="single"/>
        </w:rPr>
        <w:lastRenderedPageBreak/>
        <w:t>субсидирование, а также способствует повышению инвестиционной привлекательности и развитию регионов с низким уровнем социально-экономического развития</w:t>
      </w:r>
      <w:r>
        <w:rPr>
          <w:color w:val="000000"/>
          <w:sz w:val="28"/>
          <w:szCs w:val="28"/>
        </w:rPr>
        <w:t>.</w:t>
      </w:r>
    </w:p>
    <w:p w:rsidR="00557FCD" w:rsidRDefault="00557FCD" w:rsidP="00557FCD">
      <w:pPr>
        <w:pStyle w:val="a3"/>
        <w:spacing w:before="0" w:beforeAutospacing="0" w:after="0"/>
        <w:ind w:firstLine="737"/>
        <w:jc w:val="both"/>
      </w:pPr>
      <w:r>
        <w:rPr>
          <w:color w:val="000000"/>
          <w:sz w:val="28"/>
          <w:szCs w:val="28"/>
        </w:rPr>
        <w:t xml:space="preserve">В дальнейшем количество «пилотов» может </w:t>
      </w:r>
      <w:r>
        <w:rPr>
          <w:color w:val="000000"/>
          <w:sz w:val="28"/>
          <w:szCs w:val="28"/>
          <w:lang w:val="ru-RU"/>
        </w:rPr>
        <w:t>увеличиться</w:t>
      </w:r>
      <w:r>
        <w:rPr>
          <w:color w:val="000000"/>
          <w:sz w:val="28"/>
          <w:szCs w:val="28"/>
        </w:rPr>
        <w:t xml:space="preserve"> единое тарифное пространство может сформироваться в рамках федеральных округов, ценовых зон оптового рынка или даже всей страны.</w:t>
      </w:r>
    </w:p>
    <w:p w:rsidR="00557FCD" w:rsidRDefault="00557FCD" w:rsidP="00557FCD">
      <w:pPr>
        <w:pStyle w:val="a3"/>
        <w:spacing w:before="0" w:beforeAutospacing="0" w:after="0"/>
        <w:ind w:firstLine="737"/>
        <w:jc w:val="both"/>
      </w:pPr>
      <w:r>
        <w:rPr>
          <w:sz w:val="28"/>
          <w:szCs w:val="28"/>
        </w:rPr>
        <w:t>Принятые меры будут способствовать повышению инвестиционной привлекательности и развитию субъектов Российской Федерации с низким уровнем социально-экономического развития и решит проблему, связанную с уходом потребителей в соседние субъекты Российской Федерации.</w:t>
      </w:r>
    </w:p>
    <w:p w:rsidR="00557FCD" w:rsidRPr="00AA4DBF" w:rsidRDefault="00557FCD" w:rsidP="00557FCD">
      <w:pPr>
        <w:pStyle w:val="a3"/>
        <w:spacing w:before="0" w:beforeAutospacing="0" w:after="0"/>
        <w:ind w:firstLine="737"/>
        <w:jc w:val="both"/>
        <w:rPr>
          <w:b/>
          <w:i/>
        </w:rPr>
      </w:pPr>
      <w:r w:rsidRPr="00AA4DBF">
        <w:rPr>
          <w:b/>
          <w:i/>
          <w:sz w:val="28"/>
          <w:szCs w:val="28"/>
        </w:rPr>
        <w:t xml:space="preserve">Мониторинг тарифных решений органов исполнительной власти в области регулирования цен (тарифов) субъектов </w:t>
      </w:r>
      <w:r w:rsidRPr="00AA4DBF">
        <w:rPr>
          <w:b/>
          <w:i/>
          <w:sz w:val="28"/>
          <w:szCs w:val="28"/>
          <w:lang w:val="ru-RU"/>
        </w:rPr>
        <w:t>РФ</w:t>
      </w:r>
    </w:p>
    <w:p w:rsidR="00557FCD" w:rsidRDefault="00557FCD" w:rsidP="00557FCD">
      <w:pPr>
        <w:pStyle w:val="a3"/>
        <w:spacing w:before="0" w:beforeAutospacing="0" w:after="0"/>
        <w:ind w:firstLine="737"/>
        <w:jc w:val="both"/>
      </w:pPr>
      <w:r>
        <w:rPr>
          <w:sz w:val="28"/>
          <w:szCs w:val="28"/>
        </w:rPr>
        <w:t xml:space="preserve">ФАС России на постоянной основе осуществляет мониторинг тарифных решений органов исполнительной власти в области регулирования цен (тарифов) субъектов Российской Федерации (далее — органы регулирования). </w:t>
      </w:r>
    </w:p>
    <w:p w:rsidR="00557FCD" w:rsidRDefault="00557FCD" w:rsidP="00557FCD">
      <w:pPr>
        <w:pStyle w:val="a3"/>
        <w:spacing w:before="0" w:beforeAutospacing="0" w:after="0"/>
        <w:ind w:firstLine="737"/>
        <w:jc w:val="both"/>
      </w:pPr>
      <w:r>
        <w:rPr>
          <w:sz w:val="28"/>
          <w:szCs w:val="28"/>
        </w:rPr>
        <w:t>Так, по результатам указанного мониторинга в 2021 году ФАС России принято 49 приказов об отмене решений органов регулирования по следующим субъектам Российской Федерации:</w:t>
      </w:r>
    </w:p>
    <w:p w:rsidR="00557FCD" w:rsidRDefault="00557FCD" w:rsidP="00557FCD">
      <w:pPr>
        <w:pStyle w:val="a3"/>
        <w:spacing w:before="0" w:beforeAutospacing="0" w:after="0"/>
        <w:ind w:firstLine="737"/>
        <w:jc w:val="both"/>
      </w:pPr>
      <w:r>
        <w:rPr>
          <w:sz w:val="28"/>
          <w:szCs w:val="28"/>
        </w:rPr>
        <w:t>Амурская область, Архангельская область, Астраханская область, Брянская область, Республика Бурятия, Республика Дагестан, Ивановская область, Иркутская область, Республика Ингушетия, Республика Карелия, Кабардино-Балкарская Республика, Кемеровская область, Республика Коми, Республика Крым, Красноярский край, Ленинградская область, Республика Марий Эл, Республика Мордовия, Магаданская область, Московская область, Мурманская область, Ненецкий автономный округ, Нижегородская область, Новгородская область, Пермский край, Приморский край, Псковская область, Самарская область, Республика Северная Осетия — Алания, Саратовская область, Тамбовская область, Тверская область, Республика Тыва, Республика Хакасия.</w:t>
      </w:r>
    </w:p>
    <w:p w:rsidR="00557FCD" w:rsidRPr="00AA4DBF" w:rsidRDefault="00557FCD" w:rsidP="00557FCD">
      <w:pPr>
        <w:pStyle w:val="a3"/>
        <w:spacing w:before="0" w:beforeAutospacing="0" w:after="0"/>
        <w:ind w:firstLine="737"/>
        <w:jc w:val="both"/>
        <w:rPr>
          <w:b/>
          <w:i/>
        </w:rPr>
      </w:pPr>
      <w:r>
        <w:rPr>
          <w:b/>
          <w:i/>
          <w:sz w:val="28"/>
          <w:szCs w:val="28"/>
          <w:lang w:val="ru-RU"/>
        </w:rPr>
        <w:t>М</w:t>
      </w:r>
      <w:r w:rsidRPr="00AA4DBF">
        <w:rPr>
          <w:b/>
          <w:i/>
          <w:sz w:val="28"/>
          <w:szCs w:val="28"/>
        </w:rPr>
        <w:t>еры по справедливому распределению потребления электроэнергии на льготных условиях</w:t>
      </w:r>
    </w:p>
    <w:p w:rsidR="00557FCD" w:rsidRDefault="00557FCD" w:rsidP="00557FCD">
      <w:pPr>
        <w:pStyle w:val="a3"/>
        <w:spacing w:before="0" w:beforeAutospacing="0" w:after="0"/>
        <w:ind w:firstLine="737"/>
        <w:jc w:val="both"/>
      </w:pPr>
      <w:r>
        <w:rPr>
          <w:sz w:val="28"/>
          <w:szCs w:val="28"/>
        </w:rPr>
        <w:t xml:space="preserve">ФАС России разработано принятое Правительством Российской Федерации постановление от 16.12.2021 № 2306, предусматривающее право регулирующих органов субъектов Российской Федерации устанавливать дифференцированные по объемам потребления тарифы для населения, что </w:t>
      </w:r>
      <w:r w:rsidRPr="008B67B5">
        <w:rPr>
          <w:sz w:val="28"/>
          <w:szCs w:val="28"/>
          <w:u w:val="single"/>
        </w:rPr>
        <w:t>позволит пресекать злоупотребления со стороны потребителей, которые используют установленные льготные тарифы на электроэнергию не в целях бытовых нужд</w:t>
      </w:r>
      <w:r>
        <w:rPr>
          <w:sz w:val="28"/>
          <w:szCs w:val="28"/>
        </w:rPr>
        <w:t>.</w:t>
      </w:r>
    </w:p>
    <w:p w:rsidR="00557FCD" w:rsidRDefault="00557FCD" w:rsidP="00557FCD">
      <w:pPr>
        <w:pStyle w:val="a3"/>
        <w:spacing w:before="0" w:beforeAutospacing="0" w:after="0"/>
        <w:ind w:firstLine="737"/>
        <w:jc w:val="both"/>
      </w:pPr>
      <w:r>
        <w:rPr>
          <w:color w:val="111111"/>
          <w:sz w:val="28"/>
          <w:szCs w:val="28"/>
          <w:shd w:val="clear" w:color="auto" w:fill="FFFFFF"/>
        </w:rPr>
        <w:t xml:space="preserve">Реализованная инициатива по введению дифференциации тарифов по объемам потребления электрической энергии позволит </w:t>
      </w:r>
      <w:r w:rsidRPr="008B67B5">
        <w:rPr>
          <w:color w:val="111111"/>
          <w:sz w:val="28"/>
          <w:szCs w:val="28"/>
          <w:u w:val="single"/>
          <w:shd w:val="clear" w:color="auto" w:fill="FFFFFF"/>
        </w:rPr>
        <w:t>исключить нецелевое использования субсидируемой электроэнергии по тарифам для населения для извлечения коммерческой выгоды</w:t>
      </w:r>
      <w:r>
        <w:rPr>
          <w:color w:val="111111"/>
          <w:sz w:val="28"/>
          <w:szCs w:val="28"/>
          <w:shd w:val="clear" w:color="auto" w:fill="FFFFFF"/>
        </w:rPr>
        <w:t>.</w:t>
      </w:r>
    </w:p>
    <w:p w:rsidR="00557FCD" w:rsidRDefault="00557FCD" w:rsidP="00557FCD">
      <w:pPr>
        <w:pStyle w:val="a3"/>
        <w:spacing w:before="0" w:beforeAutospacing="0" w:after="0"/>
        <w:ind w:firstLine="737"/>
        <w:jc w:val="both"/>
      </w:pPr>
      <w:r>
        <w:rPr>
          <w:sz w:val="28"/>
          <w:szCs w:val="28"/>
        </w:rPr>
        <w:t xml:space="preserve">В частности, это </w:t>
      </w:r>
      <w:r>
        <w:rPr>
          <w:sz w:val="28"/>
          <w:szCs w:val="28"/>
          <w:lang w:val="ru-RU"/>
        </w:rPr>
        <w:t>будет способствовать</w:t>
      </w:r>
      <w:r>
        <w:rPr>
          <w:sz w:val="28"/>
          <w:szCs w:val="28"/>
        </w:rPr>
        <w:t xml:space="preserve"> решению актуальной проблемы распространения </w:t>
      </w:r>
      <w:proofErr w:type="spellStart"/>
      <w:r>
        <w:rPr>
          <w:sz w:val="28"/>
          <w:szCs w:val="28"/>
        </w:rPr>
        <w:t>майнинга</w:t>
      </w:r>
      <w:proofErr w:type="spellEnd"/>
      <w:r>
        <w:rPr>
          <w:sz w:val="28"/>
          <w:szCs w:val="28"/>
        </w:rPr>
        <w:t xml:space="preserve"> в бытовом секторе в регионах с низкими тарифами на электроэнергию для населения.</w:t>
      </w:r>
    </w:p>
    <w:p w:rsidR="00557FCD" w:rsidRDefault="00557FCD" w:rsidP="00557FCD">
      <w:pPr>
        <w:pStyle w:val="a3"/>
        <w:spacing w:before="0" w:beforeAutospacing="0" w:after="0"/>
        <w:ind w:firstLine="737"/>
        <w:jc w:val="both"/>
      </w:pPr>
      <w:r w:rsidRPr="008B67B5">
        <w:rPr>
          <w:sz w:val="28"/>
          <w:szCs w:val="28"/>
          <w:u w:val="single"/>
        </w:rPr>
        <w:lastRenderedPageBreak/>
        <w:t xml:space="preserve">Внедрение указанного механизма </w:t>
      </w:r>
      <w:r w:rsidRPr="008B67B5">
        <w:rPr>
          <w:color w:val="111111"/>
          <w:sz w:val="28"/>
          <w:szCs w:val="28"/>
          <w:u w:val="single"/>
          <w:shd w:val="clear" w:color="auto" w:fill="FFFFFF"/>
        </w:rPr>
        <w:t>крайне благоприятно скажется на решении проблемы перекрестного субсидирования</w:t>
      </w:r>
      <w:r>
        <w:rPr>
          <w:color w:val="111111"/>
          <w:sz w:val="28"/>
          <w:szCs w:val="28"/>
          <w:shd w:val="clear" w:color="auto" w:fill="FFFFFF"/>
        </w:rPr>
        <w:t>, которое в том числе возникает вследстви</w:t>
      </w:r>
      <w:r>
        <w:rPr>
          <w:color w:val="111111"/>
          <w:sz w:val="28"/>
          <w:szCs w:val="28"/>
          <w:shd w:val="clear" w:color="auto" w:fill="FFFFFF"/>
          <w:lang w:val="ru-RU"/>
        </w:rPr>
        <w:t>е</w:t>
      </w:r>
      <w:r>
        <w:rPr>
          <w:color w:val="111111"/>
          <w:sz w:val="28"/>
          <w:szCs w:val="28"/>
          <w:shd w:val="clear" w:color="auto" w:fill="FFFFFF"/>
        </w:rPr>
        <w:t xml:space="preserve"> потребления «населением» объемов электрической энергии на </w:t>
      </w:r>
      <w:proofErr w:type="spellStart"/>
      <w:r>
        <w:rPr>
          <w:color w:val="111111"/>
          <w:sz w:val="28"/>
          <w:szCs w:val="28"/>
          <w:shd w:val="clear" w:color="auto" w:fill="FFFFFF"/>
        </w:rPr>
        <w:t>небытовые</w:t>
      </w:r>
      <w:proofErr w:type="spellEnd"/>
      <w:r>
        <w:rPr>
          <w:color w:val="111111"/>
          <w:sz w:val="28"/>
          <w:szCs w:val="28"/>
          <w:shd w:val="clear" w:color="auto" w:fill="FFFFFF"/>
        </w:rPr>
        <w:t xml:space="preserve"> нужды.</w:t>
      </w:r>
    </w:p>
    <w:p w:rsidR="00557FCD" w:rsidRPr="00AA4DBF" w:rsidRDefault="00557FCD" w:rsidP="00557FCD">
      <w:pPr>
        <w:pStyle w:val="a3"/>
        <w:spacing w:before="0" w:beforeAutospacing="0" w:after="0"/>
        <w:ind w:firstLine="737"/>
        <w:jc w:val="both"/>
        <w:rPr>
          <w:b/>
          <w:i/>
        </w:rPr>
      </w:pPr>
      <w:r w:rsidRPr="00AA4DBF">
        <w:rPr>
          <w:b/>
          <w:i/>
          <w:sz w:val="28"/>
          <w:szCs w:val="28"/>
        </w:rPr>
        <w:t>Снижение «Дальневосточной надбавки»</w:t>
      </w:r>
    </w:p>
    <w:p w:rsidR="00557FCD" w:rsidRDefault="00557FCD" w:rsidP="00557FCD">
      <w:pPr>
        <w:pStyle w:val="a3"/>
        <w:spacing w:before="0" w:beforeAutospacing="0" w:after="0"/>
        <w:ind w:firstLine="737"/>
        <w:jc w:val="both"/>
      </w:pPr>
      <w:r>
        <w:rPr>
          <w:sz w:val="28"/>
          <w:szCs w:val="28"/>
          <w:lang w:val="ru-RU"/>
        </w:rPr>
        <w:t xml:space="preserve">ФАС России </w:t>
      </w:r>
      <w:r>
        <w:rPr>
          <w:sz w:val="28"/>
          <w:szCs w:val="28"/>
        </w:rPr>
        <w:t>разработан</w:t>
      </w:r>
      <w:r>
        <w:rPr>
          <w:sz w:val="28"/>
          <w:szCs w:val="28"/>
          <w:lang w:val="ru-RU"/>
        </w:rPr>
        <w:t>ы</w:t>
      </w:r>
      <w:r>
        <w:rPr>
          <w:sz w:val="28"/>
          <w:szCs w:val="28"/>
        </w:rPr>
        <w:t xml:space="preserve"> ряд правительственных актов</w:t>
      </w:r>
      <w:r>
        <w:rPr>
          <w:sz w:val="28"/>
          <w:szCs w:val="28"/>
          <w:lang w:val="ru-RU"/>
        </w:rPr>
        <w:t>, в числе которых:</w:t>
      </w:r>
      <w:r>
        <w:rPr>
          <w:sz w:val="28"/>
          <w:szCs w:val="28"/>
        </w:rPr>
        <w:t xml:space="preserve"> </w:t>
      </w:r>
      <w:r>
        <w:rPr>
          <w:sz w:val="28"/>
          <w:szCs w:val="28"/>
          <w:lang w:val="ru-RU"/>
        </w:rPr>
        <w:t>постановления</w:t>
      </w:r>
      <w:r>
        <w:rPr>
          <w:sz w:val="28"/>
          <w:szCs w:val="28"/>
        </w:rPr>
        <w:t xml:space="preserve"> Правительства Российской Федерации от 26.11.2021 № 2062 </w:t>
      </w:r>
      <w:r>
        <w:rPr>
          <w:sz w:val="28"/>
          <w:szCs w:val="28"/>
          <w:lang w:val="ru-RU"/>
        </w:rPr>
        <w:t xml:space="preserve">и </w:t>
      </w:r>
      <w:r>
        <w:rPr>
          <w:sz w:val="28"/>
          <w:szCs w:val="28"/>
        </w:rPr>
        <w:t>от 16.12.2021 № 2306</w:t>
      </w:r>
      <w:r>
        <w:rPr>
          <w:sz w:val="28"/>
          <w:szCs w:val="28"/>
          <w:lang w:val="ru-RU"/>
        </w:rPr>
        <w:t>, а также распоряжение</w:t>
      </w:r>
      <w:r>
        <w:rPr>
          <w:sz w:val="28"/>
          <w:szCs w:val="28"/>
        </w:rPr>
        <w:t xml:space="preserve"> Правительства Российской Федерации от 29.12.2021 № 3965-р, предусматривающих совершенствование механизма доведения тарифов на электрическую энергию (мощность) до базовых уровней цен (тарифов) на электрическую энергию (мощность) на территории Дальневосточного федерального округа, что позволило сократить «дальневосточную надбавку» с 38 млрд. руб. до 33 млрд. руб.</w:t>
      </w:r>
    </w:p>
    <w:p w:rsidR="00557FCD" w:rsidRPr="00BC5D4D" w:rsidRDefault="00557FCD" w:rsidP="00557FCD">
      <w:pPr>
        <w:pStyle w:val="a3"/>
        <w:spacing w:before="0" w:beforeAutospacing="0" w:after="0"/>
        <w:ind w:firstLine="737"/>
        <w:jc w:val="both"/>
      </w:pPr>
      <w:r w:rsidRPr="008B67B5">
        <w:rPr>
          <w:sz w:val="28"/>
          <w:szCs w:val="28"/>
          <w:u w:val="single"/>
        </w:rPr>
        <w:t>Указанные изменения имеют значительный положительный эффект для потребителей оптового рынка электрической энергии (мощности) в ценовых зонах, так как сокращение размера «дальневосточной надбавки» способствует снижению цены на мощность</w:t>
      </w:r>
      <w:r w:rsidRPr="00BC5D4D">
        <w:rPr>
          <w:sz w:val="28"/>
          <w:szCs w:val="28"/>
        </w:rPr>
        <w:t>.</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 xml:space="preserve">1.6. В сфере </w:t>
      </w:r>
      <w:r>
        <w:rPr>
          <w:b/>
          <w:sz w:val="28"/>
          <w:szCs w:val="28"/>
          <w:lang w:val="ru-RU"/>
        </w:rPr>
        <w:t>обращения</w:t>
      </w:r>
      <w:r w:rsidRPr="00AA4DBF">
        <w:rPr>
          <w:b/>
          <w:sz w:val="28"/>
          <w:szCs w:val="28"/>
          <w:lang w:val="ru-RU"/>
        </w:rPr>
        <w:t xml:space="preserve"> ТКО</w:t>
      </w:r>
    </w:p>
    <w:p w:rsidR="00557FCD" w:rsidRPr="006C61C3" w:rsidRDefault="00557FCD" w:rsidP="00557FCD">
      <w:pPr>
        <w:ind w:firstLine="709"/>
        <w:jc w:val="both"/>
      </w:pPr>
      <w:r w:rsidRPr="006C61C3">
        <w:t xml:space="preserve">ФАС России в рамках своих полномочий участвует в становлении и развитии новой системы обращения с твердыми коммунальными отходами, в том числе с учетом необходимости стабилизации ситуации на социально значимых товарных рынках в условиях преодоления последствий новой </w:t>
      </w:r>
      <w:proofErr w:type="spellStart"/>
      <w:r w:rsidRPr="006C61C3">
        <w:t>коронавирусной</w:t>
      </w:r>
      <w:proofErr w:type="spellEnd"/>
      <w:r w:rsidRPr="006C61C3">
        <w:t xml:space="preserve"> инфекции.</w:t>
      </w:r>
    </w:p>
    <w:p w:rsidR="00557FCD" w:rsidRPr="006C61C3" w:rsidRDefault="00557FCD" w:rsidP="00557FCD">
      <w:pPr>
        <w:pStyle w:val="a3"/>
        <w:spacing w:before="0" w:beforeAutospacing="0" w:after="0"/>
        <w:ind w:firstLine="709"/>
        <w:jc w:val="both"/>
        <w:rPr>
          <w:sz w:val="28"/>
          <w:szCs w:val="28"/>
          <w:lang w:val="ru-RU"/>
        </w:rPr>
      </w:pPr>
      <w:r>
        <w:rPr>
          <w:sz w:val="28"/>
          <w:szCs w:val="28"/>
          <w:lang w:val="ru-RU"/>
        </w:rPr>
        <w:t>П</w:t>
      </w:r>
      <w:r w:rsidRPr="006C61C3">
        <w:rPr>
          <w:sz w:val="28"/>
          <w:szCs w:val="28"/>
          <w:lang w:val="ru-RU"/>
        </w:rPr>
        <w:t>редложения ФАС России учтены в постановлении Правительства РФ от 18.03.2021 № 414, предусматривающим изменения в НПА, регулирующие вопросы в сфере обращения с ТКО, в частности, направленны на обеспечение баланса экономических интересов потребителей и региональных операторов и повышение инвестиционной привлекательности отрасли обращения с ТКО.</w:t>
      </w:r>
    </w:p>
    <w:p w:rsidR="00557FCD" w:rsidRPr="006C61C3" w:rsidRDefault="00557FCD" w:rsidP="00557FCD">
      <w:pPr>
        <w:ind w:firstLine="709"/>
        <w:jc w:val="both"/>
        <w:rPr>
          <w:szCs w:val="28"/>
        </w:rPr>
      </w:pPr>
      <w:r w:rsidRPr="006C61C3">
        <w:rPr>
          <w:szCs w:val="28"/>
        </w:rPr>
        <w:t>Ожидаемыми результатами реализации положений постановления № 414 являются:</w:t>
      </w:r>
    </w:p>
    <w:p w:rsidR="00557FCD" w:rsidRPr="006C61C3" w:rsidRDefault="00557FCD" w:rsidP="00557FCD">
      <w:pPr>
        <w:ind w:firstLine="709"/>
        <w:jc w:val="both"/>
      </w:pPr>
      <w:r w:rsidRPr="006C61C3">
        <w:t>- определение экономически справедливой цены на услуги по транспортированию ТКО (которые в предельном тарифе регионального оператора составляют от 60% до 95% НВВ), существенно влияющей на конечный тариф для населения;</w:t>
      </w:r>
    </w:p>
    <w:p w:rsidR="00557FCD" w:rsidRPr="006C61C3" w:rsidRDefault="00557FCD" w:rsidP="00557FCD">
      <w:pPr>
        <w:ind w:firstLine="709"/>
        <w:jc w:val="both"/>
      </w:pPr>
      <w:r w:rsidRPr="006C61C3">
        <w:t>- обновление парка техники без резкого роста тарифа путем учета в тарифах расходов на покупку основных средств в лизинг, включая проценты по договору с учетом ограничений по аналогии с определением расходов на кредит (от ставки ЦБ РФ);</w:t>
      </w:r>
    </w:p>
    <w:p w:rsidR="00557FCD" w:rsidRPr="006C61C3" w:rsidRDefault="00557FCD" w:rsidP="00557FCD">
      <w:pPr>
        <w:ind w:firstLine="709"/>
        <w:jc w:val="both"/>
      </w:pPr>
      <w:r w:rsidRPr="006C61C3">
        <w:t>- повышение инвестиционной привлекательности, минимизация рисков «мусорных коллапсов»;</w:t>
      </w:r>
    </w:p>
    <w:p w:rsidR="00557FCD" w:rsidRPr="006C61C3" w:rsidRDefault="00557FCD" w:rsidP="00557FCD">
      <w:pPr>
        <w:ind w:firstLine="709"/>
        <w:jc w:val="both"/>
      </w:pPr>
      <w:r w:rsidRPr="006C61C3">
        <w:t>- увеличение количества участников торгов по отбору операторов, осуществляющих транспортирование ТКО, и устранение случаев подготовки региональным оператором невыгодной конкурсной документации (в части условий и цены) в целях привлечения «своего» подрядчика.</w:t>
      </w:r>
    </w:p>
    <w:p w:rsidR="00557FCD" w:rsidRPr="001E718F"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lastRenderedPageBreak/>
        <w:t>ФАС России осуществлен мониторинг информации органов исполнительной власти субъектов Российской Федерации о принятых тарифных решениях и изменении размера платы граждан за коммунальную услугу по обращению с ТКО.</w:t>
      </w:r>
    </w:p>
    <w:p w:rsidR="00557FCD" w:rsidRPr="001E718F"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t>В 2021 году ФАС России осуществлялись контрольные мероприятия в отношении ряда субъектов Российской Федерации (Ханты-Мансийский автономный округ – Югра, Ненецкий и Ямало-Ненецкий автономные округа, Красноярский край, Чувашская Республика, Амурская, Омская, Вологодская, Владимирская, Новгородская, Саратовская, Свердловская области), по итогам которых зафиксированы нарушения действующего порядка ценообразования в том числе при установлении предельных тарифов в сфере обращения с ТКО.</w:t>
      </w:r>
    </w:p>
    <w:p w:rsidR="00557FCD" w:rsidRPr="001E718F"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t>В адрес органов исполнительной власти в области государственного регулирования цен (тарифов) указанных субъектов Российской Федерации выданы обязательные для исполнения предписания об устранении выявленных нарушений и пересмотре предельных тарифов в сфере обращения с ТКО.</w:t>
      </w:r>
    </w:p>
    <w:p w:rsidR="00557FCD" w:rsidRPr="001E718F"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t xml:space="preserve">Размер ежемесячного платежа граждан за коммунальную услугу по обращению с ТКО в среднем по Российской Федерации исходя из данных, представленных уполномоченными органами исполнительной власти субъектов Российской Федерации, по состоянию на </w:t>
      </w:r>
      <w:r w:rsidRPr="001E718F">
        <w:rPr>
          <w:sz w:val="28"/>
          <w:szCs w:val="20"/>
          <w:u w:val="single"/>
          <w:lang w:val="ru-RU" w:eastAsia="ru-RU"/>
        </w:rPr>
        <w:t>01.01.2022 установлен без прироста по отношению к декабрю 2021 года</w:t>
      </w:r>
      <w:r w:rsidRPr="001E718F">
        <w:rPr>
          <w:sz w:val="28"/>
          <w:szCs w:val="20"/>
          <w:lang w:val="ru-RU" w:eastAsia="ru-RU"/>
        </w:rPr>
        <w:t xml:space="preserve">. Среднегодовой рост платы за услугу по обращению с ТКО в целом по Российской Федерации в 2021 году по сравнению с 2020 годом </w:t>
      </w:r>
      <w:r w:rsidRPr="001E718F">
        <w:rPr>
          <w:sz w:val="28"/>
          <w:szCs w:val="20"/>
          <w:u w:val="single"/>
          <w:lang w:val="ru-RU" w:eastAsia="ru-RU"/>
        </w:rPr>
        <w:t>составил 1,9 %, что ниже уровня инфляции</w:t>
      </w:r>
      <w:r w:rsidRPr="001E718F">
        <w:rPr>
          <w:sz w:val="28"/>
          <w:szCs w:val="20"/>
          <w:lang w:val="ru-RU" w:eastAsia="ru-RU"/>
        </w:rPr>
        <w:t>.</w:t>
      </w:r>
    </w:p>
    <w:p w:rsidR="00557FCD" w:rsidRPr="001E718F"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t>Постановление Правительства Российской Федерации от 06.12.2021 № 2209 предусматривает внесение изменений в Основы ценообразования в области обращения с твердыми коммунальными отходами, Правила регулирования тарифов в области обращения с твердыми коммунальными отходами, утвержденные постановлением Правительства Российской Федерации от 30.05.2016 № 484 в части энергетической утилизации твердых коммунальных отходов и формирования гибкой системы тарифного регулирования, которая позволяет принимать сбалансированные решения на федеральном и региональном уровне.</w:t>
      </w:r>
    </w:p>
    <w:p w:rsidR="00557FCD" w:rsidRPr="00731D68" w:rsidRDefault="00557FCD" w:rsidP="00557FCD">
      <w:pPr>
        <w:pStyle w:val="a3"/>
        <w:spacing w:before="0" w:beforeAutospacing="0" w:after="0"/>
        <w:ind w:firstLine="709"/>
        <w:jc w:val="both"/>
        <w:rPr>
          <w:sz w:val="28"/>
          <w:szCs w:val="20"/>
          <w:lang w:val="ru-RU" w:eastAsia="ru-RU"/>
        </w:rPr>
      </w:pPr>
      <w:r w:rsidRPr="001E718F">
        <w:rPr>
          <w:sz w:val="28"/>
          <w:szCs w:val="20"/>
          <w:lang w:val="ru-RU" w:eastAsia="ru-RU"/>
        </w:rPr>
        <w:t>Объекты по энергетической утилизации, функционирующие на основе использования возобновляемых источников энергии, являются развитием новых, дополнительных, современных и более эффективных источников электроснабжения территорий.</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 xml:space="preserve">1.7. </w:t>
      </w:r>
      <w:r>
        <w:rPr>
          <w:b/>
          <w:sz w:val="28"/>
          <w:szCs w:val="28"/>
          <w:shd w:val="clear" w:color="auto" w:fill="FFFFFF"/>
          <w:lang w:val="ru-RU"/>
        </w:rPr>
        <w:t>Рынок</w:t>
      </w:r>
      <w:r w:rsidRPr="00CA7E2E">
        <w:rPr>
          <w:b/>
          <w:sz w:val="28"/>
          <w:szCs w:val="28"/>
          <w:shd w:val="clear" w:color="auto" w:fill="FFFFFF"/>
          <w:lang w:val="ru-RU"/>
        </w:rPr>
        <w:t xml:space="preserve"> </w:t>
      </w:r>
      <w:r w:rsidRPr="00AA4DBF">
        <w:rPr>
          <w:b/>
          <w:sz w:val="28"/>
          <w:szCs w:val="28"/>
          <w:lang w:val="ru-RU"/>
        </w:rPr>
        <w:t>металлопроката</w:t>
      </w:r>
    </w:p>
    <w:p w:rsidR="00557FCD" w:rsidRPr="00F523F4" w:rsidRDefault="00557FCD" w:rsidP="00557FCD">
      <w:pPr>
        <w:pStyle w:val="a3"/>
        <w:spacing w:before="0" w:beforeAutospacing="0" w:after="0"/>
        <w:ind w:firstLine="709"/>
        <w:jc w:val="both"/>
        <w:rPr>
          <w:color w:val="000000"/>
          <w:sz w:val="28"/>
          <w:szCs w:val="28"/>
          <w:shd w:val="clear" w:color="auto" w:fill="FFFFFF"/>
        </w:rPr>
      </w:pPr>
      <w:r w:rsidRPr="00F523F4">
        <w:rPr>
          <w:sz w:val="28"/>
          <w:szCs w:val="28"/>
        </w:rPr>
        <w:t xml:space="preserve">В связи с резким ростом цен </w:t>
      </w:r>
      <w:r w:rsidRPr="008B67B5">
        <w:rPr>
          <w:sz w:val="28"/>
          <w:szCs w:val="28"/>
        </w:rPr>
        <w:t>на металлопрокат</w:t>
      </w:r>
      <w:r w:rsidRPr="00F523F4">
        <w:rPr>
          <w:sz w:val="28"/>
          <w:szCs w:val="28"/>
        </w:rPr>
        <w:t xml:space="preserve"> (арматура, листовой и фасонный металл, трубы) в </w:t>
      </w:r>
      <w:r w:rsidRPr="00F523F4">
        <w:rPr>
          <w:sz w:val="28"/>
          <w:szCs w:val="28"/>
          <w:lang w:val="ru-RU"/>
        </w:rPr>
        <w:t>IV</w:t>
      </w:r>
      <w:r w:rsidRPr="00F523F4">
        <w:rPr>
          <w:sz w:val="28"/>
          <w:szCs w:val="28"/>
        </w:rPr>
        <w:t xml:space="preserve"> квартале 2020 года </w:t>
      </w:r>
      <w:r>
        <w:rPr>
          <w:sz w:val="28"/>
          <w:szCs w:val="28"/>
          <w:lang w:val="ru-RU"/>
        </w:rPr>
        <w:t>–</w:t>
      </w:r>
      <w:r w:rsidRPr="00F523F4">
        <w:rPr>
          <w:sz w:val="28"/>
          <w:szCs w:val="28"/>
        </w:rPr>
        <w:t xml:space="preserve"> первой половине 2021 года, а также заявлениями граждан и организаций</w:t>
      </w:r>
      <w:r>
        <w:rPr>
          <w:sz w:val="28"/>
          <w:szCs w:val="28"/>
          <w:lang w:val="ru-RU"/>
        </w:rPr>
        <w:t>,</w:t>
      </w:r>
      <w:r w:rsidRPr="00F523F4">
        <w:rPr>
          <w:sz w:val="28"/>
          <w:szCs w:val="28"/>
        </w:rPr>
        <w:t xml:space="preserve"> </w:t>
      </w:r>
      <w:r w:rsidRPr="00F523F4">
        <w:rPr>
          <w:sz w:val="28"/>
          <w:szCs w:val="28"/>
          <w:lang w:val="ru-RU"/>
        </w:rPr>
        <w:t xml:space="preserve">ФАС России </w:t>
      </w:r>
      <w:r w:rsidRPr="00F523F4">
        <w:rPr>
          <w:sz w:val="28"/>
          <w:szCs w:val="28"/>
        </w:rPr>
        <w:t xml:space="preserve">направлены запросы </w:t>
      </w:r>
      <w:r w:rsidRPr="00F523F4">
        <w:rPr>
          <w:sz w:val="28"/>
          <w:szCs w:val="28"/>
          <w:lang w:val="ru-RU"/>
        </w:rPr>
        <w:t xml:space="preserve">в адрес </w:t>
      </w:r>
      <w:r w:rsidRPr="00F523F4">
        <w:rPr>
          <w:sz w:val="28"/>
          <w:szCs w:val="28"/>
        </w:rPr>
        <w:t>электронны</w:t>
      </w:r>
      <w:r w:rsidRPr="00F523F4">
        <w:rPr>
          <w:sz w:val="28"/>
          <w:szCs w:val="28"/>
          <w:lang w:val="ru-RU"/>
        </w:rPr>
        <w:t>х</w:t>
      </w:r>
      <w:r w:rsidRPr="00F523F4">
        <w:rPr>
          <w:sz w:val="28"/>
          <w:szCs w:val="28"/>
        </w:rPr>
        <w:t xml:space="preserve"> торговы</w:t>
      </w:r>
      <w:r w:rsidRPr="00F523F4">
        <w:rPr>
          <w:sz w:val="28"/>
          <w:szCs w:val="28"/>
          <w:lang w:val="ru-RU"/>
        </w:rPr>
        <w:t>х</w:t>
      </w:r>
      <w:r w:rsidRPr="00F523F4">
        <w:rPr>
          <w:sz w:val="28"/>
          <w:szCs w:val="28"/>
        </w:rPr>
        <w:t xml:space="preserve"> площад</w:t>
      </w:r>
      <w:r w:rsidRPr="00F523F4">
        <w:rPr>
          <w:sz w:val="28"/>
          <w:szCs w:val="28"/>
          <w:lang w:val="ru-RU"/>
        </w:rPr>
        <w:t>ок</w:t>
      </w:r>
      <w:r w:rsidRPr="00F523F4">
        <w:rPr>
          <w:sz w:val="28"/>
          <w:szCs w:val="28"/>
        </w:rPr>
        <w:t xml:space="preserve">, Федеральной службе по финансовому мониторингу, Федеральной налоговой службе, провайдерам интернет-услуг и удостоверяющим центрам, а также проведены внеплановые выездные проверки в отношении </w:t>
      </w:r>
      <w:r w:rsidRPr="00F523F4">
        <w:rPr>
          <w:color w:val="000000"/>
          <w:sz w:val="28"/>
          <w:szCs w:val="28"/>
          <w:lang w:val="ru-RU"/>
        </w:rPr>
        <w:t>ряда хозяйствующих субъектов</w:t>
      </w:r>
      <w:r w:rsidRPr="00F523F4">
        <w:rPr>
          <w:color w:val="000000"/>
          <w:sz w:val="28"/>
          <w:szCs w:val="28"/>
          <w:shd w:val="clear" w:color="auto" w:fill="FFFFFF"/>
        </w:rPr>
        <w:t xml:space="preserve"> </w:t>
      </w:r>
      <w:r w:rsidRPr="00F523F4">
        <w:rPr>
          <w:color w:val="000000"/>
          <w:sz w:val="28"/>
          <w:szCs w:val="28"/>
        </w:rPr>
        <w:t xml:space="preserve">на предмет контроля за соблюдением требований статьи 11 Федерального закона </w:t>
      </w:r>
      <w:r w:rsidRPr="00F523F4">
        <w:rPr>
          <w:color w:val="000000"/>
          <w:sz w:val="28"/>
          <w:szCs w:val="28"/>
        </w:rPr>
        <w:lastRenderedPageBreak/>
        <w:t>от 26.07.2006 № 135-ФЗ «О</w:t>
      </w:r>
      <w:r w:rsidRPr="00F523F4">
        <w:rPr>
          <w:color w:val="000000"/>
          <w:sz w:val="28"/>
          <w:szCs w:val="28"/>
          <w:lang w:val="ru-RU"/>
        </w:rPr>
        <w:t> </w:t>
      </w:r>
      <w:r w:rsidRPr="00F523F4">
        <w:rPr>
          <w:color w:val="000000"/>
          <w:sz w:val="28"/>
          <w:szCs w:val="28"/>
        </w:rPr>
        <w:t xml:space="preserve">защите конкуренции» </w:t>
      </w:r>
      <w:r w:rsidRPr="00F523F4">
        <w:rPr>
          <w:color w:val="000000"/>
          <w:sz w:val="28"/>
          <w:szCs w:val="28"/>
          <w:shd w:val="clear" w:color="auto" w:fill="FFFFFF"/>
        </w:rPr>
        <w:t xml:space="preserve">(далее </w:t>
      </w:r>
      <w:r>
        <w:rPr>
          <w:color w:val="000000"/>
          <w:sz w:val="28"/>
          <w:szCs w:val="28"/>
          <w:shd w:val="clear" w:color="auto" w:fill="FFFFFF"/>
          <w:lang w:val="ru-RU"/>
        </w:rPr>
        <w:t>–</w:t>
      </w:r>
      <w:r w:rsidRPr="00F523F4">
        <w:rPr>
          <w:color w:val="000000"/>
          <w:sz w:val="28"/>
          <w:szCs w:val="28"/>
          <w:shd w:val="clear" w:color="auto" w:fill="FFFFFF"/>
        </w:rPr>
        <w:t xml:space="preserve"> Закон о защите конкуренции).</w:t>
      </w:r>
    </w:p>
    <w:p w:rsidR="00557FCD" w:rsidRPr="00F523F4" w:rsidRDefault="00557FCD" w:rsidP="00557FCD">
      <w:pPr>
        <w:pStyle w:val="a3"/>
        <w:spacing w:before="0" w:beforeAutospacing="0" w:after="0"/>
        <w:ind w:firstLine="709"/>
        <w:jc w:val="both"/>
        <w:rPr>
          <w:lang w:val="ru-RU"/>
        </w:rPr>
      </w:pPr>
      <w:r w:rsidRPr="00F523F4">
        <w:rPr>
          <w:color w:val="000000"/>
          <w:sz w:val="28"/>
          <w:szCs w:val="28"/>
          <w:shd w:val="clear" w:color="auto" w:fill="FFFFFF"/>
          <w:lang w:val="ru-RU"/>
        </w:rPr>
        <w:t>Обеспечено принятие мер антимонопольного реагирования.</w:t>
      </w:r>
    </w:p>
    <w:p w:rsidR="00557FCD" w:rsidRPr="00F523F4" w:rsidRDefault="00557FCD" w:rsidP="00557FCD">
      <w:pPr>
        <w:pStyle w:val="a3"/>
        <w:spacing w:before="0" w:beforeAutospacing="0" w:after="0"/>
        <w:ind w:firstLine="709"/>
        <w:jc w:val="both"/>
        <w:rPr>
          <w:sz w:val="28"/>
          <w:szCs w:val="28"/>
          <w:shd w:val="clear" w:color="auto" w:fill="FFFFFF"/>
        </w:rPr>
      </w:pPr>
      <w:r w:rsidRPr="00F523F4">
        <w:rPr>
          <w:sz w:val="28"/>
          <w:szCs w:val="28"/>
        </w:rPr>
        <w:t xml:space="preserve">По результатам анализа полученной информации и проведенных проверок по признакам нарушения пункта 2 части 1 статьи 11 </w:t>
      </w:r>
      <w:r w:rsidRPr="00F523F4">
        <w:rPr>
          <w:sz w:val="28"/>
          <w:szCs w:val="28"/>
          <w:shd w:val="clear" w:color="auto" w:fill="FFFFFF"/>
        </w:rPr>
        <w:t xml:space="preserve">Закона о защите конкуренции </w:t>
      </w:r>
      <w:r w:rsidRPr="00F523F4">
        <w:rPr>
          <w:sz w:val="28"/>
          <w:szCs w:val="28"/>
        </w:rPr>
        <w:t>возбуждено дело № 22/01/11-31/2021 в отношении хозяйствующих субъектов: ООО «Сервисный центр металлопроката», ООО</w:t>
      </w:r>
      <w:r w:rsidRPr="00F523F4">
        <w:rPr>
          <w:sz w:val="28"/>
          <w:szCs w:val="28"/>
          <w:lang w:val="ru-RU"/>
        </w:rPr>
        <w:t> </w:t>
      </w:r>
      <w:r w:rsidRPr="00F523F4">
        <w:rPr>
          <w:sz w:val="28"/>
          <w:szCs w:val="28"/>
        </w:rPr>
        <w:t xml:space="preserve">«Управление комплектации и снабжения», ООО «Предприятие </w:t>
      </w:r>
      <w:proofErr w:type="spellStart"/>
      <w:r w:rsidRPr="00F523F4">
        <w:rPr>
          <w:sz w:val="28"/>
          <w:szCs w:val="28"/>
        </w:rPr>
        <w:t>Стройтехцентр</w:t>
      </w:r>
      <w:proofErr w:type="spellEnd"/>
      <w:r w:rsidRPr="00F523F4">
        <w:rPr>
          <w:sz w:val="28"/>
          <w:szCs w:val="28"/>
        </w:rPr>
        <w:t>», АО «</w:t>
      </w:r>
      <w:proofErr w:type="spellStart"/>
      <w:r w:rsidRPr="00F523F4">
        <w:rPr>
          <w:sz w:val="28"/>
          <w:szCs w:val="28"/>
        </w:rPr>
        <w:t>Сталепромышленная</w:t>
      </w:r>
      <w:proofErr w:type="spellEnd"/>
      <w:r w:rsidRPr="00F523F4">
        <w:rPr>
          <w:sz w:val="28"/>
          <w:szCs w:val="28"/>
        </w:rPr>
        <w:t xml:space="preserve"> компания», ООО «А Групп», ООО «</w:t>
      </w:r>
      <w:proofErr w:type="spellStart"/>
      <w:r w:rsidRPr="00F523F4">
        <w:rPr>
          <w:sz w:val="28"/>
          <w:szCs w:val="28"/>
        </w:rPr>
        <w:t>Уралметаллстрой</w:t>
      </w:r>
      <w:proofErr w:type="spellEnd"/>
      <w:r w:rsidRPr="00F523F4">
        <w:rPr>
          <w:sz w:val="28"/>
          <w:szCs w:val="28"/>
        </w:rPr>
        <w:t>», ООО «</w:t>
      </w:r>
      <w:proofErr w:type="spellStart"/>
      <w:r w:rsidRPr="00F523F4">
        <w:rPr>
          <w:sz w:val="28"/>
          <w:szCs w:val="28"/>
        </w:rPr>
        <w:t>Металлоторговая</w:t>
      </w:r>
      <w:proofErr w:type="spellEnd"/>
      <w:r w:rsidRPr="00F523F4">
        <w:rPr>
          <w:sz w:val="28"/>
          <w:szCs w:val="28"/>
        </w:rPr>
        <w:t xml:space="preserve"> компания «КРАСО»</w:t>
      </w:r>
      <w:r w:rsidRPr="00F523F4">
        <w:rPr>
          <w:sz w:val="28"/>
          <w:szCs w:val="28"/>
          <w:shd w:val="clear" w:color="auto" w:fill="FFFFFF"/>
        </w:rPr>
        <w:t>.</w:t>
      </w:r>
    </w:p>
    <w:p w:rsidR="00557FCD" w:rsidRPr="001F29F3" w:rsidRDefault="00557FCD" w:rsidP="00557FCD">
      <w:pPr>
        <w:pStyle w:val="a3"/>
        <w:spacing w:before="0" w:beforeAutospacing="0" w:after="0"/>
        <w:ind w:firstLine="709"/>
        <w:jc w:val="both"/>
        <w:rPr>
          <w:sz w:val="28"/>
          <w:szCs w:val="28"/>
        </w:rPr>
      </w:pPr>
      <w:r w:rsidRPr="00F523F4">
        <w:rPr>
          <w:sz w:val="28"/>
          <w:szCs w:val="28"/>
          <w:lang w:val="ru-RU"/>
        </w:rPr>
        <w:t>П</w:t>
      </w:r>
      <w:r w:rsidRPr="00F523F4">
        <w:rPr>
          <w:sz w:val="28"/>
          <w:szCs w:val="28"/>
        </w:rPr>
        <w:t xml:space="preserve">о результатам рассмотрения указанного дела </w:t>
      </w:r>
      <w:r w:rsidRPr="00F523F4">
        <w:rPr>
          <w:sz w:val="28"/>
          <w:szCs w:val="28"/>
          <w:lang w:val="ru-RU"/>
        </w:rPr>
        <w:t>1</w:t>
      </w:r>
      <w:r w:rsidRPr="00F523F4">
        <w:rPr>
          <w:sz w:val="28"/>
          <w:szCs w:val="28"/>
        </w:rPr>
        <w:t>3.01.</w:t>
      </w:r>
      <w:r w:rsidRPr="00F523F4">
        <w:rPr>
          <w:sz w:val="28"/>
          <w:szCs w:val="28"/>
          <w:lang w:val="ru-RU"/>
        </w:rPr>
        <w:t>20</w:t>
      </w:r>
      <w:r w:rsidRPr="00F523F4">
        <w:rPr>
          <w:sz w:val="28"/>
          <w:szCs w:val="28"/>
        </w:rPr>
        <w:t>2</w:t>
      </w:r>
      <w:r w:rsidRPr="00F523F4">
        <w:rPr>
          <w:sz w:val="28"/>
          <w:szCs w:val="28"/>
          <w:lang w:val="ru-RU"/>
        </w:rPr>
        <w:t>2</w:t>
      </w:r>
      <w:r w:rsidRPr="00F523F4">
        <w:rPr>
          <w:sz w:val="28"/>
          <w:szCs w:val="28"/>
        </w:rPr>
        <w:t xml:space="preserve"> </w:t>
      </w:r>
      <w:r w:rsidRPr="00F523F4">
        <w:rPr>
          <w:sz w:val="28"/>
          <w:szCs w:val="28"/>
          <w:lang w:val="ru-RU"/>
        </w:rPr>
        <w:t>ФАС России</w:t>
      </w:r>
      <w:r>
        <w:rPr>
          <w:sz w:val="28"/>
          <w:szCs w:val="28"/>
          <w:lang w:val="ru-RU"/>
        </w:rPr>
        <w:t xml:space="preserve"> вынесено решение о нарушении антимонопольного законодательства</w:t>
      </w:r>
      <w:r w:rsidRPr="001F29F3">
        <w:rPr>
          <w:sz w:val="28"/>
          <w:szCs w:val="28"/>
        </w:rPr>
        <w:t xml:space="preserve"> </w:t>
      </w:r>
      <w:r>
        <w:rPr>
          <w:sz w:val="28"/>
          <w:szCs w:val="28"/>
          <w:lang w:val="ru-RU"/>
        </w:rPr>
        <w:t>в отношении</w:t>
      </w:r>
      <w:r w:rsidRPr="001F29F3">
        <w:rPr>
          <w:sz w:val="28"/>
          <w:szCs w:val="28"/>
        </w:rPr>
        <w:t xml:space="preserve"> АО «СПК» и ООО «ПСТЦ», а также ООО «СЦМ», ООО</w:t>
      </w:r>
      <w:r>
        <w:rPr>
          <w:sz w:val="28"/>
          <w:szCs w:val="28"/>
          <w:lang w:val="ru-RU"/>
        </w:rPr>
        <w:t> </w:t>
      </w:r>
      <w:r w:rsidRPr="001F29F3">
        <w:rPr>
          <w:sz w:val="28"/>
          <w:szCs w:val="28"/>
        </w:rPr>
        <w:t>«А</w:t>
      </w:r>
      <w:r>
        <w:rPr>
          <w:sz w:val="28"/>
          <w:szCs w:val="28"/>
          <w:lang w:val="ru-RU"/>
        </w:rPr>
        <w:t> </w:t>
      </w:r>
      <w:r>
        <w:rPr>
          <w:sz w:val="28"/>
          <w:szCs w:val="28"/>
        </w:rPr>
        <w:t xml:space="preserve">Групп», ООО «УМС», ООО «УКС» и </w:t>
      </w:r>
      <w:r w:rsidRPr="001F29F3">
        <w:rPr>
          <w:sz w:val="28"/>
          <w:szCs w:val="28"/>
        </w:rPr>
        <w:t>ООО МТК «КРАСО»</w:t>
      </w:r>
      <w:r>
        <w:rPr>
          <w:sz w:val="28"/>
          <w:szCs w:val="28"/>
          <w:lang w:val="ru-RU"/>
        </w:rPr>
        <w:t>, которым</w:t>
      </w:r>
      <w:r w:rsidRPr="001F29F3">
        <w:rPr>
          <w:sz w:val="28"/>
          <w:szCs w:val="28"/>
        </w:rPr>
        <w:t xml:space="preserve"> </w:t>
      </w:r>
      <w:r>
        <w:rPr>
          <w:sz w:val="28"/>
          <w:szCs w:val="28"/>
          <w:lang w:val="ru-RU"/>
        </w:rPr>
        <w:t xml:space="preserve">вышеуказанные хозяйствующие субъекты </w:t>
      </w:r>
      <w:r w:rsidRPr="001F29F3">
        <w:rPr>
          <w:sz w:val="28"/>
          <w:szCs w:val="28"/>
        </w:rPr>
        <w:t xml:space="preserve">признаны нарушившими пункт 2 части 1 статьи 11 Закона о защите конкуренции, что выразилось в заключении и реализации </w:t>
      </w:r>
      <w:proofErr w:type="spellStart"/>
      <w:r w:rsidRPr="001F29F3">
        <w:rPr>
          <w:sz w:val="28"/>
          <w:szCs w:val="28"/>
        </w:rPr>
        <w:t>антиконкурентного</w:t>
      </w:r>
      <w:proofErr w:type="spellEnd"/>
      <w:r w:rsidRPr="001F29F3">
        <w:rPr>
          <w:sz w:val="28"/>
          <w:szCs w:val="28"/>
        </w:rPr>
        <w:t xml:space="preserve"> соглашения при участии в торгах на право заключения договора на поставку металлопроката, к</w:t>
      </w:r>
      <w:r>
        <w:rPr>
          <w:sz w:val="28"/>
          <w:szCs w:val="28"/>
        </w:rPr>
        <w:t xml:space="preserve">оторое привело (могло привести) </w:t>
      </w:r>
      <w:r w:rsidRPr="001F29F3">
        <w:rPr>
          <w:sz w:val="28"/>
          <w:szCs w:val="28"/>
        </w:rPr>
        <w:t>к поддержанию цен на торгах (в ходе про</w:t>
      </w:r>
      <w:r>
        <w:rPr>
          <w:sz w:val="28"/>
          <w:szCs w:val="28"/>
        </w:rPr>
        <w:t xml:space="preserve">ведения 230 закупочных процедур </w:t>
      </w:r>
      <w:r w:rsidRPr="001F29F3">
        <w:rPr>
          <w:sz w:val="28"/>
          <w:szCs w:val="28"/>
        </w:rPr>
        <w:t xml:space="preserve">с общей суммой </w:t>
      </w:r>
      <w:r>
        <w:rPr>
          <w:sz w:val="28"/>
          <w:szCs w:val="28"/>
          <w:lang w:val="ru-RU"/>
        </w:rPr>
        <w:t>начальной</w:t>
      </w:r>
      <w:r w:rsidRPr="001F29F3">
        <w:rPr>
          <w:sz w:val="28"/>
          <w:szCs w:val="28"/>
        </w:rPr>
        <w:t xml:space="preserve"> максимальной</w:t>
      </w:r>
      <w:r>
        <w:rPr>
          <w:sz w:val="28"/>
          <w:szCs w:val="28"/>
        </w:rPr>
        <w:t xml:space="preserve"> цены контракта в размере более </w:t>
      </w:r>
      <w:r w:rsidRPr="001F29F3">
        <w:rPr>
          <w:sz w:val="28"/>
          <w:szCs w:val="28"/>
        </w:rPr>
        <w:t>2,6 млрд руб</w:t>
      </w:r>
      <w:r>
        <w:rPr>
          <w:sz w:val="28"/>
          <w:szCs w:val="28"/>
          <w:lang w:val="ru-RU"/>
        </w:rPr>
        <w:t>.</w:t>
      </w:r>
      <w:r w:rsidRPr="001F29F3">
        <w:rPr>
          <w:sz w:val="28"/>
          <w:szCs w:val="28"/>
        </w:rPr>
        <w:t>). Принято решение о выдаче обязательного для исполнения предписания и направления решения по делу № 22/01/11-31/2021 в правоохранительные органы для проведения процессуальной проверки в порядке, предусмотренном статьями 144-145 УПК РФ.</w:t>
      </w:r>
    </w:p>
    <w:p w:rsidR="00557FCD" w:rsidRDefault="00557FCD" w:rsidP="00557FCD">
      <w:pPr>
        <w:pStyle w:val="a3"/>
        <w:spacing w:before="0" w:beforeAutospacing="0" w:after="0"/>
        <w:ind w:firstLine="709"/>
        <w:jc w:val="both"/>
        <w:rPr>
          <w:sz w:val="28"/>
          <w:szCs w:val="28"/>
          <w:shd w:val="clear" w:color="auto" w:fill="FFFFFF"/>
          <w:lang w:val="ru-RU"/>
        </w:rPr>
      </w:pPr>
      <w:r w:rsidRPr="005C5924">
        <w:rPr>
          <w:sz w:val="28"/>
          <w:szCs w:val="28"/>
          <w:shd w:val="clear" w:color="auto" w:fill="FFFFFF"/>
          <w:lang w:val="ru-RU"/>
        </w:rPr>
        <w:t>ФАС России</w:t>
      </w:r>
      <w:r w:rsidRPr="005C5924">
        <w:rPr>
          <w:sz w:val="28"/>
          <w:szCs w:val="28"/>
          <w:shd w:val="clear" w:color="auto" w:fill="FFFFFF"/>
        </w:rPr>
        <w:t xml:space="preserve"> </w:t>
      </w:r>
      <w:r>
        <w:rPr>
          <w:sz w:val="28"/>
          <w:szCs w:val="28"/>
          <w:shd w:val="clear" w:color="auto" w:fill="FFFFFF"/>
          <w:lang w:val="ru-RU"/>
        </w:rPr>
        <w:t>также</w:t>
      </w:r>
      <w:r w:rsidRPr="005C5924">
        <w:rPr>
          <w:sz w:val="28"/>
          <w:szCs w:val="28"/>
          <w:shd w:val="clear" w:color="auto" w:fill="FFFFFF"/>
        </w:rPr>
        <w:t xml:space="preserve"> даны поручения </w:t>
      </w:r>
      <w:r>
        <w:rPr>
          <w:sz w:val="28"/>
          <w:szCs w:val="28"/>
        </w:rPr>
        <w:t xml:space="preserve">Московскому, </w:t>
      </w:r>
      <w:r w:rsidRPr="005C5924">
        <w:rPr>
          <w:sz w:val="28"/>
          <w:szCs w:val="28"/>
        </w:rPr>
        <w:t>Санкт-Петербургскому</w:t>
      </w:r>
      <w:r>
        <w:rPr>
          <w:sz w:val="28"/>
          <w:szCs w:val="28"/>
          <w:lang w:val="ru-RU"/>
        </w:rPr>
        <w:t xml:space="preserve">, </w:t>
      </w:r>
      <w:r w:rsidRPr="005C5924">
        <w:rPr>
          <w:sz w:val="28"/>
          <w:szCs w:val="28"/>
          <w:shd w:val="clear" w:color="auto" w:fill="FFFFFF"/>
        </w:rPr>
        <w:t xml:space="preserve">Свердловскому </w:t>
      </w:r>
      <w:r>
        <w:rPr>
          <w:sz w:val="28"/>
          <w:szCs w:val="28"/>
          <w:shd w:val="clear" w:color="auto" w:fill="FFFFFF"/>
          <w:lang w:val="ru-RU"/>
        </w:rPr>
        <w:t xml:space="preserve">и </w:t>
      </w:r>
      <w:r w:rsidRPr="005C5924">
        <w:rPr>
          <w:sz w:val="28"/>
          <w:szCs w:val="28"/>
          <w:shd w:val="clear" w:color="auto" w:fill="FFFFFF"/>
        </w:rPr>
        <w:t>Челябинскому УФАС Росс</w:t>
      </w:r>
      <w:r>
        <w:rPr>
          <w:sz w:val="28"/>
          <w:szCs w:val="28"/>
          <w:shd w:val="clear" w:color="auto" w:fill="FFFFFF"/>
        </w:rPr>
        <w:t xml:space="preserve">ии </w:t>
      </w:r>
      <w:r w:rsidRPr="005C5924">
        <w:rPr>
          <w:sz w:val="28"/>
          <w:szCs w:val="28"/>
          <w:shd w:val="clear" w:color="auto" w:fill="FFFFFF"/>
        </w:rPr>
        <w:t>рассмотреть действия ряда хозяйствующих субъектов на предмет возможного нарушения пункта 2 части 1 статьи 11 Закона о защите конкуренции</w:t>
      </w:r>
      <w:r>
        <w:rPr>
          <w:sz w:val="28"/>
          <w:szCs w:val="28"/>
          <w:shd w:val="clear" w:color="auto" w:fill="FFFFFF"/>
          <w:lang w:val="ru-RU"/>
        </w:rPr>
        <w:t>.</w:t>
      </w:r>
    </w:p>
    <w:p w:rsidR="00557FCD" w:rsidRPr="00455F84" w:rsidRDefault="00557FCD" w:rsidP="00557FCD">
      <w:pPr>
        <w:pStyle w:val="a3"/>
        <w:spacing w:before="0" w:beforeAutospacing="0" w:after="0"/>
        <w:ind w:firstLine="709"/>
        <w:jc w:val="both"/>
        <w:rPr>
          <w:sz w:val="28"/>
          <w:szCs w:val="28"/>
          <w:shd w:val="clear" w:color="auto" w:fill="FFFFFF"/>
          <w:lang w:val="ru-RU"/>
        </w:rPr>
      </w:pPr>
      <w:r>
        <w:rPr>
          <w:sz w:val="28"/>
          <w:szCs w:val="28"/>
          <w:shd w:val="clear" w:color="auto" w:fill="FFFFFF"/>
          <w:lang w:val="ru-RU"/>
        </w:rPr>
        <w:t>П</w:t>
      </w:r>
      <w:r w:rsidRPr="00F0655E">
        <w:rPr>
          <w:sz w:val="28"/>
          <w:szCs w:val="28"/>
          <w:shd w:val="clear" w:color="auto" w:fill="FFFFFF"/>
          <w:lang w:val="ru-RU"/>
        </w:rPr>
        <w:t xml:space="preserve">о результатам исполнения данных поручений территориальными органами ФАС России проведены внеплановые выездные проверки, </w:t>
      </w:r>
      <w:r>
        <w:rPr>
          <w:sz w:val="28"/>
          <w:szCs w:val="28"/>
          <w:shd w:val="clear" w:color="auto" w:fill="FFFFFF"/>
          <w:lang w:val="ru-RU"/>
        </w:rPr>
        <w:t>Челябинским УФАС России выявлены</w:t>
      </w:r>
      <w:r w:rsidRPr="00F0655E">
        <w:rPr>
          <w:sz w:val="28"/>
          <w:szCs w:val="28"/>
          <w:shd w:val="clear" w:color="auto" w:fill="FFFFFF"/>
          <w:lang w:val="ru-RU"/>
        </w:rPr>
        <w:t xml:space="preserve"> признаки нарушения ант</w:t>
      </w:r>
      <w:r>
        <w:rPr>
          <w:sz w:val="28"/>
          <w:szCs w:val="28"/>
          <w:shd w:val="clear" w:color="auto" w:fill="FFFFFF"/>
          <w:lang w:val="ru-RU"/>
        </w:rPr>
        <w:t xml:space="preserve">имонопольного законодательства – возбуждено дело </w:t>
      </w:r>
      <w:r w:rsidRPr="00F0655E">
        <w:rPr>
          <w:sz w:val="28"/>
          <w:szCs w:val="28"/>
          <w:shd w:val="clear" w:color="auto" w:fill="FFFFFF"/>
          <w:lang w:val="ru-RU"/>
        </w:rPr>
        <w:t>№</w:t>
      </w:r>
      <w:r>
        <w:rPr>
          <w:sz w:val="28"/>
          <w:szCs w:val="28"/>
          <w:shd w:val="clear" w:color="auto" w:fill="FFFFFF"/>
          <w:lang w:val="ru-RU"/>
        </w:rPr>
        <w:t> </w:t>
      </w:r>
      <w:r w:rsidRPr="00F0655E">
        <w:rPr>
          <w:sz w:val="28"/>
          <w:szCs w:val="28"/>
          <w:shd w:val="clear" w:color="auto" w:fill="FFFFFF"/>
          <w:lang w:val="ru-RU"/>
        </w:rPr>
        <w:t>074/01/11-3543/2021 по пр</w:t>
      </w:r>
      <w:r>
        <w:rPr>
          <w:sz w:val="28"/>
          <w:szCs w:val="28"/>
          <w:shd w:val="clear" w:color="auto" w:fill="FFFFFF"/>
          <w:lang w:val="ru-RU"/>
        </w:rPr>
        <w:t xml:space="preserve">изнакам нарушения ООО «ОТС-51», </w:t>
      </w:r>
      <w:r w:rsidRPr="00F0655E">
        <w:rPr>
          <w:sz w:val="28"/>
          <w:szCs w:val="28"/>
          <w:shd w:val="clear" w:color="auto" w:fill="FFFFFF"/>
          <w:lang w:val="ru-RU"/>
        </w:rPr>
        <w:t>ООО «</w:t>
      </w:r>
      <w:proofErr w:type="spellStart"/>
      <w:r w:rsidRPr="00F0655E">
        <w:rPr>
          <w:sz w:val="28"/>
          <w:szCs w:val="28"/>
          <w:shd w:val="clear" w:color="auto" w:fill="FFFFFF"/>
          <w:lang w:val="ru-RU"/>
        </w:rPr>
        <w:t>Стройпром</w:t>
      </w:r>
      <w:proofErr w:type="spellEnd"/>
      <w:r w:rsidRPr="00F0655E">
        <w:rPr>
          <w:sz w:val="28"/>
          <w:szCs w:val="28"/>
          <w:shd w:val="clear" w:color="auto" w:fill="FFFFFF"/>
          <w:lang w:val="ru-RU"/>
        </w:rPr>
        <w:t>», ООО «</w:t>
      </w:r>
      <w:proofErr w:type="spellStart"/>
      <w:r w:rsidRPr="00F0655E">
        <w:rPr>
          <w:sz w:val="28"/>
          <w:szCs w:val="28"/>
          <w:shd w:val="clear" w:color="auto" w:fill="FFFFFF"/>
          <w:lang w:val="ru-RU"/>
        </w:rPr>
        <w:t>Стро</w:t>
      </w:r>
      <w:r>
        <w:rPr>
          <w:sz w:val="28"/>
          <w:szCs w:val="28"/>
          <w:shd w:val="clear" w:color="auto" w:fill="FFFFFF"/>
          <w:lang w:val="ru-RU"/>
        </w:rPr>
        <w:t>йресурс</w:t>
      </w:r>
      <w:proofErr w:type="spellEnd"/>
      <w:r>
        <w:rPr>
          <w:sz w:val="28"/>
          <w:szCs w:val="28"/>
          <w:shd w:val="clear" w:color="auto" w:fill="FFFFFF"/>
          <w:lang w:val="ru-RU"/>
        </w:rPr>
        <w:t>», ООО «</w:t>
      </w:r>
      <w:proofErr w:type="spellStart"/>
      <w:r>
        <w:rPr>
          <w:sz w:val="28"/>
          <w:szCs w:val="28"/>
          <w:shd w:val="clear" w:color="auto" w:fill="FFFFFF"/>
          <w:lang w:val="ru-RU"/>
        </w:rPr>
        <w:t>Стройтехсервис</w:t>
      </w:r>
      <w:proofErr w:type="spellEnd"/>
      <w:r>
        <w:rPr>
          <w:sz w:val="28"/>
          <w:szCs w:val="28"/>
          <w:shd w:val="clear" w:color="auto" w:fill="FFFFFF"/>
          <w:lang w:val="ru-RU"/>
        </w:rPr>
        <w:t xml:space="preserve">», </w:t>
      </w:r>
      <w:r w:rsidRPr="00F0655E">
        <w:rPr>
          <w:sz w:val="28"/>
          <w:szCs w:val="28"/>
          <w:shd w:val="clear" w:color="auto" w:fill="FFFFFF"/>
          <w:lang w:val="ru-RU"/>
        </w:rPr>
        <w:t>ООО «</w:t>
      </w:r>
      <w:proofErr w:type="spellStart"/>
      <w:r w:rsidRPr="00F0655E">
        <w:rPr>
          <w:sz w:val="28"/>
          <w:szCs w:val="28"/>
          <w:shd w:val="clear" w:color="auto" w:fill="FFFFFF"/>
          <w:lang w:val="ru-RU"/>
        </w:rPr>
        <w:t>Оптторг</w:t>
      </w:r>
      <w:proofErr w:type="spellEnd"/>
      <w:r w:rsidRPr="00F0655E">
        <w:rPr>
          <w:sz w:val="28"/>
          <w:szCs w:val="28"/>
          <w:shd w:val="clear" w:color="auto" w:fill="FFFFFF"/>
          <w:lang w:val="ru-RU"/>
        </w:rPr>
        <w:t xml:space="preserve">», ООО «Инструмент-Трейд» пункта 2 </w:t>
      </w:r>
      <w:r w:rsidRPr="00455F84">
        <w:rPr>
          <w:sz w:val="28"/>
          <w:szCs w:val="28"/>
          <w:shd w:val="clear" w:color="auto" w:fill="FFFFFF"/>
          <w:lang w:val="ru-RU"/>
        </w:rPr>
        <w:t>части 1 статьи 11 Закона о защите конкуренции.</w:t>
      </w:r>
    </w:p>
    <w:p w:rsidR="00557FCD" w:rsidRPr="00AA4DBF" w:rsidRDefault="00557FCD" w:rsidP="00557FCD">
      <w:pPr>
        <w:pStyle w:val="a3"/>
        <w:spacing w:before="0" w:beforeAutospacing="0" w:after="0"/>
        <w:ind w:firstLine="709"/>
        <w:jc w:val="both"/>
        <w:rPr>
          <w:b/>
          <w:sz w:val="28"/>
          <w:szCs w:val="28"/>
          <w:shd w:val="clear" w:color="auto" w:fill="FFFFFF"/>
          <w:lang w:val="ru-RU"/>
        </w:rPr>
      </w:pPr>
      <w:r w:rsidRPr="00AA4DBF">
        <w:rPr>
          <w:b/>
          <w:sz w:val="28"/>
          <w:szCs w:val="28"/>
          <w:shd w:val="clear" w:color="auto" w:fill="FFFFFF"/>
          <w:lang w:val="ru-RU"/>
        </w:rPr>
        <w:t xml:space="preserve">1.8. </w:t>
      </w:r>
      <w:r>
        <w:rPr>
          <w:b/>
          <w:sz w:val="28"/>
          <w:szCs w:val="28"/>
          <w:shd w:val="clear" w:color="auto" w:fill="FFFFFF"/>
          <w:lang w:val="ru-RU"/>
        </w:rPr>
        <w:t>Рынки</w:t>
      </w:r>
      <w:r w:rsidRPr="00CA7E2E">
        <w:rPr>
          <w:b/>
          <w:sz w:val="28"/>
          <w:szCs w:val="28"/>
          <w:shd w:val="clear" w:color="auto" w:fill="FFFFFF"/>
          <w:lang w:val="ru-RU"/>
        </w:rPr>
        <w:t xml:space="preserve"> </w:t>
      </w:r>
      <w:r w:rsidRPr="00AA4DBF">
        <w:rPr>
          <w:b/>
          <w:sz w:val="28"/>
          <w:szCs w:val="28"/>
          <w:shd w:val="clear" w:color="auto" w:fill="FFFFFF"/>
          <w:lang w:val="ru-RU"/>
        </w:rPr>
        <w:t>строительных материалов и металлопродукции</w:t>
      </w:r>
    </w:p>
    <w:p w:rsidR="00557FCD" w:rsidRDefault="00557FCD" w:rsidP="00557FCD">
      <w:pPr>
        <w:ind w:firstLine="709"/>
        <w:jc w:val="both"/>
        <w:rPr>
          <w:szCs w:val="28"/>
        </w:rPr>
      </w:pPr>
      <w:r w:rsidRPr="00D0792D">
        <w:rPr>
          <w:szCs w:val="28"/>
        </w:rPr>
        <w:t>В связи с резким повышением цен на рынках стройматериалов ФАС России проведены антимонопольные расследования и возбуждены дела по признакам установления монопольно высокой цены: на рынке горячекатаного плоского  проката в отношении производителей («Северсталь», «ММК», «НЛМК»), на рынке ориентированно-стружечных плит в отношении группы компаний «</w:t>
      </w:r>
      <w:proofErr w:type="spellStart"/>
      <w:r w:rsidRPr="00D0792D">
        <w:rPr>
          <w:szCs w:val="28"/>
        </w:rPr>
        <w:t>Кроношпан</w:t>
      </w:r>
      <w:proofErr w:type="spellEnd"/>
      <w:r w:rsidRPr="00D0792D">
        <w:rPr>
          <w:szCs w:val="28"/>
        </w:rPr>
        <w:t>», на рынке листового стекла в отношении крупнейших производителей</w:t>
      </w:r>
      <w:r>
        <w:rPr>
          <w:szCs w:val="28"/>
        </w:rPr>
        <w:t xml:space="preserve"> </w:t>
      </w:r>
      <w:r w:rsidRPr="00D0792D">
        <w:rPr>
          <w:szCs w:val="28"/>
        </w:rPr>
        <w:t>(АО «</w:t>
      </w:r>
      <w:proofErr w:type="spellStart"/>
      <w:r w:rsidRPr="00D0792D">
        <w:rPr>
          <w:szCs w:val="28"/>
        </w:rPr>
        <w:t>Салаватстекло</w:t>
      </w:r>
      <w:proofErr w:type="spellEnd"/>
      <w:r w:rsidRPr="00D0792D">
        <w:rPr>
          <w:szCs w:val="28"/>
        </w:rPr>
        <w:t xml:space="preserve">», группы компаний «Гардиан», ООО «Эй Джи Си </w:t>
      </w:r>
      <w:proofErr w:type="spellStart"/>
      <w:r w:rsidRPr="00D0792D">
        <w:rPr>
          <w:szCs w:val="28"/>
        </w:rPr>
        <w:t>Флэт</w:t>
      </w:r>
      <w:proofErr w:type="spellEnd"/>
      <w:r w:rsidRPr="00D0792D">
        <w:rPr>
          <w:szCs w:val="28"/>
        </w:rPr>
        <w:t xml:space="preserve"> </w:t>
      </w:r>
      <w:proofErr w:type="spellStart"/>
      <w:r w:rsidRPr="00D0792D">
        <w:rPr>
          <w:szCs w:val="28"/>
        </w:rPr>
        <w:t>Гласс</w:t>
      </w:r>
      <w:proofErr w:type="spellEnd"/>
      <w:r w:rsidRPr="00D0792D">
        <w:rPr>
          <w:szCs w:val="28"/>
        </w:rPr>
        <w:t xml:space="preserve"> Клин» и ООО «</w:t>
      </w:r>
      <w:proofErr w:type="spellStart"/>
      <w:r w:rsidRPr="00D0792D">
        <w:rPr>
          <w:szCs w:val="28"/>
        </w:rPr>
        <w:t>Пилкингтон</w:t>
      </w:r>
      <w:proofErr w:type="spellEnd"/>
      <w:r w:rsidRPr="00D0792D">
        <w:rPr>
          <w:szCs w:val="28"/>
        </w:rPr>
        <w:t xml:space="preserve"> </w:t>
      </w:r>
      <w:proofErr w:type="spellStart"/>
      <w:r w:rsidRPr="00D0792D">
        <w:rPr>
          <w:szCs w:val="28"/>
        </w:rPr>
        <w:t>Гласс</w:t>
      </w:r>
      <w:proofErr w:type="spellEnd"/>
      <w:r w:rsidRPr="00D0792D">
        <w:rPr>
          <w:szCs w:val="28"/>
        </w:rPr>
        <w:t>»).</w:t>
      </w:r>
    </w:p>
    <w:p w:rsidR="00557FCD" w:rsidRPr="0004335E" w:rsidRDefault="00557FCD" w:rsidP="00557FCD">
      <w:pPr>
        <w:ind w:firstLine="709"/>
        <w:jc w:val="both"/>
        <w:rPr>
          <w:rFonts w:eastAsia="Calibri"/>
          <w:szCs w:val="28"/>
          <w:lang w:eastAsia="en-US"/>
        </w:rPr>
      </w:pPr>
      <w:r w:rsidRPr="0004335E">
        <w:rPr>
          <w:rFonts w:eastAsia="Calibri"/>
          <w:szCs w:val="28"/>
          <w:lang w:eastAsia="en-US"/>
        </w:rPr>
        <w:lastRenderedPageBreak/>
        <w:t>10 февраля 2022 года ФАС России признала ПАО «Магнитогорский металлургический комбинат», ПАО «Северсталь», ПАО «Новолипецкий металлургический комбинат» нарушившими пункт 1 части 1 статьи 10 Закона о защите конкуренции.</w:t>
      </w:r>
    </w:p>
    <w:p w:rsidR="00557FCD" w:rsidRPr="0004335E" w:rsidRDefault="00557FCD" w:rsidP="00557FCD">
      <w:pPr>
        <w:ind w:firstLine="709"/>
        <w:jc w:val="both"/>
        <w:rPr>
          <w:rFonts w:eastAsia="Calibri"/>
          <w:szCs w:val="28"/>
          <w:lang w:eastAsia="en-US"/>
        </w:rPr>
      </w:pPr>
      <w:r w:rsidRPr="0004335E">
        <w:rPr>
          <w:rFonts w:eastAsia="Calibri"/>
          <w:szCs w:val="28"/>
          <w:lang w:eastAsia="en-US"/>
        </w:rPr>
        <w:t>С января 2021 года компании установили и поддерживали монопольно высокие цены на горячекатаный плоский прокат на внутреннем рынке.</w:t>
      </w:r>
    </w:p>
    <w:p w:rsidR="00557FCD" w:rsidRPr="0004335E" w:rsidRDefault="00557FCD" w:rsidP="00557FCD">
      <w:pPr>
        <w:ind w:firstLine="709"/>
        <w:jc w:val="both"/>
        <w:rPr>
          <w:rFonts w:eastAsia="Calibri"/>
          <w:szCs w:val="28"/>
          <w:lang w:eastAsia="en-US"/>
        </w:rPr>
      </w:pPr>
      <w:r w:rsidRPr="0004335E">
        <w:rPr>
          <w:rFonts w:eastAsia="Calibri"/>
          <w:szCs w:val="28"/>
          <w:lang w:eastAsia="en-US"/>
        </w:rPr>
        <w:t>Рынок горячекатаного плоского проката характеризуется стабильным составом основных игроков и высокими барьерами входа. Ответчики занимают доминирующее положение с долей более 70%.</w:t>
      </w:r>
    </w:p>
    <w:p w:rsidR="00557FCD" w:rsidRPr="0004335E" w:rsidRDefault="00557FCD" w:rsidP="00557FCD">
      <w:pPr>
        <w:ind w:firstLine="709"/>
        <w:jc w:val="both"/>
        <w:rPr>
          <w:rFonts w:eastAsia="Calibri"/>
          <w:szCs w:val="28"/>
          <w:lang w:eastAsia="en-US"/>
        </w:rPr>
      </w:pPr>
      <w:r w:rsidRPr="0004335E">
        <w:rPr>
          <w:rFonts w:eastAsia="Calibri"/>
          <w:szCs w:val="28"/>
          <w:lang w:eastAsia="en-US"/>
        </w:rPr>
        <w:t xml:space="preserve">ФАС России установлено, что рост цен на горячекатаный прокат на внутреннем рынке в 2021 году был не в полной мере обусловлен рыночными факторами. Во-первых, рост цен на горячекатаный прокат происходил более быстрыми темпами, чем рост себестоимости. Во-вторых, оценка общих условий обращения товара на рынке показала, что роста спроса со стороны российских потребителей не произошло. При неизменности объемов продаж на внутреннем рынке в 2021 году ответчики увеличили свою прибыль в три раза относительно показателей 2019-2020 годов. Кроме того, </w:t>
      </w:r>
      <w:proofErr w:type="spellStart"/>
      <w:r w:rsidRPr="0004335E">
        <w:rPr>
          <w:rFonts w:eastAsia="Calibri"/>
          <w:szCs w:val="28"/>
          <w:lang w:eastAsia="en-US"/>
        </w:rPr>
        <w:t>металлопроизводители</w:t>
      </w:r>
      <w:proofErr w:type="spellEnd"/>
      <w:r w:rsidRPr="0004335E">
        <w:rPr>
          <w:rFonts w:eastAsia="Calibri"/>
          <w:szCs w:val="28"/>
          <w:lang w:eastAsia="en-US"/>
        </w:rPr>
        <w:t xml:space="preserve"> не смогли подтвердить неудовлетворенный спрос со стороны зарубежных контрагентов, что свидетельствует об отсутствии рыночных факторов для роста внутренних цен до уровня экспортных значений.</w:t>
      </w:r>
    </w:p>
    <w:p w:rsidR="00557FCD" w:rsidRPr="0004335E" w:rsidRDefault="00557FCD" w:rsidP="00557FCD">
      <w:pPr>
        <w:ind w:firstLine="709"/>
        <w:jc w:val="both"/>
        <w:rPr>
          <w:rFonts w:eastAsia="Calibri"/>
          <w:szCs w:val="28"/>
          <w:lang w:eastAsia="en-US"/>
        </w:rPr>
      </w:pPr>
      <w:r w:rsidRPr="0004335E">
        <w:rPr>
          <w:rFonts w:eastAsia="Calibri"/>
          <w:szCs w:val="28"/>
          <w:lang w:eastAsia="en-US"/>
        </w:rPr>
        <w:t>ПАО «Северсталь», ПАО «ММК» и ПАО «НЛМК» выданы предписания о прекращении нарушения и совершении действий, направленных на обеспечение конкуренции.</w:t>
      </w:r>
    </w:p>
    <w:p w:rsidR="00557FCD" w:rsidRPr="00D0792D" w:rsidRDefault="00557FCD" w:rsidP="00557FCD">
      <w:pPr>
        <w:ind w:firstLine="709"/>
        <w:jc w:val="both"/>
        <w:rPr>
          <w:szCs w:val="28"/>
        </w:rPr>
      </w:pPr>
      <w:r w:rsidRPr="00D0792D">
        <w:rPr>
          <w:szCs w:val="28"/>
        </w:rPr>
        <w:t>По факту картеля на торгах, заказчиками по которым, в том числе, выступали строительные организации, в декабре 202</w:t>
      </w:r>
      <w:r>
        <w:rPr>
          <w:szCs w:val="28"/>
        </w:rPr>
        <w:t>1</w:t>
      </w:r>
      <w:r w:rsidRPr="00D0792D">
        <w:rPr>
          <w:szCs w:val="28"/>
        </w:rPr>
        <w:t xml:space="preserve"> года вынесено решение в отношении 7 </w:t>
      </w:r>
      <w:proofErr w:type="spellStart"/>
      <w:r w:rsidRPr="00D0792D">
        <w:rPr>
          <w:szCs w:val="28"/>
        </w:rPr>
        <w:t>металлотрейдеров</w:t>
      </w:r>
      <w:proofErr w:type="spellEnd"/>
      <w:r w:rsidRPr="00D0792D">
        <w:rPr>
          <w:szCs w:val="28"/>
        </w:rPr>
        <w:t xml:space="preserve"> АО «СПК» и ООО «ПСТЦ», а также ООО</w:t>
      </w:r>
      <w:r>
        <w:rPr>
          <w:szCs w:val="28"/>
        </w:rPr>
        <w:t> </w:t>
      </w:r>
      <w:r w:rsidRPr="00D0792D">
        <w:rPr>
          <w:szCs w:val="28"/>
        </w:rPr>
        <w:t xml:space="preserve">«СЦМ», ООО «А Групп», ООО «УМС», ООО «УКС» и ООО МТК «КРАСО», выдано предписание о прекращении нарушения. </w:t>
      </w:r>
      <w:proofErr w:type="spellStart"/>
      <w:r w:rsidRPr="00D0792D">
        <w:rPr>
          <w:szCs w:val="28"/>
        </w:rPr>
        <w:t>Антиконкурентное</w:t>
      </w:r>
      <w:proofErr w:type="spellEnd"/>
      <w:r w:rsidRPr="00D0792D">
        <w:rPr>
          <w:szCs w:val="28"/>
        </w:rPr>
        <w:t xml:space="preserve"> соглашение привело (могло привести) к поддержанию цен на торгах (в ходе проведения 230 закупочных процедур с общей суммой начальной максимальной цены контракта в размере более 2,6 млрд руб.). Материалы по делу будут переданы в правоохранительные органы.</w:t>
      </w:r>
    </w:p>
    <w:p w:rsidR="00557FCD" w:rsidRPr="00D0792D" w:rsidRDefault="00557FCD" w:rsidP="00557FCD">
      <w:pPr>
        <w:ind w:firstLine="709"/>
        <w:jc w:val="both"/>
        <w:rPr>
          <w:szCs w:val="28"/>
        </w:rPr>
      </w:pPr>
      <w:r w:rsidRPr="008B67B5">
        <w:rPr>
          <w:szCs w:val="28"/>
          <w:u w:val="single"/>
        </w:rPr>
        <w:t>ФАС России при осуществлении контроля за экономической концентрацией принимает решения, направленные на сохранение и поддержание конкуренции</w:t>
      </w:r>
      <w:r>
        <w:rPr>
          <w:szCs w:val="28"/>
          <w:u w:val="single"/>
        </w:rPr>
        <w:t>,</w:t>
      </w:r>
      <w:r w:rsidRPr="008B67B5">
        <w:rPr>
          <w:szCs w:val="28"/>
          <w:u w:val="single"/>
        </w:rPr>
        <w:t xml:space="preserve"> недопущение монополизации рынков</w:t>
      </w:r>
      <w:r w:rsidRPr="00D0792D">
        <w:rPr>
          <w:szCs w:val="28"/>
        </w:rPr>
        <w:t>.</w:t>
      </w:r>
    </w:p>
    <w:p w:rsidR="00557FCD" w:rsidRPr="00D0792D" w:rsidRDefault="00557FCD" w:rsidP="00557FCD">
      <w:pPr>
        <w:ind w:firstLine="709"/>
        <w:jc w:val="both"/>
        <w:rPr>
          <w:szCs w:val="28"/>
        </w:rPr>
      </w:pPr>
      <w:r w:rsidRPr="00D0792D">
        <w:rPr>
          <w:szCs w:val="28"/>
        </w:rPr>
        <w:t xml:space="preserve">В июле 2021 года отказано в согласовании сделки по приобретению производителем щебня </w:t>
      </w:r>
      <w:r>
        <w:rPr>
          <w:szCs w:val="28"/>
        </w:rPr>
        <w:t>–</w:t>
      </w:r>
      <w:r w:rsidRPr="00D0792D">
        <w:rPr>
          <w:szCs w:val="28"/>
        </w:rPr>
        <w:t xml:space="preserve"> «Национальная нерудная компания» конкурента в Сибирском федеральной округе </w:t>
      </w:r>
      <w:r>
        <w:rPr>
          <w:szCs w:val="28"/>
        </w:rPr>
        <w:t>–</w:t>
      </w:r>
      <w:r w:rsidRPr="00D0792D">
        <w:rPr>
          <w:szCs w:val="28"/>
        </w:rPr>
        <w:t xml:space="preserve"> «</w:t>
      </w:r>
      <w:proofErr w:type="spellStart"/>
      <w:r w:rsidRPr="00D0792D">
        <w:rPr>
          <w:szCs w:val="28"/>
        </w:rPr>
        <w:t>Барзасский</w:t>
      </w:r>
      <w:proofErr w:type="spellEnd"/>
      <w:r w:rsidRPr="00D0792D">
        <w:rPr>
          <w:szCs w:val="28"/>
        </w:rPr>
        <w:t xml:space="preserve"> карьер».</w:t>
      </w:r>
    </w:p>
    <w:p w:rsidR="00557FCD" w:rsidRPr="00D0792D" w:rsidRDefault="00557FCD" w:rsidP="00557FCD">
      <w:pPr>
        <w:ind w:firstLine="709"/>
        <w:jc w:val="both"/>
        <w:rPr>
          <w:szCs w:val="28"/>
        </w:rPr>
      </w:pPr>
      <w:r w:rsidRPr="00D0792D">
        <w:rPr>
          <w:szCs w:val="28"/>
        </w:rPr>
        <w:t>В декабре 2021 года принято решения об отказе по сделке на рынке цемента в Южном федеральном округе. Приобретение группой «Новоросцемент» конкурента – «</w:t>
      </w:r>
      <w:proofErr w:type="spellStart"/>
      <w:r w:rsidRPr="00D0792D">
        <w:rPr>
          <w:szCs w:val="28"/>
        </w:rPr>
        <w:t>Атакайцемент</w:t>
      </w:r>
      <w:proofErr w:type="spellEnd"/>
      <w:r w:rsidRPr="00D0792D">
        <w:rPr>
          <w:szCs w:val="28"/>
        </w:rPr>
        <w:t>» могло привести к ограничению конкуренции на рынке.</w:t>
      </w:r>
    </w:p>
    <w:p w:rsidR="00557FCD" w:rsidRPr="00D0792D" w:rsidRDefault="00557FCD" w:rsidP="00557FCD">
      <w:pPr>
        <w:ind w:firstLine="709"/>
        <w:jc w:val="both"/>
        <w:rPr>
          <w:szCs w:val="28"/>
        </w:rPr>
      </w:pPr>
      <w:r w:rsidRPr="00D0792D">
        <w:rPr>
          <w:szCs w:val="28"/>
        </w:rPr>
        <w:t xml:space="preserve">Кроме того, ФАС России также продолжает мониторинг предписаний по сделкам. В отношении крупнейшего производителя цемента в Центральном </w:t>
      </w:r>
      <w:r w:rsidRPr="00D0792D">
        <w:rPr>
          <w:szCs w:val="28"/>
        </w:rPr>
        <w:lastRenderedPageBreak/>
        <w:t xml:space="preserve">федеральном округе </w:t>
      </w:r>
      <w:r>
        <w:rPr>
          <w:szCs w:val="28"/>
        </w:rPr>
        <w:t>–</w:t>
      </w:r>
      <w:r w:rsidRPr="00D0792D">
        <w:rPr>
          <w:szCs w:val="28"/>
        </w:rPr>
        <w:t xml:space="preserve"> «ЕВРОЦЕМЕНТ </w:t>
      </w:r>
      <w:proofErr w:type="spellStart"/>
      <w:r w:rsidRPr="00D0792D">
        <w:rPr>
          <w:szCs w:val="28"/>
        </w:rPr>
        <w:t>груп</w:t>
      </w:r>
      <w:proofErr w:type="spellEnd"/>
      <w:r w:rsidRPr="00D0792D">
        <w:rPr>
          <w:szCs w:val="28"/>
        </w:rPr>
        <w:t xml:space="preserve">» действует предписание. В сентябре компания уведомила ФАС России о планах по повышению цены до 15%. </w:t>
      </w:r>
      <w:r w:rsidRPr="008B67B5">
        <w:rPr>
          <w:szCs w:val="28"/>
          <w:u w:val="single"/>
        </w:rPr>
        <w:t>В результате проведенной работы рост цен на цемент не превысил роста себестоимости (до 9</w:t>
      </w:r>
      <w:r>
        <w:rPr>
          <w:szCs w:val="28"/>
          <w:u w:val="single"/>
        </w:rPr>
        <w:t> </w:t>
      </w:r>
      <w:r w:rsidRPr="008B67B5">
        <w:rPr>
          <w:szCs w:val="28"/>
          <w:u w:val="single"/>
        </w:rPr>
        <w:t>%)</w:t>
      </w:r>
      <w:r w:rsidRPr="00D0792D">
        <w:rPr>
          <w:szCs w:val="28"/>
        </w:rPr>
        <w:t>.</w:t>
      </w:r>
    </w:p>
    <w:p w:rsidR="00557FCD" w:rsidRPr="00D0792D" w:rsidRDefault="00557FCD" w:rsidP="00557FCD">
      <w:pPr>
        <w:ind w:firstLine="709"/>
        <w:jc w:val="both"/>
        <w:rPr>
          <w:szCs w:val="28"/>
        </w:rPr>
      </w:pPr>
      <w:r w:rsidRPr="00612DA7">
        <w:rPr>
          <w:szCs w:val="28"/>
          <w:u w:val="single"/>
        </w:rPr>
        <w:t xml:space="preserve">ФАС России совместно с Минстроем России и </w:t>
      </w:r>
      <w:proofErr w:type="spellStart"/>
      <w:r w:rsidRPr="00612DA7">
        <w:rPr>
          <w:szCs w:val="28"/>
          <w:u w:val="single"/>
        </w:rPr>
        <w:t>Минпромторгом</w:t>
      </w:r>
      <w:proofErr w:type="spellEnd"/>
      <w:r w:rsidRPr="00612DA7">
        <w:rPr>
          <w:szCs w:val="28"/>
          <w:u w:val="single"/>
        </w:rPr>
        <w:t xml:space="preserve"> России организован еженедельный мониторинг цен на основные строительные материалы (цемент, щебень, кровельные материалы)</w:t>
      </w:r>
      <w:r w:rsidRPr="00D0792D">
        <w:rPr>
          <w:szCs w:val="28"/>
        </w:rPr>
        <w:t>.</w:t>
      </w:r>
    </w:p>
    <w:p w:rsidR="00557FCD" w:rsidRPr="00D0792D" w:rsidRDefault="00557FCD" w:rsidP="00557FCD">
      <w:pPr>
        <w:pStyle w:val="a3"/>
        <w:spacing w:before="0" w:beforeAutospacing="0" w:after="0"/>
        <w:ind w:firstLine="709"/>
        <w:jc w:val="both"/>
        <w:rPr>
          <w:sz w:val="28"/>
          <w:szCs w:val="28"/>
        </w:rPr>
      </w:pPr>
      <w:r w:rsidRPr="00612DA7">
        <w:rPr>
          <w:sz w:val="28"/>
          <w:szCs w:val="28"/>
          <w:u w:val="single"/>
        </w:rPr>
        <w:t>Создан Реестр крупных производителей строительных материалов, в который включена информация об объеме продаж, производственных мощностях и выручке отдельных компаний. Сведения позволят ФАС России повысить оперативность контроля крупных производителей стройматериалов</w:t>
      </w:r>
      <w:r w:rsidRPr="00D0792D">
        <w:rPr>
          <w:sz w:val="28"/>
          <w:szCs w:val="28"/>
        </w:rPr>
        <w:t>. Реестр создается для рынков древесных, нерудных и лакокрасочных материалов, цемента, кирпича, газобетона, минеральной ваты, листового стекла, кровельных материалов, битума, арматуры и первичных полимеров</w:t>
      </w:r>
    </w:p>
    <w:p w:rsidR="00557FCD" w:rsidRPr="00AA4DBF" w:rsidRDefault="00557FCD" w:rsidP="00557FCD">
      <w:pPr>
        <w:pStyle w:val="a3"/>
        <w:spacing w:before="0" w:beforeAutospacing="0" w:after="0"/>
        <w:ind w:firstLine="709"/>
        <w:jc w:val="both"/>
        <w:rPr>
          <w:b/>
          <w:sz w:val="28"/>
          <w:szCs w:val="28"/>
          <w:shd w:val="clear" w:color="auto" w:fill="FFFFFF"/>
          <w:lang w:val="ru-RU"/>
        </w:rPr>
      </w:pPr>
      <w:r w:rsidRPr="00AA4DBF">
        <w:rPr>
          <w:b/>
          <w:sz w:val="28"/>
          <w:szCs w:val="28"/>
          <w:shd w:val="clear" w:color="auto" w:fill="FFFFFF"/>
          <w:lang w:val="ru-RU"/>
        </w:rPr>
        <w:t xml:space="preserve">1.9. </w:t>
      </w:r>
      <w:r>
        <w:rPr>
          <w:b/>
          <w:sz w:val="28"/>
          <w:szCs w:val="28"/>
          <w:shd w:val="clear" w:color="auto" w:fill="FFFFFF"/>
          <w:lang w:val="ru-RU"/>
        </w:rPr>
        <w:t>Рынок</w:t>
      </w:r>
      <w:r w:rsidRPr="00CA7E2E">
        <w:rPr>
          <w:b/>
          <w:sz w:val="28"/>
          <w:szCs w:val="28"/>
          <w:shd w:val="clear" w:color="auto" w:fill="FFFFFF"/>
          <w:lang w:val="ru-RU"/>
        </w:rPr>
        <w:t xml:space="preserve"> </w:t>
      </w:r>
      <w:r w:rsidRPr="00AA4DBF">
        <w:rPr>
          <w:b/>
          <w:sz w:val="28"/>
          <w:szCs w:val="28"/>
          <w:shd w:val="clear" w:color="auto" w:fill="FFFFFF"/>
          <w:lang w:val="ru-RU"/>
        </w:rPr>
        <w:t>автомобильной продукции</w:t>
      </w:r>
    </w:p>
    <w:p w:rsidR="00557FCD" w:rsidRPr="002520C9" w:rsidRDefault="00557FCD" w:rsidP="00557FCD">
      <w:pPr>
        <w:pStyle w:val="a3"/>
        <w:spacing w:before="0" w:beforeAutospacing="0" w:after="0"/>
        <w:ind w:firstLine="709"/>
        <w:jc w:val="both"/>
        <w:rPr>
          <w:sz w:val="28"/>
          <w:szCs w:val="28"/>
        </w:rPr>
      </w:pPr>
      <w:r w:rsidRPr="00806EF4">
        <w:rPr>
          <w:color w:val="000000"/>
          <w:sz w:val="28"/>
          <w:szCs w:val="28"/>
          <w:bdr w:val="none" w:sz="0" w:space="0" w:color="auto" w:frame="1"/>
          <w:lang w:val="ru-RU"/>
        </w:rPr>
        <w:t>ФАС России осуществлен мониторинг</w:t>
      </w:r>
      <w:r w:rsidRPr="00806EF4">
        <w:rPr>
          <w:color w:val="000000"/>
          <w:sz w:val="28"/>
          <w:szCs w:val="28"/>
          <w:bdr w:val="none" w:sz="0" w:space="0" w:color="auto" w:frame="1"/>
        </w:rPr>
        <w:t xml:space="preserve"> ситуаци</w:t>
      </w:r>
      <w:r w:rsidRPr="00806EF4">
        <w:rPr>
          <w:color w:val="000000"/>
          <w:sz w:val="28"/>
          <w:szCs w:val="28"/>
          <w:bdr w:val="none" w:sz="0" w:space="0" w:color="auto" w:frame="1"/>
          <w:lang w:val="ru-RU"/>
        </w:rPr>
        <w:t xml:space="preserve">и, </w:t>
      </w:r>
      <w:r w:rsidRPr="00806EF4">
        <w:rPr>
          <w:color w:val="000000"/>
          <w:sz w:val="28"/>
          <w:szCs w:val="28"/>
          <w:bdr w:val="none" w:sz="0" w:space="0" w:color="auto" w:frame="1"/>
        </w:rPr>
        <w:t>сложивш</w:t>
      </w:r>
      <w:r w:rsidRPr="00806EF4">
        <w:rPr>
          <w:color w:val="000000"/>
          <w:sz w:val="28"/>
          <w:szCs w:val="28"/>
          <w:bdr w:val="none" w:sz="0" w:space="0" w:color="auto" w:frame="1"/>
          <w:lang w:val="ru-RU"/>
        </w:rPr>
        <w:t>ейся</w:t>
      </w:r>
      <w:r w:rsidRPr="00806EF4">
        <w:rPr>
          <w:color w:val="000000"/>
          <w:sz w:val="28"/>
          <w:szCs w:val="28"/>
          <w:bdr w:val="none" w:sz="0" w:space="0" w:color="auto" w:frame="1"/>
        </w:rPr>
        <w:t xml:space="preserve"> на автомобильном рынке</w:t>
      </w:r>
      <w:r w:rsidRPr="00806EF4">
        <w:rPr>
          <w:color w:val="000000"/>
          <w:sz w:val="28"/>
          <w:szCs w:val="28"/>
          <w:bdr w:val="none" w:sz="0" w:space="0" w:color="auto" w:frame="1"/>
          <w:lang w:val="ru-RU"/>
        </w:rPr>
        <w:t>,</w:t>
      </w:r>
      <w:r w:rsidRPr="00806EF4">
        <w:rPr>
          <w:color w:val="000000"/>
          <w:sz w:val="28"/>
          <w:szCs w:val="28"/>
          <w:bdr w:val="none" w:sz="0" w:space="0" w:color="auto" w:frame="1"/>
        </w:rPr>
        <w:t xml:space="preserve"> и в случае наличия признаков нарушения </w:t>
      </w:r>
      <w:r w:rsidRPr="002520C9">
        <w:rPr>
          <w:color w:val="000000"/>
          <w:sz w:val="28"/>
          <w:szCs w:val="28"/>
          <w:bdr w:val="none" w:sz="0" w:space="0" w:color="auto" w:frame="1"/>
        </w:rPr>
        <w:t>антимонопольного законодательства принимает соответствующие меры реагирования.</w:t>
      </w:r>
    </w:p>
    <w:p w:rsidR="00557FCD" w:rsidRPr="002520C9" w:rsidRDefault="00557FCD" w:rsidP="00557FCD">
      <w:pPr>
        <w:pStyle w:val="a3"/>
        <w:spacing w:before="0" w:beforeAutospacing="0" w:after="0"/>
        <w:ind w:firstLine="737"/>
        <w:jc w:val="both"/>
        <w:rPr>
          <w:sz w:val="28"/>
          <w:szCs w:val="28"/>
        </w:rPr>
      </w:pPr>
      <w:r w:rsidRPr="002520C9">
        <w:rPr>
          <w:color w:val="000000"/>
          <w:sz w:val="28"/>
          <w:szCs w:val="28"/>
          <w:bdr w:val="none" w:sz="0" w:space="0" w:color="auto" w:frame="1"/>
        </w:rPr>
        <w:t>В связи с публикациями в средствах массовой информации сведений о «новой модели» реализации транспортных средств АО «АВТОВАЗ», в рамках которой предполагается реализовывать автомобили с дополнительными аксессуарами</w:t>
      </w:r>
      <w:r w:rsidRPr="002520C9">
        <w:rPr>
          <w:color w:val="000000"/>
          <w:sz w:val="28"/>
          <w:szCs w:val="28"/>
          <w:bdr w:val="none" w:sz="0" w:space="0" w:color="auto" w:frame="1"/>
          <w:lang w:val="ru-RU"/>
        </w:rPr>
        <w:t xml:space="preserve"> (отказаться </w:t>
      </w:r>
      <w:r w:rsidRPr="002520C9">
        <w:rPr>
          <w:color w:val="000000"/>
          <w:sz w:val="28"/>
          <w:szCs w:val="28"/>
          <w:bdr w:val="none" w:sz="0" w:space="0" w:color="auto" w:frame="1"/>
        </w:rPr>
        <w:t>от которых нельзя</w:t>
      </w:r>
      <w:r w:rsidRPr="002520C9">
        <w:rPr>
          <w:color w:val="000000"/>
          <w:sz w:val="28"/>
          <w:szCs w:val="28"/>
          <w:bdr w:val="none" w:sz="0" w:space="0" w:color="auto" w:frame="1"/>
          <w:lang w:val="ru-RU"/>
        </w:rPr>
        <w:t>),</w:t>
      </w:r>
      <w:r w:rsidRPr="002520C9">
        <w:rPr>
          <w:color w:val="000000"/>
          <w:sz w:val="28"/>
          <w:szCs w:val="28"/>
          <w:bdr w:val="none" w:sz="0" w:space="0" w:color="auto" w:frame="1"/>
        </w:rPr>
        <w:t xml:space="preserve"> </w:t>
      </w:r>
      <w:r w:rsidRPr="002520C9">
        <w:rPr>
          <w:color w:val="000000"/>
          <w:sz w:val="28"/>
          <w:szCs w:val="28"/>
          <w:bdr w:val="none" w:sz="0" w:space="0" w:color="auto" w:frame="1"/>
          <w:lang w:val="ru-RU"/>
        </w:rPr>
        <w:t>ФАС России</w:t>
      </w:r>
      <w:r w:rsidRPr="002520C9">
        <w:rPr>
          <w:color w:val="000000"/>
          <w:sz w:val="28"/>
          <w:szCs w:val="28"/>
          <w:bdr w:val="none" w:sz="0" w:space="0" w:color="auto" w:frame="1"/>
        </w:rPr>
        <w:t xml:space="preserve"> проведена проверка действий АО «АВТОВАЗ» на предмет наличия признаков нарушения пункта 3 части 1 статьи 10 Закон</w:t>
      </w:r>
      <w:r w:rsidRPr="002520C9">
        <w:rPr>
          <w:color w:val="000000"/>
          <w:sz w:val="28"/>
          <w:szCs w:val="28"/>
          <w:bdr w:val="none" w:sz="0" w:space="0" w:color="auto" w:frame="1"/>
          <w:lang w:val="ru-RU"/>
        </w:rPr>
        <w:t>а</w:t>
      </w:r>
      <w:r w:rsidRPr="002520C9">
        <w:rPr>
          <w:color w:val="000000"/>
          <w:sz w:val="28"/>
          <w:szCs w:val="28"/>
          <w:bdr w:val="none" w:sz="0" w:space="0" w:color="auto" w:frame="1"/>
        </w:rPr>
        <w:t xml:space="preserve"> о защите конкуренции в части навязывани</w:t>
      </w:r>
      <w:r w:rsidRPr="002520C9">
        <w:rPr>
          <w:color w:val="000000"/>
          <w:sz w:val="28"/>
          <w:szCs w:val="28"/>
          <w:bdr w:val="none" w:sz="0" w:space="0" w:color="auto" w:frame="1"/>
          <w:lang w:val="ru-RU"/>
        </w:rPr>
        <w:t>я</w:t>
      </w:r>
      <w:r w:rsidRPr="002520C9">
        <w:rPr>
          <w:color w:val="000000"/>
          <w:sz w:val="28"/>
          <w:szCs w:val="28"/>
          <w:bdr w:val="none" w:sz="0" w:space="0" w:color="auto" w:frame="1"/>
        </w:rPr>
        <w:t xml:space="preserve"> контрагенту условий договора, невыгодных для него или не относящихся к предмету договора.</w:t>
      </w:r>
    </w:p>
    <w:p w:rsidR="00557FCD" w:rsidRPr="002520C9" w:rsidRDefault="00557FCD" w:rsidP="00557FCD">
      <w:pPr>
        <w:pStyle w:val="a3"/>
        <w:spacing w:before="0" w:beforeAutospacing="0" w:after="0"/>
        <w:ind w:firstLine="737"/>
        <w:jc w:val="both"/>
        <w:rPr>
          <w:sz w:val="28"/>
          <w:szCs w:val="28"/>
        </w:rPr>
      </w:pPr>
      <w:r w:rsidRPr="002520C9">
        <w:rPr>
          <w:color w:val="000000"/>
          <w:sz w:val="28"/>
          <w:szCs w:val="28"/>
          <w:bdr w:val="none" w:sz="0" w:space="0" w:color="auto" w:frame="1"/>
        </w:rPr>
        <w:t>По результатам проверки АО «АВТОВАЗ» отчиталось, что не планирует обязывать дилеров реализовывать автомобили «LADA», навязывая дополнительные аксессуары</w:t>
      </w:r>
      <w:r w:rsidRPr="002520C9">
        <w:rPr>
          <w:color w:val="000000"/>
          <w:sz w:val="28"/>
          <w:szCs w:val="28"/>
          <w:bdr w:val="none" w:sz="0" w:space="0" w:color="auto" w:frame="1"/>
          <w:lang w:val="ru-RU"/>
        </w:rPr>
        <w:t xml:space="preserve">, при этом </w:t>
      </w:r>
      <w:r>
        <w:rPr>
          <w:color w:val="000000"/>
          <w:sz w:val="28"/>
          <w:szCs w:val="28"/>
          <w:bdr w:val="none" w:sz="0" w:space="0" w:color="auto" w:frame="1"/>
          <w:lang w:val="ru-RU"/>
        </w:rPr>
        <w:t>потребитель</w:t>
      </w:r>
      <w:r w:rsidRPr="002520C9">
        <w:rPr>
          <w:color w:val="000000"/>
          <w:sz w:val="28"/>
          <w:szCs w:val="28"/>
          <w:bdr w:val="none" w:sz="0" w:space="0" w:color="auto" w:frame="1"/>
        </w:rPr>
        <w:t xml:space="preserve"> вправе приобрести автомобиль без дополнительного оборудования.</w:t>
      </w:r>
    </w:p>
    <w:p w:rsidR="00557FCD" w:rsidRDefault="00557FCD" w:rsidP="00557FCD">
      <w:pPr>
        <w:pStyle w:val="a3"/>
        <w:spacing w:before="0" w:beforeAutospacing="0" w:after="0"/>
        <w:ind w:firstLine="737"/>
        <w:jc w:val="both"/>
        <w:rPr>
          <w:color w:val="000000"/>
          <w:sz w:val="28"/>
          <w:szCs w:val="28"/>
          <w:bdr w:val="none" w:sz="0" w:space="0" w:color="auto" w:frame="1"/>
        </w:rPr>
      </w:pPr>
      <w:r w:rsidRPr="002520C9">
        <w:rPr>
          <w:color w:val="000000"/>
          <w:sz w:val="28"/>
          <w:szCs w:val="28"/>
          <w:bdr w:val="none" w:sz="0" w:space="0" w:color="auto" w:frame="1"/>
        </w:rPr>
        <w:t>В декабре 2021 года выдано предостережение вице - президенту Ассоциации «Российские автомобильные дилеры» от совершения действий, которые могут нарушать Закон о защите конкуренции, в связи публикацией в средствах массовой информации высказываний о росте цен на легковые автомобили в 2022 году, что может спровоцировать необоснованный рост цен.</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1.10. Рынок минеральных удобрений</w:t>
      </w:r>
    </w:p>
    <w:p w:rsidR="00557FCD" w:rsidRPr="000759FB" w:rsidRDefault="00557FCD" w:rsidP="00557FCD">
      <w:pPr>
        <w:pStyle w:val="a3"/>
        <w:spacing w:before="0" w:beforeAutospacing="0" w:after="0"/>
        <w:ind w:firstLine="709"/>
        <w:jc w:val="both"/>
        <w:rPr>
          <w:sz w:val="28"/>
          <w:szCs w:val="28"/>
        </w:rPr>
      </w:pPr>
      <w:r w:rsidRPr="000759FB">
        <w:rPr>
          <w:sz w:val="28"/>
          <w:szCs w:val="28"/>
        </w:rPr>
        <w:t xml:space="preserve">ФАС России разработаны и приняты Правительством Российской </w:t>
      </w:r>
      <w:r w:rsidRPr="00FA3CE1">
        <w:rPr>
          <w:sz w:val="28"/>
          <w:szCs w:val="28"/>
        </w:rPr>
        <w:t>Федерации постановления</w:t>
      </w:r>
      <w:r w:rsidRPr="00FA3CE1">
        <w:rPr>
          <w:sz w:val="28"/>
          <w:szCs w:val="28"/>
          <w:lang w:val="ru-RU"/>
        </w:rPr>
        <w:t xml:space="preserve"> Правительства Российской Федерации от 31.08.2021 № 1447-42, от 09.12.2021 № 2234</w:t>
      </w:r>
      <w:r w:rsidRPr="00FA3CE1">
        <w:rPr>
          <w:sz w:val="28"/>
          <w:szCs w:val="28"/>
        </w:rPr>
        <w:t>, направленные на обеспечение отечественных</w:t>
      </w:r>
      <w:r w:rsidRPr="000759FB">
        <w:rPr>
          <w:sz w:val="28"/>
          <w:szCs w:val="28"/>
        </w:rPr>
        <w:t xml:space="preserve"> </w:t>
      </w:r>
      <w:r>
        <w:rPr>
          <w:sz w:val="28"/>
          <w:szCs w:val="28"/>
          <w:lang w:val="ru-RU"/>
        </w:rPr>
        <w:t>сельскохозяйственных товаропроизводителей</w:t>
      </w:r>
      <w:r w:rsidRPr="000759FB">
        <w:rPr>
          <w:sz w:val="28"/>
          <w:szCs w:val="28"/>
        </w:rPr>
        <w:t xml:space="preserve"> </w:t>
      </w:r>
      <w:r>
        <w:rPr>
          <w:sz w:val="28"/>
          <w:szCs w:val="28"/>
          <w:lang w:val="ru-RU"/>
        </w:rPr>
        <w:t>минеральными удобрениями (далее – МУ)</w:t>
      </w:r>
      <w:r w:rsidRPr="000759FB">
        <w:rPr>
          <w:sz w:val="28"/>
          <w:szCs w:val="28"/>
        </w:rPr>
        <w:t>.</w:t>
      </w:r>
    </w:p>
    <w:p w:rsidR="00557FCD" w:rsidRPr="000759FB" w:rsidRDefault="00557FCD" w:rsidP="00557FCD">
      <w:pPr>
        <w:pStyle w:val="a3"/>
        <w:spacing w:before="0" w:beforeAutospacing="0" w:after="0"/>
        <w:ind w:firstLine="709"/>
        <w:jc w:val="both"/>
        <w:rPr>
          <w:sz w:val="28"/>
          <w:szCs w:val="28"/>
        </w:rPr>
      </w:pPr>
      <w:r w:rsidRPr="000759FB">
        <w:rPr>
          <w:sz w:val="28"/>
          <w:szCs w:val="28"/>
        </w:rPr>
        <w:t xml:space="preserve">ФАС России разработаны и направлены производителям МУ рекомендации об изменении своей торгово-сбытовой деятельности. </w:t>
      </w:r>
    </w:p>
    <w:p w:rsidR="00557FCD" w:rsidRPr="000759FB" w:rsidRDefault="00557FCD" w:rsidP="00557FCD">
      <w:pPr>
        <w:pStyle w:val="a3"/>
        <w:spacing w:before="0" w:beforeAutospacing="0" w:after="0"/>
        <w:ind w:firstLine="709"/>
        <w:jc w:val="both"/>
        <w:rPr>
          <w:sz w:val="28"/>
          <w:szCs w:val="28"/>
        </w:rPr>
      </w:pPr>
      <w:r w:rsidRPr="000759FB">
        <w:rPr>
          <w:sz w:val="28"/>
          <w:szCs w:val="28"/>
        </w:rPr>
        <w:lastRenderedPageBreak/>
        <w:t xml:space="preserve">В результате достигнуто </w:t>
      </w:r>
      <w:r w:rsidRPr="00623B9A">
        <w:rPr>
          <w:sz w:val="28"/>
          <w:szCs w:val="28"/>
          <w:u w:val="single"/>
        </w:rPr>
        <w:t>снижение цен на МУ до уровня май-июль 2021</w:t>
      </w:r>
      <w:r>
        <w:rPr>
          <w:sz w:val="28"/>
          <w:szCs w:val="28"/>
          <w:u w:val="single"/>
          <w:lang w:val="ru-RU"/>
        </w:rPr>
        <w:t> </w:t>
      </w:r>
      <w:r w:rsidRPr="00623B9A">
        <w:rPr>
          <w:sz w:val="28"/>
          <w:szCs w:val="28"/>
          <w:u w:val="single"/>
        </w:rPr>
        <w:t>года</w:t>
      </w:r>
      <w:r w:rsidRPr="000759FB">
        <w:rPr>
          <w:sz w:val="28"/>
          <w:szCs w:val="28"/>
        </w:rPr>
        <w:t>.</w:t>
      </w:r>
    </w:p>
    <w:p w:rsidR="00557FCD" w:rsidRDefault="00557FCD" w:rsidP="00557FCD">
      <w:pPr>
        <w:pStyle w:val="a3"/>
        <w:spacing w:before="0" w:beforeAutospacing="0" w:after="0"/>
        <w:ind w:firstLine="709"/>
        <w:jc w:val="both"/>
        <w:rPr>
          <w:sz w:val="28"/>
          <w:szCs w:val="28"/>
        </w:rPr>
      </w:pPr>
      <w:r w:rsidRPr="000759FB">
        <w:rPr>
          <w:sz w:val="28"/>
          <w:szCs w:val="28"/>
        </w:rPr>
        <w:t>Реализация МУ посредством биржевых торгов в 2021 году составила более 1 млн тонн МУ, что более чем в 10 раз превышает объемы реализации 2020 года.</w:t>
      </w:r>
    </w:p>
    <w:p w:rsidR="00557FCD" w:rsidRPr="00AA4DBF" w:rsidRDefault="00557FCD" w:rsidP="00557FCD">
      <w:pPr>
        <w:pStyle w:val="a3"/>
        <w:spacing w:before="0" w:beforeAutospacing="0" w:after="0"/>
        <w:ind w:firstLine="709"/>
        <w:jc w:val="both"/>
        <w:rPr>
          <w:b/>
          <w:sz w:val="28"/>
          <w:szCs w:val="28"/>
          <w:lang w:val="ru-RU"/>
        </w:rPr>
      </w:pPr>
      <w:r w:rsidRPr="00AA4DBF">
        <w:rPr>
          <w:b/>
          <w:sz w:val="28"/>
          <w:szCs w:val="28"/>
          <w:lang w:val="ru-RU"/>
        </w:rPr>
        <w:t>1.11. В сфере железнодорожного транспорта</w:t>
      </w:r>
    </w:p>
    <w:p w:rsidR="00557FCD" w:rsidRPr="00B40268" w:rsidRDefault="00557FCD" w:rsidP="00557FCD">
      <w:pPr>
        <w:pStyle w:val="a3"/>
        <w:spacing w:before="0" w:beforeAutospacing="0" w:after="0"/>
        <w:ind w:firstLine="709"/>
        <w:jc w:val="both"/>
      </w:pPr>
      <w:r w:rsidRPr="00B40268">
        <w:rPr>
          <w:sz w:val="28"/>
          <w:szCs w:val="28"/>
        </w:rPr>
        <w:t xml:space="preserve">В 2021 году ФАС России продолжено применение долгосрочных тарифов на грузовые перевозки с учетом ограничений их роста по принципу «инфляция минус» в соответствии с распоряжением Правительства Российской Федерации от 29.12.2017 № 2991-р «О ежегодных темпах роста тарифов на перевозку грузов железнодорожным транспортом общего пользования». Тарифы проиндексированы на 3,7%, в </w:t>
      </w:r>
      <w:r w:rsidRPr="00B40268">
        <w:rPr>
          <w:sz w:val="28"/>
          <w:szCs w:val="28"/>
          <w:lang w:val="ru-RU"/>
        </w:rPr>
        <w:t>иных</w:t>
      </w:r>
      <w:r w:rsidRPr="00B40268">
        <w:rPr>
          <w:sz w:val="28"/>
          <w:szCs w:val="28"/>
        </w:rPr>
        <w:t xml:space="preserve"> изменениях тарифов ОАО «РЖД» в </w:t>
      </w:r>
      <w:r w:rsidRPr="00B40268">
        <w:rPr>
          <w:sz w:val="28"/>
          <w:szCs w:val="28"/>
          <w:lang w:val="ru-RU"/>
        </w:rPr>
        <w:t>2021 году ФАС России</w:t>
      </w:r>
      <w:r w:rsidRPr="00B40268">
        <w:rPr>
          <w:sz w:val="28"/>
          <w:szCs w:val="28"/>
        </w:rPr>
        <w:t xml:space="preserve"> было отказано.</w:t>
      </w:r>
    </w:p>
    <w:p w:rsidR="00557FCD" w:rsidRPr="00B40268" w:rsidRDefault="00557FCD" w:rsidP="00557FCD">
      <w:pPr>
        <w:pStyle w:val="a3"/>
        <w:spacing w:before="0" w:beforeAutospacing="0" w:after="0"/>
        <w:ind w:firstLine="709"/>
        <w:jc w:val="both"/>
      </w:pPr>
      <w:r w:rsidRPr="00B40268">
        <w:rPr>
          <w:color w:val="000000"/>
          <w:sz w:val="28"/>
          <w:szCs w:val="28"/>
        </w:rPr>
        <w:t xml:space="preserve">Для грузоотправителей применение долгосрочного тарифного регулирования </w:t>
      </w:r>
      <w:r w:rsidRPr="00612DA7">
        <w:rPr>
          <w:color w:val="000000"/>
          <w:sz w:val="28"/>
          <w:szCs w:val="28"/>
          <w:u w:val="single"/>
        </w:rPr>
        <w:t>гарантирует прозрачность и предсказуемость их изменения и недопустимость роста регулируемых тарифов сверх установленных ограничений</w:t>
      </w:r>
      <w:r w:rsidRPr="00B40268">
        <w:rPr>
          <w:color w:val="000000"/>
          <w:sz w:val="28"/>
          <w:szCs w:val="28"/>
        </w:rPr>
        <w:t>.</w:t>
      </w:r>
    </w:p>
    <w:p w:rsidR="00557FCD" w:rsidRPr="00B40268" w:rsidRDefault="00557FCD" w:rsidP="00557FCD">
      <w:pPr>
        <w:pStyle w:val="a3"/>
        <w:spacing w:before="0" w:beforeAutospacing="0" w:after="0"/>
        <w:ind w:firstLine="709"/>
        <w:jc w:val="both"/>
      </w:pPr>
      <w:r w:rsidRPr="00B40268">
        <w:rPr>
          <w:color w:val="000000"/>
          <w:sz w:val="28"/>
          <w:szCs w:val="28"/>
        </w:rPr>
        <w:t>Аналогичный подход по индексации тарифов применялся в 2021 году в сфере перевозок пассажиров железнодорожном транспорте в регулируемом сегменте (плацкартные и общие вагоны).</w:t>
      </w:r>
    </w:p>
    <w:p w:rsidR="00557FCD" w:rsidRPr="00034EEB" w:rsidRDefault="00557FCD" w:rsidP="00557FCD">
      <w:pPr>
        <w:pStyle w:val="a3"/>
        <w:spacing w:before="0" w:beforeAutospacing="0" w:after="0"/>
        <w:ind w:firstLine="709"/>
        <w:jc w:val="both"/>
      </w:pPr>
      <w:r w:rsidRPr="00B40268">
        <w:rPr>
          <w:sz w:val="28"/>
          <w:szCs w:val="28"/>
        </w:rPr>
        <w:t xml:space="preserve">Приказами ФАС России от 13.04.2021 № 337/21 и от 11.05.2021 № 451/21 для акционерных обществ «Федеральная пассажирская компания», «Пассажирская компания «Сахалин» и «Акционерная компания «Железные дороги Якутии» определен экономически обоснованный уровень тарифов на перевозки пассажиров железнодорожным транспортом общего пользования в дальнем следовании в плацкартных вагонах на 2021 год и его прогнозный уровень на 2022 год. Впервые аналогичный тариф определен для </w:t>
      </w:r>
      <w:r w:rsidRPr="00B40268">
        <w:rPr>
          <w:sz w:val="28"/>
          <w:szCs w:val="28"/>
          <w:lang w:val="ru-RU"/>
        </w:rPr>
        <w:t>АО </w:t>
      </w:r>
      <w:r w:rsidRPr="00B40268">
        <w:rPr>
          <w:sz w:val="28"/>
          <w:szCs w:val="28"/>
        </w:rPr>
        <w:t>Транспортная компания «Гранд Сервис Экспресс» приказом ФАС России от 31.05.2021 № 523/21</w:t>
      </w:r>
      <w:r w:rsidRPr="00B40268">
        <w:rPr>
          <w:sz w:val="28"/>
          <w:szCs w:val="28"/>
          <w:lang w:val="ru-RU"/>
        </w:rPr>
        <w:t>, что</w:t>
      </w:r>
      <w:r w:rsidRPr="00B40268">
        <w:rPr>
          <w:sz w:val="28"/>
          <w:szCs w:val="28"/>
        </w:rPr>
        <w:t xml:space="preserve"> позволяет компенсировать перевозчикам потери от </w:t>
      </w:r>
      <w:r w:rsidRPr="00034EEB">
        <w:rPr>
          <w:sz w:val="28"/>
          <w:szCs w:val="28"/>
        </w:rPr>
        <w:t>государственного регулирования тарифов при перевозке пассажиров в плацкартных и общих вагонах.</w:t>
      </w:r>
    </w:p>
    <w:p w:rsidR="00557FCD" w:rsidRPr="001E718F" w:rsidRDefault="00557FCD" w:rsidP="00557FCD">
      <w:pPr>
        <w:pStyle w:val="a3"/>
        <w:spacing w:before="0" w:beforeAutospacing="0" w:after="0"/>
        <w:ind w:firstLine="709"/>
        <w:jc w:val="both"/>
      </w:pPr>
      <w:r w:rsidRPr="00034EEB">
        <w:rPr>
          <w:sz w:val="28"/>
          <w:szCs w:val="28"/>
        </w:rPr>
        <w:t xml:space="preserve">В сфере пригородных пассажирских перевозок ФАС России </w:t>
      </w:r>
      <w:r w:rsidRPr="00612DA7">
        <w:rPr>
          <w:sz w:val="28"/>
          <w:szCs w:val="28"/>
          <w:u w:val="single"/>
        </w:rPr>
        <w:t>осуществл</w:t>
      </w:r>
      <w:r w:rsidRPr="00612DA7">
        <w:rPr>
          <w:sz w:val="28"/>
          <w:szCs w:val="28"/>
          <w:u w:val="single"/>
          <w:lang w:val="ru-RU"/>
        </w:rPr>
        <w:t>ен</w:t>
      </w:r>
      <w:r w:rsidRPr="00612DA7">
        <w:rPr>
          <w:sz w:val="28"/>
          <w:szCs w:val="28"/>
          <w:u w:val="single"/>
        </w:rPr>
        <w:t xml:space="preserve"> контроль над завершением тарифного регулирования в субъектах Российской Федерации на 2021 год и недопущением роста тарифа для населения </w:t>
      </w:r>
      <w:r w:rsidRPr="001E718F">
        <w:rPr>
          <w:sz w:val="28"/>
          <w:szCs w:val="28"/>
          <w:u w:val="single"/>
        </w:rPr>
        <w:t>выше уровня индекса потребительских цен</w:t>
      </w:r>
      <w:r w:rsidRPr="001E718F">
        <w:rPr>
          <w:sz w:val="28"/>
          <w:szCs w:val="28"/>
        </w:rPr>
        <w:t>. Принятие решений по установлению экономически обоснованного уровня тарифов во всех субъектах Российской Федерации позволяет обеспечить своевременную компенсацию потерь в доходах пригородным пассажирским перевозчикам и стабильную работу пригородного комплекса.</w:t>
      </w:r>
    </w:p>
    <w:p w:rsidR="00557FCD" w:rsidRPr="001E718F" w:rsidRDefault="00557FCD" w:rsidP="00557FCD">
      <w:pPr>
        <w:pStyle w:val="a3"/>
        <w:spacing w:before="0" w:beforeAutospacing="0" w:after="0"/>
        <w:ind w:firstLine="709"/>
        <w:jc w:val="both"/>
        <w:rPr>
          <w:sz w:val="28"/>
          <w:szCs w:val="28"/>
          <w:lang w:val="ru-RU"/>
        </w:rPr>
      </w:pPr>
      <w:r w:rsidRPr="001E718F">
        <w:rPr>
          <w:sz w:val="28"/>
          <w:szCs w:val="28"/>
        </w:rPr>
        <w:t xml:space="preserve">Во исполнение пункта 4 Раздела I протокола заседания Правительства Российской Федерации от 02.12.2021 № 39 ФАС России подготовлены акты Правительства Российской Федерации (распоряжение Правительства Российской Федерации от 17.12.2021 № 3672-р), а также комплексный приказ ФАС России от 13.12.2021 № 1402/21, </w:t>
      </w:r>
      <w:r w:rsidRPr="001E718F">
        <w:rPr>
          <w:sz w:val="28"/>
          <w:szCs w:val="28"/>
          <w:u w:val="single"/>
        </w:rPr>
        <w:t xml:space="preserve">что позволит снизить количество </w:t>
      </w:r>
      <w:r w:rsidRPr="001E718F">
        <w:rPr>
          <w:sz w:val="28"/>
          <w:szCs w:val="28"/>
          <w:u w:val="single"/>
        </w:rPr>
        <w:lastRenderedPageBreak/>
        <w:t>«узких» мест на железнодорожной инфраструктуре, повысить доступность перевозок, безопасность и качество транспортного обслуживания</w:t>
      </w:r>
      <w:r w:rsidRPr="001E718F">
        <w:rPr>
          <w:sz w:val="28"/>
          <w:szCs w:val="28"/>
          <w:lang w:val="ru-RU"/>
        </w:rPr>
        <w:t>.</w:t>
      </w:r>
    </w:p>
    <w:p w:rsidR="00557FCD" w:rsidRPr="001E718F" w:rsidRDefault="00557FCD" w:rsidP="00557FCD">
      <w:pPr>
        <w:pStyle w:val="a3"/>
        <w:spacing w:before="0" w:beforeAutospacing="0" w:after="0"/>
        <w:ind w:firstLine="709"/>
        <w:jc w:val="both"/>
      </w:pPr>
      <w:r w:rsidRPr="001E718F">
        <w:rPr>
          <w:sz w:val="28"/>
          <w:szCs w:val="28"/>
          <w:u w:val="single"/>
        </w:rPr>
        <w:t>Указанные решения позволяют обеспечить стабильную организацию социально значимых перевозок пассажиров на железнодорожном транспорте</w:t>
      </w:r>
      <w:r w:rsidRPr="001E718F">
        <w:rPr>
          <w:color w:val="000000"/>
          <w:sz w:val="28"/>
          <w:szCs w:val="28"/>
          <w:u w:val="single"/>
        </w:rPr>
        <w:t xml:space="preserve">, в том числе на </w:t>
      </w:r>
      <w:r w:rsidRPr="001E718F">
        <w:rPr>
          <w:sz w:val="28"/>
          <w:szCs w:val="28"/>
          <w:u w:val="single"/>
        </w:rPr>
        <w:t>безальтернативных маршрутах когда железнодорожный транспорт является единственным средством транспортной коммуникации</w:t>
      </w:r>
      <w:r w:rsidRPr="001E718F">
        <w:rPr>
          <w:sz w:val="28"/>
          <w:szCs w:val="28"/>
        </w:rPr>
        <w:t>.</w:t>
      </w:r>
    </w:p>
    <w:p w:rsidR="00557FCD" w:rsidRPr="00A70637" w:rsidRDefault="00557FCD" w:rsidP="00557FCD">
      <w:pPr>
        <w:pStyle w:val="a3"/>
        <w:spacing w:before="0" w:beforeAutospacing="0" w:after="0"/>
        <w:ind w:firstLine="709"/>
        <w:jc w:val="both"/>
        <w:rPr>
          <w:b/>
          <w:sz w:val="28"/>
          <w:szCs w:val="28"/>
          <w:shd w:val="clear" w:color="auto" w:fill="FFFFFF"/>
          <w:lang w:val="ru-RU"/>
        </w:rPr>
      </w:pPr>
      <w:r w:rsidRPr="00A70637">
        <w:rPr>
          <w:b/>
          <w:sz w:val="28"/>
          <w:szCs w:val="28"/>
          <w:shd w:val="clear" w:color="auto" w:fill="FFFFFF"/>
          <w:lang w:val="ru-RU"/>
        </w:rPr>
        <w:t xml:space="preserve">1.12. </w:t>
      </w:r>
      <w:r>
        <w:rPr>
          <w:b/>
          <w:sz w:val="28"/>
          <w:szCs w:val="28"/>
          <w:shd w:val="clear" w:color="auto" w:fill="FFFFFF"/>
          <w:lang w:val="ru-RU"/>
        </w:rPr>
        <w:t>Рынки</w:t>
      </w:r>
      <w:r w:rsidRPr="00CA7E2E">
        <w:rPr>
          <w:b/>
          <w:sz w:val="28"/>
          <w:szCs w:val="28"/>
          <w:shd w:val="clear" w:color="auto" w:fill="FFFFFF"/>
          <w:lang w:val="ru-RU"/>
        </w:rPr>
        <w:t xml:space="preserve"> </w:t>
      </w:r>
      <w:r w:rsidRPr="00A70637">
        <w:rPr>
          <w:b/>
          <w:sz w:val="28"/>
          <w:szCs w:val="28"/>
          <w:shd w:val="clear" w:color="auto" w:fill="FFFFFF"/>
          <w:lang w:val="ru-RU"/>
        </w:rPr>
        <w:t>связи</w:t>
      </w:r>
    </w:p>
    <w:p w:rsidR="00557FCD" w:rsidRPr="001E718F" w:rsidRDefault="00557FCD" w:rsidP="00557FCD">
      <w:pPr>
        <w:pStyle w:val="a3"/>
        <w:spacing w:before="0" w:beforeAutospacing="0" w:after="0"/>
        <w:ind w:firstLine="709"/>
        <w:jc w:val="both"/>
        <w:rPr>
          <w:sz w:val="28"/>
          <w:szCs w:val="28"/>
        </w:rPr>
      </w:pPr>
      <w:r w:rsidRPr="001E718F">
        <w:rPr>
          <w:sz w:val="28"/>
          <w:szCs w:val="28"/>
        </w:rPr>
        <w:t>Рассмотрен ряд дел о нарушении антимонопольного законодательства в отношении энергетических компаний с применением финансово-экономического анализа, выданы обязательные для исполнения предписания о снижении тарифов на размещение сетей связи на объектах инфраструктуры.</w:t>
      </w:r>
    </w:p>
    <w:p w:rsidR="00557FCD" w:rsidRPr="001E718F" w:rsidRDefault="00557FCD" w:rsidP="00557FCD">
      <w:pPr>
        <w:pStyle w:val="a3"/>
        <w:spacing w:before="0" w:beforeAutospacing="0" w:after="0"/>
        <w:ind w:firstLine="709"/>
        <w:jc w:val="both"/>
        <w:rPr>
          <w:sz w:val="28"/>
          <w:szCs w:val="28"/>
          <w:lang w:val="ru-RU"/>
        </w:rPr>
      </w:pPr>
      <w:r w:rsidRPr="001E718F">
        <w:rPr>
          <w:sz w:val="28"/>
          <w:szCs w:val="28"/>
          <w:u w:val="single"/>
        </w:rPr>
        <w:t>В результате снижены до экономически обоснованного уровня от 2 до 8 раз цены на услуги по предоставлению доступа к инфраструктуре для размещения сетей электросвязи</w:t>
      </w:r>
      <w:r w:rsidRPr="001E718F">
        <w:rPr>
          <w:sz w:val="28"/>
          <w:szCs w:val="28"/>
          <w:lang w:val="ru-RU"/>
        </w:rPr>
        <w:t>.</w:t>
      </w:r>
    </w:p>
    <w:p w:rsidR="00557FCD" w:rsidRPr="001E718F" w:rsidRDefault="00557FCD" w:rsidP="00557FCD">
      <w:pPr>
        <w:pStyle w:val="a3"/>
        <w:spacing w:before="0" w:beforeAutospacing="0" w:after="0"/>
        <w:ind w:firstLine="709"/>
        <w:jc w:val="both"/>
        <w:rPr>
          <w:sz w:val="28"/>
          <w:szCs w:val="28"/>
          <w:lang w:val="ru-RU"/>
        </w:rPr>
      </w:pPr>
      <w:r w:rsidRPr="001E718F">
        <w:rPr>
          <w:sz w:val="28"/>
          <w:szCs w:val="28"/>
        </w:rPr>
        <w:t>Во исполнение поручени</w:t>
      </w:r>
      <w:r w:rsidRPr="001E718F">
        <w:rPr>
          <w:sz w:val="28"/>
          <w:szCs w:val="28"/>
          <w:lang w:val="ru-RU"/>
        </w:rPr>
        <w:t>й</w:t>
      </w:r>
      <w:r w:rsidRPr="001E718F">
        <w:rPr>
          <w:sz w:val="28"/>
          <w:szCs w:val="28"/>
        </w:rPr>
        <w:t xml:space="preserve"> Правительства </w:t>
      </w:r>
      <w:r w:rsidRPr="001E718F">
        <w:rPr>
          <w:sz w:val="28"/>
          <w:szCs w:val="28"/>
          <w:lang w:val="ru-RU"/>
        </w:rPr>
        <w:t>Российской Федерации</w:t>
      </w:r>
      <w:r w:rsidRPr="001E718F">
        <w:rPr>
          <w:sz w:val="28"/>
          <w:szCs w:val="28"/>
        </w:rPr>
        <w:t xml:space="preserve"> </w:t>
      </w:r>
      <w:r w:rsidRPr="001E718F">
        <w:rPr>
          <w:sz w:val="28"/>
          <w:szCs w:val="28"/>
          <w:lang w:val="ru-RU"/>
        </w:rPr>
        <w:t xml:space="preserve">ФАС России </w:t>
      </w:r>
      <w:r w:rsidRPr="001E718F">
        <w:rPr>
          <w:sz w:val="28"/>
          <w:szCs w:val="28"/>
        </w:rPr>
        <w:t>с</w:t>
      </w:r>
      <w:r w:rsidRPr="001E718F">
        <w:rPr>
          <w:sz w:val="28"/>
          <w:szCs w:val="28"/>
          <w:lang w:val="ru-RU"/>
        </w:rPr>
        <w:t> </w:t>
      </w:r>
      <w:r w:rsidRPr="001E718F">
        <w:rPr>
          <w:sz w:val="28"/>
          <w:szCs w:val="28"/>
        </w:rPr>
        <w:t>марта 2020</w:t>
      </w:r>
      <w:r w:rsidRPr="001E718F">
        <w:rPr>
          <w:sz w:val="28"/>
          <w:szCs w:val="28"/>
          <w:lang w:val="ru-RU"/>
        </w:rPr>
        <w:t xml:space="preserve"> года </w:t>
      </w:r>
      <w:r w:rsidRPr="001E718F">
        <w:rPr>
          <w:sz w:val="28"/>
          <w:szCs w:val="28"/>
        </w:rPr>
        <w:t xml:space="preserve">по май 2021 </w:t>
      </w:r>
      <w:r w:rsidRPr="001E718F">
        <w:rPr>
          <w:sz w:val="28"/>
          <w:szCs w:val="28"/>
          <w:lang w:val="ru-RU"/>
        </w:rPr>
        <w:t xml:space="preserve">года </w:t>
      </w:r>
      <w:r w:rsidRPr="001E718F">
        <w:rPr>
          <w:sz w:val="28"/>
          <w:szCs w:val="28"/>
        </w:rPr>
        <w:t>проводился еженедельный анализ динамики изменения операторами мобильной связи тарифов (цен) на услуги, предоставление которых непосредственно связано с обеспечением возможности перевода населения на дистанционные (удаленные) формы работы (обучения)</w:t>
      </w:r>
      <w:r w:rsidRPr="001E718F">
        <w:rPr>
          <w:sz w:val="28"/>
          <w:szCs w:val="28"/>
          <w:lang w:val="ru-RU"/>
        </w:rPr>
        <w:t>, по результатам которого</w:t>
      </w:r>
      <w:r w:rsidRPr="001E718F">
        <w:rPr>
          <w:sz w:val="28"/>
          <w:szCs w:val="28"/>
        </w:rPr>
        <w:t xml:space="preserve"> </w:t>
      </w:r>
      <w:r w:rsidRPr="001E718F">
        <w:rPr>
          <w:sz w:val="28"/>
          <w:szCs w:val="28"/>
          <w:lang w:val="ru-RU"/>
        </w:rPr>
        <w:t>в 2021 году возбуждено</w:t>
      </w:r>
      <w:r w:rsidRPr="001E718F">
        <w:rPr>
          <w:sz w:val="28"/>
          <w:szCs w:val="28"/>
        </w:rPr>
        <w:t xml:space="preserve"> дело № 11/01/10-7/2021 о нарушении антимонопольного законодательства в отношении ООО «Т2 </w:t>
      </w:r>
      <w:proofErr w:type="spellStart"/>
      <w:r w:rsidRPr="001E718F">
        <w:rPr>
          <w:sz w:val="28"/>
          <w:szCs w:val="28"/>
        </w:rPr>
        <w:t>Мобайл</w:t>
      </w:r>
      <w:proofErr w:type="spellEnd"/>
      <w:r w:rsidRPr="001E718F">
        <w:rPr>
          <w:sz w:val="28"/>
          <w:szCs w:val="28"/>
        </w:rPr>
        <w:t xml:space="preserve"> по признакам нарушения пункта 1 части 1 статьи 10 Закона о защите конкуренции в части установления с 01.01.2021 и поддержания монопольно высокой цены на услуги подвижной радиотелефонной связи (мобильная связь), которое привело/может привести к ущемлению интересов неопределенного круга лиц – абонентов Теле2.</w:t>
      </w:r>
    </w:p>
    <w:p w:rsidR="00557FCD" w:rsidRPr="000E28FD" w:rsidRDefault="00557FCD" w:rsidP="00557FCD">
      <w:pPr>
        <w:pStyle w:val="a3"/>
        <w:spacing w:before="0" w:beforeAutospacing="0" w:after="0"/>
        <w:ind w:firstLine="709"/>
        <w:jc w:val="both"/>
        <w:rPr>
          <w:lang w:val="ru-RU"/>
        </w:rPr>
      </w:pPr>
      <w:r w:rsidRPr="000E28FD">
        <w:rPr>
          <w:sz w:val="28"/>
          <w:szCs w:val="28"/>
        </w:rPr>
        <w:t xml:space="preserve">По результатам рассмотрения дела ООО «Т2 </w:t>
      </w:r>
      <w:proofErr w:type="spellStart"/>
      <w:r w:rsidRPr="000E28FD">
        <w:rPr>
          <w:sz w:val="28"/>
          <w:szCs w:val="28"/>
        </w:rPr>
        <w:t>Мобайл</w:t>
      </w:r>
      <w:proofErr w:type="spellEnd"/>
      <w:r w:rsidRPr="000E28FD">
        <w:rPr>
          <w:sz w:val="28"/>
          <w:szCs w:val="28"/>
        </w:rPr>
        <w:t xml:space="preserve">» признано нарушившим пункт 1 части 1 статьи 10 Закона о защите конкуренции </w:t>
      </w:r>
      <w:r w:rsidRPr="000E28FD">
        <w:rPr>
          <w:sz w:val="28"/>
          <w:szCs w:val="28"/>
          <w:lang w:val="ru-RU"/>
        </w:rPr>
        <w:t xml:space="preserve">в связи с чем </w:t>
      </w:r>
      <w:r w:rsidRPr="000E28FD">
        <w:rPr>
          <w:sz w:val="28"/>
          <w:szCs w:val="28"/>
        </w:rPr>
        <w:t>выдано предписание о прекращении нарушения антимонопольного законодательства путем приведения тарифов, в рамках которых произошли повышения с 01.01.2021, к уровню до совершения правонарушения.</w:t>
      </w:r>
      <w:r w:rsidRPr="000E28FD">
        <w:rPr>
          <w:sz w:val="28"/>
          <w:szCs w:val="28"/>
          <w:lang w:val="ru-RU"/>
        </w:rPr>
        <w:t xml:space="preserve"> Предписание исполнено в полном объеме – тарифы приведены к уровню, существовавшему до совершения нарушения антимонопольного законодательства.</w:t>
      </w:r>
    </w:p>
    <w:p w:rsidR="00557FCD" w:rsidRPr="000E28FD" w:rsidRDefault="00557FCD" w:rsidP="00557FCD">
      <w:pPr>
        <w:pStyle w:val="a3"/>
        <w:spacing w:before="0" w:beforeAutospacing="0" w:after="0"/>
        <w:ind w:firstLine="709"/>
        <w:jc w:val="both"/>
        <w:rPr>
          <w:b/>
          <w:sz w:val="28"/>
          <w:szCs w:val="28"/>
          <w:lang w:val="ru-RU"/>
        </w:rPr>
      </w:pPr>
      <w:r w:rsidRPr="000E28FD">
        <w:rPr>
          <w:b/>
          <w:sz w:val="28"/>
          <w:szCs w:val="28"/>
          <w:lang w:val="ru-RU"/>
        </w:rPr>
        <w:t>1.13. Цифровые рынки</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 xml:space="preserve">В апреле 2021 года ФАС возбудила </w:t>
      </w:r>
      <w:r w:rsidRPr="000E28FD">
        <w:rPr>
          <w:b/>
          <w:i/>
          <w:sz w:val="28"/>
          <w:szCs w:val="28"/>
          <w:lang w:val="ru-RU"/>
        </w:rPr>
        <w:t xml:space="preserve">дело о нарушении антимонопольного законодательства в отношении </w:t>
      </w:r>
      <w:proofErr w:type="spellStart"/>
      <w:r w:rsidRPr="000E28FD">
        <w:rPr>
          <w:b/>
          <w:i/>
          <w:sz w:val="28"/>
          <w:szCs w:val="28"/>
          <w:lang w:val="ru-RU"/>
        </w:rPr>
        <w:t>Google</w:t>
      </w:r>
      <w:proofErr w:type="spellEnd"/>
      <w:r w:rsidRPr="000E28FD">
        <w:rPr>
          <w:sz w:val="28"/>
          <w:szCs w:val="28"/>
          <w:lang w:val="ru-RU"/>
        </w:rPr>
        <w:t>.</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 xml:space="preserve">10 февраля 2022 ФАС России признала компанию </w:t>
      </w:r>
      <w:proofErr w:type="spellStart"/>
      <w:r w:rsidRPr="000E28FD">
        <w:rPr>
          <w:sz w:val="28"/>
          <w:szCs w:val="28"/>
          <w:lang w:val="ru-RU"/>
        </w:rPr>
        <w:t>Google</w:t>
      </w:r>
      <w:proofErr w:type="spellEnd"/>
      <w:r w:rsidRPr="000E28FD">
        <w:rPr>
          <w:sz w:val="28"/>
          <w:szCs w:val="28"/>
          <w:lang w:val="ru-RU"/>
        </w:rPr>
        <w:t xml:space="preserve"> LLC нарушившей антимонопольное законодательство. Нарушение выразилось в злоупотреблении доминирующим положением на рынке сервисов </w:t>
      </w:r>
      <w:proofErr w:type="spellStart"/>
      <w:r w:rsidRPr="000E28FD">
        <w:rPr>
          <w:sz w:val="28"/>
          <w:szCs w:val="28"/>
          <w:lang w:val="ru-RU"/>
        </w:rPr>
        <w:t>видеохостинга</w:t>
      </w:r>
      <w:proofErr w:type="spellEnd"/>
      <w:r w:rsidRPr="000E28FD">
        <w:rPr>
          <w:sz w:val="28"/>
          <w:szCs w:val="28"/>
          <w:lang w:val="ru-RU"/>
        </w:rPr>
        <w:t>.</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 xml:space="preserve">Служба установила, что правила, связанные с формированием, приостановлением, блокировками аккаунтов и обращения контента пользователей на </w:t>
      </w:r>
      <w:proofErr w:type="spellStart"/>
      <w:r w:rsidRPr="000E28FD">
        <w:rPr>
          <w:sz w:val="28"/>
          <w:szCs w:val="28"/>
          <w:lang w:val="ru-RU"/>
        </w:rPr>
        <w:t>видеохостинге</w:t>
      </w:r>
      <w:proofErr w:type="spellEnd"/>
      <w:r w:rsidRPr="000E28FD">
        <w:rPr>
          <w:sz w:val="28"/>
          <w:szCs w:val="28"/>
          <w:lang w:val="ru-RU"/>
        </w:rPr>
        <w:t xml:space="preserve"> </w:t>
      </w:r>
      <w:proofErr w:type="spellStart"/>
      <w:r w:rsidRPr="000E28FD">
        <w:rPr>
          <w:sz w:val="28"/>
          <w:szCs w:val="28"/>
          <w:lang w:val="ru-RU"/>
        </w:rPr>
        <w:t>YouTube</w:t>
      </w:r>
      <w:proofErr w:type="spellEnd"/>
      <w:r w:rsidRPr="000E28FD">
        <w:rPr>
          <w:sz w:val="28"/>
          <w:szCs w:val="28"/>
          <w:lang w:val="ru-RU"/>
        </w:rPr>
        <w:t xml:space="preserve">, которым владеет и управляет </w:t>
      </w:r>
      <w:proofErr w:type="spellStart"/>
      <w:r w:rsidRPr="000E28FD">
        <w:rPr>
          <w:sz w:val="28"/>
          <w:szCs w:val="28"/>
          <w:lang w:val="ru-RU"/>
        </w:rPr>
        <w:t>Google</w:t>
      </w:r>
      <w:proofErr w:type="spellEnd"/>
      <w:r w:rsidRPr="000E28FD">
        <w:rPr>
          <w:sz w:val="28"/>
          <w:szCs w:val="28"/>
          <w:lang w:val="ru-RU"/>
        </w:rPr>
        <w:t xml:space="preserve"> LLC, являются непрозрачными, необъективными и непредсказуемыми. </w:t>
      </w:r>
      <w:r w:rsidRPr="000E28FD">
        <w:rPr>
          <w:sz w:val="28"/>
          <w:szCs w:val="28"/>
          <w:lang w:val="ru-RU"/>
        </w:rPr>
        <w:lastRenderedPageBreak/>
        <w:t>Это приводит к внезапным блокировкам и удалению аккаунтов пользователей без предупреждения и обоснования действий. ФАС России установила, что такое поведение ущемляет интересы пользователей, а также ограничивает конкуренцию на смежных рынках.</w:t>
      </w:r>
    </w:p>
    <w:p w:rsidR="00557FCD" w:rsidRPr="000E28FD" w:rsidRDefault="00557FCD" w:rsidP="00557FCD">
      <w:pPr>
        <w:pStyle w:val="a3"/>
        <w:spacing w:before="0" w:beforeAutospacing="0" w:after="0"/>
        <w:ind w:firstLine="709"/>
        <w:jc w:val="both"/>
        <w:rPr>
          <w:sz w:val="28"/>
          <w:szCs w:val="28"/>
          <w:lang w:val="ru-RU"/>
        </w:rPr>
      </w:pPr>
      <w:proofErr w:type="spellStart"/>
      <w:r w:rsidRPr="000E28FD">
        <w:rPr>
          <w:sz w:val="28"/>
          <w:szCs w:val="28"/>
          <w:lang w:val="ru-RU"/>
        </w:rPr>
        <w:t>Google</w:t>
      </w:r>
      <w:proofErr w:type="spellEnd"/>
      <w:r w:rsidRPr="000E28FD">
        <w:rPr>
          <w:sz w:val="28"/>
          <w:szCs w:val="28"/>
          <w:lang w:val="ru-RU"/>
        </w:rPr>
        <w:t xml:space="preserve"> LLC будет выдано предписание о прекращении нарушения антимонопольного законодательства.</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 xml:space="preserve">В ходе рассмотрения </w:t>
      </w:r>
      <w:r w:rsidRPr="000E28FD">
        <w:rPr>
          <w:b/>
          <w:i/>
          <w:sz w:val="28"/>
          <w:szCs w:val="28"/>
          <w:lang w:val="ru-RU"/>
        </w:rPr>
        <w:t>дела о нарушении антимонопольного законодательства в отношении оператора поиска в сети «Интернет» (ООО «Яндекс»)</w:t>
      </w:r>
      <w:r w:rsidRPr="000E28FD">
        <w:rPr>
          <w:sz w:val="28"/>
          <w:szCs w:val="28"/>
          <w:lang w:val="ru-RU"/>
        </w:rPr>
        <w:t xml:space="preserve"> заключено мировое соглашение. Мировое соглашение фиксирует совершение ООО «Яндекс» действий, направленных на обеспечение конкуренции, исполнение предупреждения ФАС России. Для неопределенного круга лиц предоставлен доступ к ранее недоступным поисковым технологиям продвижения в сети «Интернет» на тех же условиях, что и для сервисов ООО «Яндекс».</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Также указанный оператор поиска добровольно обязался внести 1,5 млрд рублей в Российский фонд развития информационных технологий на развитие отрасли информационных технологий.</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Совершенствование антимонопольного законодательства в соответствии с требованиями цифровой экономики</w:t>
      </w:r>
      <w:r w:rsidRPr="000E28FD">
        <w:rPr>
          <w:b/>
        </w:rPr>
        <w:t xml:space="preserve"> </w:t>
      </w:r>
    </w:p>
    <w:p w:rsidR="00557FCD" w:rsidRPr="000E28FD" w:rsidRDefault="00557FCD" w:rsidP="00557FCD">
      <w:pPr>
        <w:pStyle w:val="a3"/>
        <w:spacing w:before="0" w:beforeAutospacing="0" w:after="0"/>
        <w:ind w:firstLine="709"/>
        <w:jc w:val="both"/>
      </w:pPr>
      <w:r w:rsidRPr="000E28FD">
        <w:rPr>
          <w:rStyle w:val="a7"/>
          <w:i w:val="0"/>
          <w:iCs w:val="0"/>
          <w:sz w:val="28"/>
          <w:szCs w:val="28"/>
          <w:lang w:val="ru-RU"/>
        </w:rPr>
        <w:t>В</w:t>
      </w:r>
      <w:r w:rsidRPr="000E28FD">
        <w:rPr>
          <w:rStyle w:val="a7"/>
          <w:i w:val="0"/>
          <w:iCs w:val="0"/>
          <w:sz w:val="28"/>
          <w:szCs w:val="28"/>
        </w:rPr>
        <w:t xml:space="preserve"> целях реализации </w:t>
      </w:r>
      <w:r w:rsidRPr="000E28FD">
        <w:rPr>
          <w:rStyle w:val="a7"/>
          <w:i w:val="0"/>
          <w:iCs w:val="0"/>
          <w:sz w:val="28"/>
          <w:szCs w:val="28"/>
          <w:lang w:val="ru-RU"/>
        </w:rPr>
        <w:t xml:space="preserve">подпункта «ф» пункта 3 </w:t>
      </w:r>
      <w:r w:rsidRPr="000E28FD">
        <w:rPr>
          <w:rStyle w:val="a7"/>
          <w:i w:val="0"/>
          <w:iCs w:val="0"/>
          <w:sz w:val="28"/>
          <w:szCs w:val="28"/>
        </w:rPr>
        <w:t xml:space="preserve">Указа Президента РФ от 21.12.2017 года № 618 «Об основных направлениях государственной политики по развитию конкуренции» </w:t>
      </w:r>
      <w:r w:rsidRPr="000E28FD">
        <w:rPr>
          <w:sz w:val="28"/>
          <w:szCs w:val="28"/>
        </w:rPr>
        <w:t>ФАС</w:t>
      </w:r>
      <w:r w:rsidRPr="000E28FD">
        <w:rPr>
          <w:sz w:val="28"/>
          <w:szCs w:val="28"/>
          <w:lang w:val="ru-RU"/>
        </w:rPr>
        <w:t> </w:t>
      </w:r>
      <w:r w:rsidRPr="000E28FD">
        <w:rPr>
          <w:sz w:val="28"/>
          <w:szCs w:val="28"/>
        </w:rPr>
        <w:t>России</w:t>
      </w:r>
      <w:r w:rsidRPr="000E28FD">
        <w:rPr>
          <w:rStyle w:val="a7"/>
          <w:i w:val="0"/>
          <w:iCs w:val="0"/>
          <w:sz w:val="28"/>
          <w:szCs w:val="28"/>
        </w:rPr>
        <w:t xml:space="preserve"> разработан проект федерального закона «О внесении </w:t>
      </w:r>
      <w:r w:rsidRPr="000E28FD">
        <w:rPr>
          <w:sz w:val="28"/>
          <w:szCs w:val="28"/>
        </w:rPr>
        <w:t xml:space="preserve">изменений в Федеральный закон </w:t>
      </w:r>
      <w:r w:rsidRPr="000E28FD">
        <w:rPr>
          <w:rStyle w:val="a7"/>
          <w:i w:val="0"/>
          <w:iCs w:val="0"/>
          <w:sz w:val="28"/>
          <w:szCs w:val="28"/>
          <w:lang w:val="ru-RU"/>
        </w:rPr>
        <w:t xml:space="preserve">от 26.07.2006 № 135-ФЗ </w:t>
      </w:r>
      <w:r w:rsidRPr="000E28FD">
        <w:rPr>
          <w:sz w:val="28"/>
          <w:szCs w:val="28"/>
        </w:rPr>
        <w:t>«О защите конкуренции» (</w:t>
      </w:r>
      <w:r w:rsidRPr="000E28FD">
        <w:rPr>
          <w:sz w:val="28"/>
          <w:szCs w:val="28"/>
          <w:lang w:val="ru-RU"/>
        </w:rPr>
        <w:t>«пятый цифровой антимонопольный пакет»</w:t>
      </w:r>
      <w:r w:rsidRPr="000E28FD">
        <w:rPr>
          <w:sz w:val="28"/>
          <w:szCs w:val="28"/>
        </w:rPr>
        <w:t>)</w:t>
      </w:r>
      <w:r w:rsidRPr="000E28FD">
        <w:rPr>
          <w:rStyle w:val="a7"/>
          <w:i w:val="0"/>
          <w:iCs w:val="0"/>
          <w:sz w:val="28"/>
          <w:szCs w:val="28"/>
          <w:lang w:val="ru-RU"/>
        </w:rPr>
        <w:t>, предусматривающий</w:t>
      </w:r>
      <w:r w:rsidRPr="000E28FD">
        <w:rPr>
          <w:rStyle w:val="a7"/>
          <w:i w:val="0"/>
          <w:iCs w:val="0"/>
          <w:sz w:val="28"/>
          <w:szCs w:val="28"/>
        </w:rPr>
        <w:t>:</w:t>
      </w:r>
    </w:p>
    <w:p w:rsidR="00557FCD" w:rsidRPr="000E28FD" w:rsidRDefault="00557FCD" w:rsidP="00557FCD">
      <w:pPr>
        <w:pStyle w:val="a3"/>
        <w:spacing w:before="0" w:beforeAutospacing="0" w:after="0"/>
        <w:ind w:firstLine="709"/>
        <w:jc w:val="both"/>
      </w:pPr>
      <w:r w:rsidRPr="000E28FD">
        <w:rPr>
          <w:sz w:val="28"/>
          <w:szCs w:val="28"/>
        </w:rPr>
        <w:t>-</w:t>
      </w:r>
      <w:r w:rsidRPr="000E28FD">
        <w:rPr>
          <w:rStyle w:val="a7"/>
          <w:sz w:val="28"/>
          <w:szCs w:val="28"/>
        </w:rPr>
        <w:t xml:space="preserve"> </w:t>
      </w:r>
      <w:r w:rsidRPr="000E28FD">
        <w:rPr>
          <w:rStyle w:val="a7"/>
          <w:i w:val="0"/>
          <w:sz w:val="28"/>
          <w:szCs w:val="28"/>
        </w:rPr>
        <w:t>з</w:t>
      </w:r>
      <w:r w:rsidRPr="000E28FD">
        <w:rPr>
          <w:sz w:val="28"/>
          <w:szCs w:val="28"/>
        </w:rPr>
        <w:t>апрет монополистической деятельности лицами, владеющими программами для ЭВМ, функционирующими в информационно-телекоммуникационной сети (за исключением случаев, если выручка от такой деятельности за последний календарный год не превышает 400 миллионов рублей);</w:t>
      </w:r>
    </w:p>
    <w:p w:rsidR="00557FCD" w:rsidRPr="000E28FD" w:rsidRDefault="00557FCD" w:rsidP="00557FCD">
      <w:pPr>
        <w:pStyle w:val="a3"/>
        <w:spacing w:before="0" w:beforeAutospacing="0" w:after="0"/>
        <w:ind w:firstLine="709"/>
        <w:jc w:val="both"/>
      </w:pPr>
      <w:r w:rsidRPr="000E28FD">
        <w:rPr>
          <w:sz w:val="28"/>
          <w:szCs w:val="28"/>
        </w:rPr>
        <w:t xml:space="preserve">- новое условие контроля сделок экономической концентрации – если цена сделки превышает </w:t>
      </w:r>
      <w:r w:rsidRPr="000E28FD">
        <w:rPr>
          <w:sz w:val="28"/>
          <w:szCs w:val="28"/>
          <w:lang w:val="ru-RU"/>
        </w:rPr>
        <w:t>7</w:t>
      </w:r>
      <w:r w:rsidRPr="000E28FD">
        <w:rPr>
          <w:sz w:val="28"/>
          <w:szCs w:val="28"/>
        </w:rPr>
        <w:t xml:space="preserve"> миллиардов рублей;</w:t>
      </w:r>
    </w:p>
    <w:p w:rsidR="00557FCD" w:rsidRPr="000E28FD" w:rsidRDefault="00557FCD" w:rsidP="00557FCD">
      <w:pPr>
        <w:pStyle w:val="a3"/>
        <w:spacing w:before="0" w:beforeAutospacing="0" w:after="0"/>
        <w:ind w:firstLine="709"/>
        <w:jc w:val="both"/>
      </w:pPr>
      <w:r w:rsidRPr="000E28FD">
        <w:rPr>
          <w:sz w:val="28"/>
          <w:szCs w:val="28"/>
        </w:rPr>
        <w:t>- правила привлечения экспертов для целей контроля антимонопольным органом исполнения предписаний;</w:t>
      </w:r>
    </w:p>
    <w:p w:rsidR="00557FCD" w:rsidRPr="000E28FD" w:rsidRDefault="00557FCD" w:rsidP="00557FCD">
      <w:pPr>
        <w:pStyle w:val="a3"/>
        <w:spacing w:before="0" w:beforeAutospacing="0" w:after="0"/>
        <w:ind w:firstLine="709"/>
        <w:jc w:val="both"/>
      </w:pPr>
      <w:r w:rsidRPr="000E28FD">
        <w:rPr>
          <w:sz w:val="28"/>
          <w:szCs w:val="28"/>
        </w:rPr>
        <w:t>- право антимонопольного органа при неисполнении его предписания обратиться в суд с иском о разрешении использования на территории РФ в интересах развития конкуренции объектов охраны промышленной собственности, или о запрете (ограничении) оборота товаров, производимых с использованием таких объектов.</w:t>
      </w:r>
    </w:p>
    <w:p w:rsidR="00557FCD" w:rsidRPr="000E28FD" w:rsidRDefault="00557FCD" w:rsidP="00557FCD">
      <w:pPr>
        <w:pStyle w:val="a3"/>
        <w:spacing w:before="0" w:beforeAutospacing="0" w:after="0"/>
        <w:ind w:firstLine="709"/>
        <w:jc w:val="both"/>
      </w:pPr>
      <w:r w:rsidRPr="000E28FD">
        <w:rPr>
          <w:sz w:val="28"/>
          <w:szCs w:val="28"/>
        </w:rPr>
        <w:t xml:space="preserve">Кроме того, предусматривается внесение изменений в Кодекс Российской Федерации об административных правонарушениях в качестве дополнительного отягчающего обстоятельства при совершении административного правонарушения, выражающегося в заключении и реализации </w:t>
      </w:r>
      <w:proofErr w:type="spellStart"/>
      <w:r w:rsidRPr="000E28FD">
        <w:rPr>
          <w:sz w:val="28"/>
          <w:szCs w:val="28"/>
        </w:rPr>
        <w:t>антиконкурентного</w:t>
      </w:r>
      <w:proofErr w:type="spellEnd"/>
      <w:r w:rsidRPr="000E28FD">
        <w:rPr>
          <w:sz w:val="28"/>
          <w:szCs w:val="28"/>
        </w:rPr>
        <w:t xml:space="preserve"> соглашения, использование программы для электронно-вычислительных машин, позволяющей осуществлять принятие </w:t>
      </w:r>
      <w:r w:rsidRPr="000E28FD">
        <w:rPr>
          <w:sz w:val="28"/>
          <w:szCs w:val="28"/>
        </w:rPr>
        <w:lastRenderedPageBreak/>
        <w:t>решений (совершение действий), направленных на исполнение такого соглашения, в автоматическом режиме (без участия человека).</w:t>
      </w:r>
    </w:p>
    <w:p w:rsidR="00557FCD" w:rsidRPr="000E28FD" w:rsidRDefault="00557FCD" w:rsidP="00557FCD">
      <w:pPr>
        <w:pStyle w:val="a3"/>
        <w:spacing w:before="0" w:beforeAutospacing="0" w:after="0"/>
        <w:ind w:firstLine="709"/>
        <w:jc w:val="both"/>
      </w:pPr>
      <w:r w:rsidRPr="000E28FD">
        <w:rPr>
          <w:sz w:val="28"/>
          <w:szCs w:val="28"/>
        </w:rPr>
        <w:t>Принятие законопроектов позволит обеспечить эффективность мер антимонопольного контроля в условиях современных «цифровых» рынков, повысить защищенность прав и интересов добросовестных участников таких рынков от возможных проявлений монополистической деятельности, создать правовые механизмы противодействия злоупотреблениям со стороны хозяйствующих субъектов, использующих программы для электронных вычислительных машин, которые обеспечивают взаимодействие иных лиц, выступающих продавцами и покупателями определенных товаров, посредством информационно-телекоммуникационной сети в целях обеспечения возможности совершения между ними сделок.</w:t>
      </w:r>
    </w:p>
    <w:p w:rsidR="00557FCD" w:rsidRPr="000E28FD" w:rsidRDefault="00557FCD" w:rsidP="00557FCD">
      <w:pPr>
        <w:pStyle w:val="a3"/>
        <w:spacing w:before="0" w:beforeAutospacing="0" w:after="0"/>
        <w:ind w:firstLine="709"/>
        <w:jc w:val="both"/>
        <w:rPr>
          <w:sz w:val="28"/>
          <w:szCs w:val="28"/>
        </w:rPr>
      </w:pPr>
      <w:r w:rsidRPr="000E28FD">
        <w:rPr>
          <w:color w:val="000000"/>
          <w:sz w:val="28"/>
          <w:szCs w:val="28"/>
          <w:lang w:val="ru-RU"/>
        </w:rPr>
        <w:t>Законопроекты</w:t>
      </w:r>
      <w:r w:rsidRPr="000E28FD">
        <w:rPr>
          <w:color w:val="000000"/>
          <w:sz w:val="28"/>
          <w:szCs w:val="28"/>
        </w:rPr>
        <w:t xml:space="preserve"> </w:t>
      </w:r>
      <w:r w:rsidRPr="000E28FD">
        <w:rPr>
          <w:color w:val="000000"/>
          <w:sz w:val="28"/>
          <w:szCs w:val="28"/>
          <w:lang w:val="ru-RU"/>
        </w:rPr>
        <w:t xml:space="preserve">были </w:t>
      </w:r>
      <w:r w:rsidRPr="000E28FD">
        <w:rPr>
          <w:color w:val="000000"/>
          <w:sz w:val="28"/>
          <w:szCs w:val="28"/>
        </w:rPr>
        <w:t xml:space="preserve">доработаны </w:t>
      </w:r>
      <w:r w:rsidRPr="000E28FD">
        <w:rPr>
          <w:color w:val="000000"/>
          <w:sz w:val="28"/>
          <w:szCs w:val="28"/>
          <w:lang w:val="ru-RU"/>
        </w:rPr>
        <w:t xml:space="preserve">ФАС России </w:t>
      </w:r>
      <w:r w:rsidRPr="000E28FD">
        <w:rPr>
          <w:color w:val="000000"/>
          <w:sz w:val="28"/>
          <w:szCs w:val="28"/>
        </w:rPr>
        <w:t xml:space="preserve">и повторно направлены в Аппарат Правительства Российской Федерации для их рассмотрения на </w:t>
      </w:r>
      <w:r w:rsidRPr="000E28FD">
        <w:rPr>
          <w:sz w:val="28"/>
          <w:szCs w:val="28"/>
        </w:rPr>
        <w:t>заседании подкомиссии по совершенствованию контрольных (надзорных) функций федеральных органов исполнительной власти при Правительственной комиссии по проведению административной реформы</w:t>
      </w:r>
      <w:r w:rsidRPr="000E28FD">
        <w:rPr>
          <w:sz w:val="28"/>
          <w:szCs w:val="28"/>
          <w:lang w:val="ru-RU"/>
        </w:rPr>
        <w:t xml:space="preserve"> </w:t>
      </w:r>
      <w:r w:rsidRPr="000E28FD">
        <w:rPr>
          <w:color w:val="000000"/>
          <w:sz w:val="28"/>
          <w:szCs w:val="28"/>
          <w:lang w:val="ru-RU"/>
        </w:rPr>
        <w:t>письмом</w:t>
      </w:r>
      <w:r w:rsidRPr="000E28FD">
        <w:rPr>
          <w:color w:val="000000"/>
          <w:sz w:val="28"/>
          <w:szCs w:val="28"/>
        </w:rPr>
        <w:t xml:space="preserve"> от 24.12.2021 № СП/110676-ПР/21</w:t>
      </w:r>
      <w:r w:rsidRPr="000E28FD">
        <w:rPr>
          <w:sz w:val="28"/>
          <w:szCs w:val="28"/>
        </w:rPr>
        <w:t>.</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16.02.2022 законопроекты одобрены на заседании указанной подкомиссии и подготавливаются к внесению в Правительство Российской Федерации.</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 xml:space="preserve">Установление антимонопольных требований к соглашениям и действиям по предоставлению или распоряжению исключительными правами на результаты интеллектуальной деятельности или средства индивидуализации юридического лица, товаров, работ или услуг </w:t>
      </w:r>
    </w:p>
    <w:p w:rsidR="00557FCD" w:rsidRPr="000E28FD" w:rsidRDefault="00557FCD" w:rsidP="00557FCD">
      <w:pPr>
        <w:pStyle w:val="a3"/>
        <w:spacing w:before="0" w:beforeAutospacing="0" w:after="0"/>
        <w:ind w:firstLine="709"/>
        <w:jc w:val="both"/>
      </w:pPr>
      <w:r w:rsidRPr="000E28FD">
        <w:rPr>
          <w:sz w:val="28"/>
          <w:szCs w:val="28"/>
        </w:rPr>
        <w:t xml:space="preserve">ФАС России разработан проект федерального закона </w:t>
      </w:r>
      <w:r w:rsidRPr="000E28FD">
        <w:rPr>
          <w:color w:val="000000"/>
          <w:sz w:val="28"/>
          <w:szCs w:val="28"/>
        </w:rPr>
        <w:t xml:space="preserve">«О внесении изменений в Федеральный закон </w:t>
      </w:r>
      <w:r w:rsidRPr="000E28FD">
        <w:rPr>
          <w:rStyle w:val="a7"/>
          <w:i w:val="0"/>
          <w:iCs w:val="0"/>
          <w:sz w:val="28"/>
          <w:szCs w:val="28"/>
          <w:lang w:val="ru-RU"/>
        </w:rPr>
        <w:t xml:space="preserve">от 26.07.2006 № 135-ФЗ </w:t>
      </w:r>
      <w:r w:rsidRPr="000E28FD">
        <w:rPr>
          <w:sz w:val="28"/>
          <w:szCs w:val="28"/>
        </w:rPr>
        <w:t>«О защите конкуренции» в части установления антимонопольных требований к действиям по осуществлению исключительных прав на результаты интеллектуальной деятельности».</w:t>
      </w:r>
    </w:p>
    <w:p w:rsidR="00557FCD" w:rsidRPr="000E28FD" w:rsidRDefault="00557FCD" w:rsidP="00557FCD">
      <w:pPr>
        <w:pStyle w:val="a3"/>
        <w:spacing w:before="0" w:beforeAutospacing="0" w:after="0"/>
        <w:ind w:firstLine="709"/>
        <w:jc w:val="both"/>
      </w:pPr>
      <w:r w:rsidRPr="000E28FD">
        <w:rPr>
          <w:color w:val="000000"/>
          <w:sz w:val="28"/>
          <w:szCs w:val="28"/>
        </w:rPr>
        <w:t xml:space="preserve">Законопроектом </w:t>
      </w:r>
      <w:r w:rsidRPr="000E28FD">
        <w:rPr>
          <w:color w:val="000000"/>
          <w:sz w:val="28"/>
          <w:szCs w:val="28"/>
          <w:lang w:val="ru-RU"/>
        </w:rPr>
        <w:t>предусматривается</w:t>
      </w:r>
      <w:r w:rsidRPr="000E28FD">
        <w:rPr>
          <w:color w:val="000000"/>
          <w:sz w:val="28"/>
          <w:szCs w:val="28"/>
        </w:rPr>
        <w:t xml:space="preserve"> </w:t>
      </w:r>
      <w:r w:rsidRPr="000E28FD">
        <w:rPr>
          <w:color w:val="000000"/>
          <w:sz w:val="28"/>
          <w:szCs w:val="28"/>
          <w:lang w:val="ru-RU"/>
        </w:rPr>
        <w:t>закрепление</w:t>
      </w:r>
      <w:r w:rsidRPr="000E28FD">
        <w:rPr>
          <w:color w:val="000000"/>
          <w:sz w:val="28"/>
          <w:szCs w:val="28"/>
        </w:rPr>
        <w:t xml:space="preserve"> в Законе о защите конкуренции запрет</w:t>
      </w:r>
      <w:r w:rsidRPr="000E28FD">
        <w:rPr>
          <w:color w:val="000000"/>
          <w:sz w:val="28"/>
          <w:szCs w:val="28"/>
          <w:lang w:val="ru-RU"/>
        </w:rPr>
        <w:t>а</w:t>
      </w:r>
      <w:r w:rsidRPr="000E28FD">
        <w:rPr>
          <w:color w:val="000000"/>
          <w:sz w:val="28"/>
          <w:szCs w:val="28"/>
        </w:rPr>
        <w:t xml:space="preserve"> на действия хозяйствующего субъекта, занимающего доминирующее положение, в рамках осуществления своего исключительного права на результат интеллектуальной деятельности путем предоставления права его использования другим хозяйствующим субъектам, при условии если такое использование связано с введением в оборот или является введением в оборот товара, и такие действия приводят или могут привести к недопущению, устранению или ограничению конкуренции и (или) ущемлению интересов других лиц (хозяйствующих субъектов) в сфере предпринимательской деятельности либо неопределенного круга потребителей, а также </w:t>
      </w:r>
      <w:r w:rsidRPr="000E28FD">
        <w:rPr>
          <w:color w:val="000000"/>
          <w:sz w:val="28"/>
          <w:szCs w:val="28"/>
          <w:lang w:val="ru-RU"/>
        </w:rPr>
        <w:t>закрепление</w:t>
      </w:r>
      <w:r w:rsidRPr="000E28FD">
        <w:rPr>
          <w:color w:val="000000"/>
          <w:sz w:val="28"/>
          <w:szCs w:val="28"/>
        </w:rPr>
        <w:t xml:space="preserve"> конкретн</w:t>
      </w:r>
      <w:r w:rsidRPr="000E28FD">
        <w:rPr>
          <w:color w:val="000000"/>
          <w:sz w:val="28"/>
          <w:szCs w:val="28"/>
          <w:lang w:val="ru-RU"/>
        </w:rPr>
        <w:t>ого</w:t>
      </w:r>
      <w:r w:rsidRPr="000E28FD">
        <w:rPr>
          <w:color w:val="000000"/>
          <w:sz w:val="28"/>
          <w:szCs w:val="28"/>
        </w:rPr>
        <w:t xml:space="preserve"> исчерпывающ</w:t>
      </w:r>
      <w:r w:rsidRPr="000E28FD">
        <w:rPr>
          <w:color w:val="000000"/>
          <w:sz w:val="28"/>
          <w:szCs w:val="28"/>
          <w:lang w:val="ru-RU"/>
        </w:rPr>
        <w:t>его</w:t>
      </w:r>
      <w:r w:rsidRPr="000E28FD">
        <w:rPr>
          <w:color w:val="000000"/>
          <w:sz w:val="28"/>
          <w:szCs w:val="28"/>
        </w:rPr>
        <w:t xml:space="preserve"> переч</w:t>
      </w:r>
      <w:r w:rsidRPr="000E28FD">
        <w:rPr>
          <w:color w:val="000000"/>
          <w:sz w:val="28"/>
          <w:szCs w:val="28"/>
          <w:lang w:val="ru-RU"/>
        </w:rPr>
        <w:t>ня</w:t>
      </w:r>
      <w:r w:rsidRPr="000E28FD">
        <w:rPr>
          <w:color w:val="000000"/>
          <w:sz w:val="28"/>
          <w:szCs w:val="28"/>
        </w:rPr>
        <w:t xml:space="preserve"> таких действий:</w:t>
      </w:r>
    </w:p>
    <w:p w:rsidR="00557FCD" w:rsidRPr="000E28FD" w:rsidRDefault="00557FCD" w:rsidP="00557FCD">
      <w:pPr>
        <w:pStyle w:val="a3"/>
        <w:spacing w:before="0" w:beforeAutospacing="0" w:after="0"/>
        <w:ind w:firstLine="709"/>
        <w:jc w:val="both"/>
      </w:pPr>
      <w:r w:rsidRPr="000E28FD">
        <w:rPr>
          <w:color w:val="00000A"/>
          <w:sz w:val="28"/>
          <w:szCs w:val="28"/>
        </w:rPr>
        <w:t>1) установление требований о приобретении иных товаров и (или) права использования иных результатов интеллектуальной деятельности, не относящихся к предмету договора о предоставлении права использования результата интеллектуальной деятельности;</w:t>
      </w:r>
    </w:p>
    <w:p w:rsidR="00557FCD" w:rsidRPr="000E28FD" w:rsidRDefault="00557FCD" w:rsidP="00557FCD">
      <w:pPr>
        <w:pStyle w:val="a3"/>
        <w:spacing w:before="0" w:beforeAutospacing="0" w:after="0"/>
        <w:ind w:firstLine="709"/>
        <w:jc w:val="both"/>
      </w:pPr>
      <w:r w:rsidRPr="000E28FD">
        <w:rPr>
          <w:sz w:val="28"/>
          <w:szCs w:val="28"/>
        </w:rPr>
        <w:lastRenderedPageBreak/>
        <w:t>2) введение ограничений и (или) запретов по реализации с использованием результата интеллектуальной деятельности правомерно введенных в гражданский оборот товаров;</w:t>
      </w:r>
    </w:p>
    <w:p w:rsidR="00557FCD" w:rsidRPr="000E28FD" w:rsidRDefault="00557FCD" w:rsidP="00557FCD">
      <w:pPr>
        <w:pStyle w:val="a3"/>
        <w:spacing w:before="0" w:beforeAutospacing="0" w:after="0"/>
        <w:ind w:firstLine="709"/>
        <w:jc w:val="both"/>
      </w:pPr>
      <w:r w:rsidRPr="000E28FD">
        <w:rPr>
          <w:sz w:val="28"/>
          <w:szCs w:val="28"/>
        </w:rPr>
        <w:t>3) установление необоснованно высокой цены за предоставление права использования программы для электронных вычислительных машин и (или) базы данных, то есть путем повышения ранее установленной цены, если при этом условия обращения товара на соответствующем товарном рынке остались неизменными или их изменение несоразмерно изменению цены;</w:t>
      </w:r>
    </w:p>
    <w:p w:rsidR="00557FCD" w:rsidRPr="000E28FD" w:rsidRDefault="00557FCD" w:rsidP="00557FCD">
      <w:pPr>
        <w:pStyle w:val="a3"/>
        <w:spacing w:before="0" w:beforeAutospacing="0" w:after="0"/>
        <w:ind w:firstLine="709"/>
        <w:jc w:val="both"/>
      </w:pPr>
      <w:r w:rsidRPr="000E28FD">
        <w:rPr>
          <w:sz w:val="28"/>
          <w:szCs w:val="28"/>
        </w:rPr>
        <w:t>4) установление ограничений и (или) запретов на заключение договоров с конкурентами лица, предоставляющего право использования результата интеллектуальной деятельности;</w:t>
      </w:r>
    </w:p>
    <w:p w:rsidR="00557FCD" w:rsidRPr="000E28FD" w:rsidRDefault="00557FCD" w:rsidP="00557FCD">
      <w:pPr>
        <w:pStyle w:val="a3"/>
        <w:spacing w:before="0" w:beforeAutospacing="0" w:after="0"/>
        <w:ind w:firstLine="709"/>
        <w:jc w:val="both"/>
      </w:pPr>
      <w:r w:rsidRPr="000E28FD">
        <w:rPr>
          <w:sz w:val="28"/>
          <w:szCs w:val="28"/>
        </w:rPr>
        <w:t>5) установление дискриминационных условий использования результата интеллектуальной деятельности, в том числе, связанных с взиманием правообладателем вознаграждения за такое использование;</w:t>
      </w:r>
    </w:p>
    <w:p w:rsidR="00557FCD" w:rsidRPr="000E28FD" w:rsidRDefault="00557FCD" w:rsidP="00557FCD">
      <w:pPr>
        <w:pStyle w:val="a3"/>
        <w:spacing w:before="0" w:beforeAutospacing="0" w:after="0"/>
        <w:ind w:firstLine="709"/>
        <w:jc w:val="both"/>
      </w:pPr>
      <w:r w:rsidRPr="000E28FD">
        <w:rPr>
          <w:sz w:val="28"/>
          <w:szCs w:val="28"/>
        </w:rPr>
        <w:t>6) введение ограничений и (или) запретов на самостоятельное определение лицом, которому предоставлено право использования результата интеллектуальной деятельности, цен на товары, реализуемые с использованием результата интеллектуальной деятельности;</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7) установление для контрагента обязательства не осуществлять реализацию товаров иными способами кроме как с использованием результата интеллектуальной деятельности.</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Законопроект согласован Роспатентом, Минэкономразвития России, </w:t>
      </w:r>
      <w:proofErr w:type="spellStart"/>
      <w:r w:rsidRPr="000E28FD">
        <w:rPr>
          <w:sz w:val="28"/>
          <w:szCs w:val="28"/>
        </w:rPr>
        <w:t>Минобрнауки</w:t>
      </w:r>
      <w:proofErr w:type="spellEnd"/>
      <w:r w:rsidRPr="000E28FD">
        <w:rPr>
          <w:sz w:val="28"/>
          <w:szCs w:val="28"/>
        </w:rPr>
        <w:t xml:space="preserve"> России, </w:t>
      </w:r>
      <w:proofErr w:type="spellStart"/>
      <w:r w:rsidRPr="000E28FD">
        <w:rPr>
          <w:sz w:val="28"/>
          <w:szCs w:val="28"/>
        </w:rPr>
        <w:t>Минцифр</w:t>
      </w:r>
      <w:r w:rsidRPr="000E28FD">
        <w:rPr>
          <w:sz w:val="28"/>
          <w:szCs w:val="28"/>
          <w:lang w:val="ru-RU"/>
        </w:rPr>
        <w:t>ы</w:t>
      </w:r>
      <w:proofErr w:type="spellEnd"/>
      <w:r w:rsidRPr="000E28FD">
        <w:rPr>
          <w:sz w:val="28"/>
          <w:szCs w:val="28"/>
        </w:rPr>
        <w:t xml:space="preserve"> России.</w:t>
      </w:r>
    </w:p>
    <w:p w:rsidR="00557FCD" w:rsidRPr="000E28FD" w:rsidRDefault="00557FCD" w:rsidP="00557FCD">
      <w:pPr>
        <w:pStyle w:val="a3"/>
        <w:spacing w:before="0" w:beforeAutospacing="0" w:after="0"/>
        <w:ind w:firstLine="709"/>
        <w:jc w:val="both"/>
        <w:rPr>
          <w:sz w:val="28"/>
          <w:szCs w:val="28"/>
          <w:lang w:val="ru-RU"/>
        </w:rPr>
      </w:pPr>
      <w:bookmarkStart w:id="1" w:name="_GoBack"/>
      <w:bookmarkEnd w:id="1"/>
      <w:r w:rsidRPr="000E28FD">
        <w:rPr>
          <w:sz w:val="28"/>
          <w:szCs w:val="28"/>
          <w:lang w:val="ru-RU"/>
        </w:rPr>
        <w:t>В настоящее время Законопроект дорабатывается по замечаниям ГПУ Президента РФ.</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Создание условий для эффективного пресечения нарушений антимонопольного законодательства, носящих трансграничный характер, и рассмотрения глобальных сделок экономической концентрации</w:t>
      </w:r>
    </w:p>
    <w:p w:rsidR="00557FCD" w:rsidRPr="000E28FD" w:rsidRDefault="00557FCD" w:rsidP="00557FCD">
      <w:pPr>
        <w:ind w:firstLine="709"/>
        <w:jc w:val="both"/>
      </w:pPr>
      <w:r w:rsidRPr="000E28FD">
        <w:rPr>
          <w:szCs w:val="28"/>
        </w:rPr>
        <w:t>В 2021 году ФАС России проведена активная работа, направленная на создание условий для эффективного пресечения нарушений антимонопольного законодательства, носящих трансграничный характер, и рассмотрения глобальных сделок экономической концентрации.</w:t>
      </w:r>
    </w:p>
    <w:p w:rsidR="00557FCD" w:rsidRPr="000E28FD" w:rsidRDefault="00557FCD" w:rsidP="00557FCD">
      <w:pPr>
        <w:ind w:firstLine="709"/>
        <w:jc w:val="both"/>
        <w:rPr>
          <w:szCs w:val="28"/>
        </w:rPr>
      </w:pPr>
      <w:r w:rsidRPr="000E28FD">
        <w:rPr>
          <w:szCs w:val="28"/>
        </w:rPr>
        <w:t>Продолжена работа по созданию механизмов взаимодействия конкурентных ведомств в целях эффективной борьбы с ограничительными деловыми практиками транснациональных корпораций и нарушениями антимонопольного законодательства, носящими трансграничный характер, а также при рассмотрении глобальных сделок экономической концентрации.</w:t>
      </w:r>
    </w:p>
    <w:p w:rsidR="00557FCD" w:rsidRPr="000E28FD" w:rsidRDefault="00557FCD" w:rsidP="00557FCD">
      <w:pPr>
        <w:ind w:firstLine="709"/>
        <w:jc w:val="both"/>
        <w:rPr>
          <w:szCs w:val="28"/>
        </w:rPr>
      </w:pPr>
      <w:r w:rsidRPr="000E28FD">
        <w:rPr>
          <w:szCs w:val="28"/>
        </w:rPr>
        <w:t xml:space="preserve">Основной площадкой для осуществления данной работы является Конференция ООН по торговле и развитию (ЮНКТАД). В 2020 году на этой площадке была реализована инициатива ФАС России по принятию Руководящих принципов и процедур в соответствии с Секцией F Комплекса по конкуренции ООН (далее – Руководящие принципы) в качестве </w:t>
      </w:r>
      <w:proofErr w:type="gramStart"/>
      <w:r w:rsidRPr="000E28FD">
        <w:rPr>
          <w:szCs w:val="28"/>
        </w:rPr>
        <w:t xml:space="preserve">дополнения </w:t>
      </w:r>
      <w:r w:rsidRPr="000E28FD">
        <w:rPr>
          <w:rFonts w:eastAsia="Cambria"/>
          <w:szCs w:val="28"/>
          <w:lang w:eastAsia="ar-SA"/>
        </w:rPr>
        <w:t>Комплекса</w:t>
      </w:r>
      <w:proofErr w:type="gramEnd"/>
      <w:r w:rsidRPr="000E28FD">
        <w:rPr>
          <w:rFonts w:eastAsia="Cambria"/>
          <w:szCs w:val="28"/>
          <w:lang w:eastAsia="ar-SA"/>
        </w:rPr>
        <w:t xml:space="preserve"> согласованных на многосторонней основе справедливых </w:t>
      </w:r>
      <w:r w:rsidRPr="000E28FD">
        <w:rPr>
          <w:rFonts w:eastAsia="Cambria"/>
          <w:szCs w:val="28"/>
          <w:lang w:eastAsia="ar-SA"/>
        </w:rPr>
        <w:lastRenderedPageBreak/>
        <w:t xml:space="preserve">принципов и правил для контроля за ограничительной деловой практикой (приняты на </w:t>
      </w:r>
      <w:r w:rsidRPr="000E28FD">
        <w:rPr>
          <w:szCs w:val="28"/>
        </w:rPr>
        <w:t>8-й Конференции ООН по конкуренции в октябре 2020 года).</w:t>
      </w:r>
    </w:p>
    <w:p w:rsidR="00557FCD" w:rsidRPr="000E28FD" w:rsidRDefault="00557FCD" w:rsidP="00557FCD">
      <w:pPr>
        <w:pStyle w:val="2"/>
        <w:spacing w:after="0" w:line="240" w:lineRule="auto"/>
        <w:ind w:firstLine="709"/>
        <w:jc w:val="both"/>
        <w:rPr>
          <w:b/>
          <w:i/>
        </w:rPr>
      </w:pPr>
      <w:r w:rsidRPr="000E28FD">
        <w:rPr>
          <w:b/>
          <w:i/>
        </w:rPr>
        <w:t>Целями Руководящих принципов являются содействие взаимному доверию, установление контактов, способствование повышению эффективности расследований. Руководящие принципы и процедуры содержат инструментарий по международному сотрудничеству при рассмотрении дел и обобщают современные механизмы взаимодействия, что имеет особую пользу для конкурентных ведомств, у которых еще не установлены прочные контакты с зарубежными коллегами.</w:t>
      </w:r>
    </w:p>
    <w:p w:rsidR="00557FCD" w:rsidRPr="000E28FD" w:rsidRDefault="00557FCD" w:rsidP="00557FCD">
      <w:pPr>
        <w:ind w:firstLine="709"/>
        <w:jc w:val="both"/>
        <w:rPr>
          <w:szCs w:val="28"/>
        </w:rPr>
      </w:pPr>
      <w:r w:rsidRPr="000E28FD">
        <w:rPr>
          <w:szCs w:val="28"/>
        </w:rPr>
        <w:t>Согласно докладу ЮНКТАД о применении Руководящих принципов с момента принятия документа он уже не раз применялся конкурентными ведомствами при рассмотрении конкретных дел о нарушении антимонопольного законодательства.</w:t>
      </w:r>
    </w:p>
    <w:p w:rsidR="00557FCD" w:rsidRPr="0072509E" w:rsidRDefault="00557FCD" w:rsidP="00557FCD">
      <w:pPr>
        <w:ind w:firstLine="709"/>
        <w:jc w:val="both"/>
        <w:rPr>
          <w:szCs w:val="28"/>
        </w:rPr>
      </w:pPr>
      <w:r w:rsidRPr="000E28FD">
        <w:rPr>
          <w:szCs w:val="28"/>
        </w:rPr>
        <w:t>Учитывая, что вопросы выявления и пресечения картелей, в</w:t>
      </w:r>
      <w:r w:rsidRPr="0072509E">
        <w:rPr>
          <w:szCs w:val="28"/>
        </w:rPr>
        <w:t xml:space="preserve"> особенности трансграничных, находятся на повестке антимонопольных органов всего мира</w:t>
      </w:r>
      <w:r>
        <w:rPr>
          <w:szCs w:val="28"/>
        </w:rPr>
        <w:t>,</w:t>
      </w:r>
      <w:r w:rsidRPr="0072509E">
        <w:rPr>
          <w:szCs w:val="28"/>
        </w:rPr>
        <w:t xml:space="preserve"> в развитие проводимой на площадке ЮНКТАД работы ФАС России инициировала определение вопроса борьбы с трансграничными картелями в качестве приоритетного направления работы ЮНКТАД на 5 лет, а также создание Рабочей группы ЮНКТАД по трансграничным картелям (соответствующие решения также закреплены в Резолюции 8-й Конференции ООН по конкуренции).</w:t>
      </w:r>
    </w:p>
    <w:p w:rsidR="00557FCD" w:rsidRPr="0072509E" w:rsidRDefault="00557FCD" w:rsidP="00557FCD">
      <w:pPr>
        <w:ind w:firstLine="709"/>
        <w:jc w:val="both"/>
        <w:rPr>
          <w:szCs w:val="28"/>
        </w:rPr>
      </w:pPr>
      <w:r w:rsidRPr="0072509E">
        <w:rPr>
          <w:szCs w:val="28"/>
        </w:rPr>
        <w:t>Важность данного направления работы была отмечена главами правительств государств-участников СНГ в Заявлении «О консолидации усилий мирового сообщества для эффективного противодействия международным картелям», принятого 3 ноября 2017 года.</w:t>
      </w:r>
    </w:p>
    <w:p w:rsidR="00557FCD" w:rsidRPr="0072509E" w:rsidRDefault="00557FCD" w:rsidP="00557FCD">
      <w:pPr>
        <w:ind w:firstLine="709"/>
        <w:jc w:val="both"/>
        <w:rPr>
          <w:szCs w:val="28"/>
        </w:rPr>
      </w:pPr>
      <w:r w:rsidRPr="0072509E">
        <w:rPr>
          <w:szCs w:val="28"/>
        </w:rPr>
        <w:t>Практическая реализация указанной инициативы ФАС России на площадке ЮНКТАД является шагом по выполнению положений Заявления глав правительств государств-участников СНГ.</w:t>
      </w:r>
    </w:p>
    <w:p w:rsidR="00557FCD" w:rsidRPr="0072509E" w:rsidRDefault="00557FCD" w:rsidP="00557FCD">
      <w:pPr>
        <w:ind w:firstLine="709"/>
        <w:jc w:val="both"/>
        <w:rPr>
          <w:szCs w:val="28"/>
        </w:rPr>
      </w:pPr>
      <w:r w:rsidRPr="0072509E">
        <w:rPr>
          <w:szCs w:val="28"/>
        </w:rPr>
        <w:t>В 2021 году Рабочая группа ЮНКТАД по трансграничным картелям начала свою детальность. Представили ФАС России вошли в ее состав и принимают самое активное участие в работе.</w:t>
      </w:r>
    </w:p>
    <w:p w:rsidR="00557FCD" w:rsidRPr="0072509E" w:rsidRDefault="00557FCD" w:rsidP="00557FCD">
      <w:pPr>
        <w:ind w:firstLine="709"/>
        <w:jc w:val="both"/>
        <w:rPr>
          <w:szCs w:val="28"/>
        </w:rPr>
      </w:pPr>
      <w:r>
        <w:rPr>
          <w:szCs w:val="28"/>
        </w:rPr>
        <w:t>З</w:t>
      </w:r>
      <w:r w:rsidRPr="0072509E">
        <w:rPr>
          <w:szCs w:val="28"/>
        </w:rPr>
        <w:t>аседания Рабочей группы, прошедшие в 2021 год</w:t>
      </w:r>
      <w:r>
        <w:rPr>
          <w:szCs w:val="28"/>
        </w:rPr>
        <w:t>у</w:t>
      </w:r>
      <w:r w:rsidRPr="0072509E">
        <w:rPr>
          <w:szCs w:val="28"/>
        </w:rPr>
        <w:t>, продемонстрировали необходимость более глубокого изучения существующих механизмов международной кооперации при борьбе с трансграничными картелями, их обобщения и систематизации.</w:t>
      </w:r>
    </w:p>
    <w:p w:rsidR="00557FCD" w:rsidRPr="0072509E" w:rsidRDefault="00557FCD" w:rsidP="00557FCD">
      <w:pPr>
        <w:ind w:firstLine="709"/>
        <w:jc w:val="both"/>
        <w:rPr>
          <w:szCs w:val="28"/>
        </w:rPr>
      </w:pPr>
      <w:r w:rsidRPr="0072509E">
        <w:rPr>
          <w:szCs w:val="28"/>
        </w:rPr>
        <w:t>Результаты деятельности Рабочей группы были рассмотрены на 19-ом заседании Межправительственной группы экспертов по законодательству и политике в области конкуренции ЮНКТАД (МГЭ), проходившем 7-9 июля 2021 года.</w:t>
      </w:r>
    </w:p>
    <w:p w:rsidR="00557FCD" w:rsidRDefault="00557FCD" w:rsidP="00557FCD">
      <w:pPr>
        <w:ind w:firstLine="709"/>
        <w:jc w:val="both"/>
        <w:rPr>
          <w:szCs w:val="28"/>
        </w:rPr>
      </w:pPr>
      <w:r w:rsidRPr="0072509E">
        <w:rPr>
          <w:szCs w:val="28"/>
        </w:rPr>
        <w:t xml:space="preserve">По результатам данного заседания приняты решения о продлении мандата Рабочей группы ЮНКТАД по трансграничным картелям для освещения передовой практики, содействия обмену информацией, консультациям и международному сотрудничеству, обсуждения инструментов и процедур в целях дальнейшего изучения и более глубокого понимания условий, принципов и международных стандартов расследований </w:t>
      </w:r>
      <w:r w:rsidRPr="0072509E">
        <w:rPr>
          <w:szCs w:val="28"/>
        </w:rPr>
        <w:lastRenderedPageBreak/>
        <w:t>трансграничных картелей и представления на 20-ой сессии МГЭ в 2022 году доклада о проделанной работе.</w:t>
      </w:r>
    </w:p>
    <w:p w:rsidR="00557FCD" w:rsidRPr="00594718" w:rsidRDefault="00557FCD" w:rsidP="00557FCD">
      <w:pPr>
        <w:ind w:firstLine="709"/>
        <w:jc w:val="both"/>
        <w:rPr>
          <w:szCs w:val="28"/>
        </w:rPr>
      </w:pPr>
      <w:r w:rsidRPr="00594718">
        <w:rPr>
          <w:szCs w:val="28"/>
        </w:rPr>
        <w:t xml:space="preserve">23 ноября </w:t>
      </w:r>
      <w:r>
        <w:rPr>
          <w:szCs w:val="28"/>
        </w:rPr>
        <w:t xml:space="preserve">2021 года в рамках </w:t>
      </w:r>
      <w:proofErr w:type="spellStart"/>
      <w:r w:rsidRPr="00594718">
        <w:rPr>
          <w:szCs w:val="28"/>
        </w:rPr>
        <w:t>Ad</w:t>
      </w:r>
      <w:proofErr w:type="spellEnd"/>
      <w:r w:rsidRPr="00594718">
        <w:rPr>
          <w:szCs w:val="28"/>
        </w:rPr>
        <w:t xml:space="preserve"> </w:t>
      </w:r>
      <w:proofErr w:type="spellStart"/>
      <w:r w:rsidRPr="00594718">
        <w:rPr>
          <w:szCs w:val="28"/>
        </w:rPr>
        <w:t>Hoc</w:t>
      </w:r>
      <w:proofErr w:type="spellEnd"/>
      <w:r w:rsidRPr="00594718">
        <w:rPr>
          <w:szCs w:val="28"/>
        </w:rPr>
        <w:t xml:space="preserve"> встреч</w:t>
      </w:r>
      <w:r>
        <w:rPr>
          <w:szCs w:val="28"/>
        </w:rPr>
        <w:t>е</w:t>
      </w:r>
      <w:r w:rsidRPr="00594718">
        <w:rPr>
          <w:szCs w:val="28"/>
        </w:rPr>
        <w:t xml:space="preserve"> МГЭ</w:t>
      </w:r>
      <w:r>
        <w:rPr>
          <w:szCs w:val="28"/>
        </w:rPr>
        <w:t xml:space="preserve"> </w:t>
      </w:r>
      <w:r w:rsidRPr="00594718">
        <w:rPr>
          <w:szCs w:val="28"/>
        </w:rPr>
        <w:t xml:space="preserve">ФАС России выступила с инициативой подготовки первого проекта документа ООН по международному сотрудничеству при расследованию трансграничных картелей. По итогам </w:t>
      </w:r>
      <w:r>
        <w:rPr>
          <w:szCs w:val="28"/>
        </w:rPr>
        <w:t>данной</w:t>
      </w:r>
      <w:r w:rsidRPr="00594718">
        <w:rPr>
          <w:szCs w:val="28"/>
        </w:rPr>
        <w:t xml:space="preserve"> встречи ФАС России в Секретариат ЮНКТАД направлен проект текста документа.</w:t>
      </w:r>
    </w:p>
    <w:p w:rsidR="00557FCD" w:rsidRPr="0072509E" w:rsidRDefault="00557FCD" w:rsidP="00557FCD">
      <w:pPr>
        <w:ind w:firstLine="709"/>
        <w:jc w:val="both"/>
        <w:rPr>
          <w:szCs w:val="28"/>
        </w:rPr>
      </w:pPr>
      <w:r w:rsidRPr="0072509E">
        <w:rPr>
          <w:bCs/>
          <w:iCs/>
          <w:color w:val="000000"/>
          <w:szCs w:val="28"/>
        </w:rPr>
        <w:t xml:space="preserve">Необходимо отметить, что в формате БРИКС </w:t>
      </w:r>
      <w:r>
        <w:rPr>
          <w:bCs/>
          <w:iCs/>
          <w:color w:val="000000"/>
          <w:szCs w:val="28"/>
        </w:rPr>
        <w:t xml:space="preserve">в 2021 году </w:t>
      </w:r>
      <w:r w:rsidRPr="0072509E">
        <w:rPr>
          <w:bCs/>
          <w:iCs/>
          <w:color w:val="000000"/>
          <w:szCs w:val="28"/>
        </w:rPr>
        <w:t xml:space="preserve">была </w:t>
      </w:r>
      <w:r>
        <w:rPr>
          <w:bCs/>
          <w:iCs/>
          <w:color w:val="000000"/>
          <w:szCs w:val="28"/>
        </w:rPr>
        <w:t>завершена разработка</w:t>
      </w:r>
      <w:r w:rsidRPr="0072509E">
        <w:rPr>
          <w:szCs w:val="28"/>
        </w:rPr>
        <w:t xml:space="preserve"> Модельных рекомендации по применению механизма отказа от конфиденциальности (</w:t>
      </w:r>
      <w:proofErr w:type="spellStart"/>
      <w:r w:rsidRPr="0072509E">
        <w:rPr>
          <w:szCs w:val="28"/>
        </w:rPr>
        <w:t>вейвера</w:t>
      </w:r>
      <w:proofErr w:type="spellEnd"/>
      <w:r w:rsidRPr="0072509E">
        <w:rPr>
          <w:szCs w:val="28"/>
        </w:rPr>
        <w:t xml:space="preserve">) при рассмотрении сделок экономической концентрации в странах БРИКС, с инициативой </w:t>
      </w:r>
      <w:proofErr w:type="gramStart"/>
      <w:r>
        <w:rPr>
          <w:szCs w:val="28"/>
        </w:rPr>
        <w:t>подготовки</w:t>
      </w:r>
      <w:proofErr w:type="gramEnd"/>
      <w:r w:rsidRPr="0072509E">
        <w:rPr>
          <w:szCs w:val="28"/>
        </w:rPr>
        <w:t xml:space="preserve"> которых выступила ФАС России. Документ был согласован антимонопольными органами БРИКС </w:t>
      </w:r>
      <w:r>
        <w:rPr>
          <w:szCs w:val="28"/>
        </w:rPr>
        <w:t>и</w:t>
      </w:r>
      <w:r w:rsidRPr="0072509E">
        <w:rPr>
          <w:szCs w:val="28"/>
        </w:rPr>
        <w:t xml:space="preserve"> утвержден</w:t>
      </w:r>
      <w:r>
        <w:rPr>
          <w:szCs w:val="28"/>
        </w:rPr>
        <w:t xml:space="preserve"> </w:t>
      </w:r>
      <w:r w:rsidRPr="0072509E">
        <w:rPr>
          <w:szCs w:val="28"/>
        </w:rPr>
        <w:t xml:space="preserve">на </w:t>
      </w:r>
      <w:r w:rsidRPr="0072509E">
        <w:rPr>
          <w:szCs w:val="28"/>
          <w:lang w:val="en-US"/>
        </w:rPr>
        <w:t>VII</w:t>
      </w:r>
      <w:r w:rsidRPr="0072509E">
        <w:rPr>
          <w:szCs w:val="28"/>
        </w:rPr>
        <w:t xml:space="preserve"> Конференции по конкуренции под эги</w:t>
      </w:r>
      <w:r>
        <w:rPr>
          <w:szCs w:val="28"/>
        </w:rPr>
        <w:t xml:space="preserve">дой БРИКС (Конференция БРИКС), прошедшей 16-17 </w:t>
      </w:r>
      <w:r w:rsidRPr="0072509E">
        <w:rPr>
          <w:szCs w:val="28"/>
        </w:rPr>
        <w:t>ноябр</w:t>
      </w:r>
      <w:r>
        <w:rPr>
          <w:szCs w:val="28"/>
        </w:rPr>
        <w:t>я</w:t>
      </w:r>
      <w:r w:rsidRPr="0072509E">
        <w:rPr>
          <w:szCs w:val="28"/>
        </w:rPr>
        <w:t xml:space="preserve"> 2021 года.</w:t>
      </w:r>
    </w:p>
    <w:p w:rsidR="00557FCD" w:rsidRPr="0072509E" w:rsidRDefault="00557FCD" w:rsidP="00557FCD">
      <w:pPr>
        <w:ind w:firstLine="709"/>
        <w:jc w:val="both"/>
        <w:rPr>
          <w:szCs w:val="28"/>
        </w:rPr>
      </w:pPr>
      <w:r w:rsidRPr="0072509E">
        <w:rPr>
          <w:szCs w:val="28"/>
        </w:rPr>
        <w:t>В</w:t>
      </w:r>
      <w:r w:rsidRPr="0072509E">
        <w:rPr>
          <w:rStyle w:val="a7"/>
          <w:i w:val="0"/>
          <w:szCs w:val="28"/>
        </w:rPr>
        <w:t xml:space="preserve"> рамках деятельности Рабочей группы БРИКС по картелям </w:t>
      </w:r>
      <w:r w:rsidRPr="0072509E">
        <w:rPr>
          <w:szCs w:val="28"/>
        </w:rPr>
        <w:t xml:space="preserve">продолжилась работа по подготовке обзора по </w:t>
      </w:r>
      <w:r w:rsidRPr="0072509E">
        <w:rPr>
          <w:bCs/>
          <w:szCs w:val="28"/>
        </w:rPr>
        <w:t>программам смягчения ответственности за нарушение антимонопольного законодательства в странах БРИКС, результаты работы над которым также планируется обсудить в рамках мероприятий Конференции БРИКС.</w:t>
      </w:r>
    </w:p>
    <w:p w:rsidR="00557FCD" w:rsidRPr="0072509E" w:rsidRDefault="00557FCD" w:rsidP="00557FCD">
      <w:pPr>
        <w:pStyle w:val="a3"/>
        <w:spacing w:before="0" w:beforeAutospacing="0" w:after="0"/>
        <w:ind w:firstLine="709"/>
        <w:jc w:val="both"/>
        <w:rPr>
          <w:rFonts w:eastAsia="Calibri"/>
          <w:sz w:val="28"/>
          <w:szCs w:val="28"/>
          <w:lang w:eastAsia="en-US"/>
        </w:rPr>
      </w:pPr>
      <w:r w:rsidRPr="0072509E">
        <w:rPr>
          <w:rFonts w:eastAsia="Calibri"/>
          <w:sz w:val="28"/>
          <w:szCs w:val="28"/>
          <w:lang w:eastAsia="en-US"/>
        </w:rPr>
        <w:t xml:space="preserve">Кроме того, в </w:t>
      </w:r>
      <w:r w:rsidRPr="0072509E">
        <w:rPr>
          <w:rFonts w:eastAsia="Calibri"/>
          <w:sz w:val="28"/>
          <w:szCs w:val="28"/>
          <w:lang w:val="ru-RU" w:eastAsia="en-US"/>
        </w:rPr>
        <w:t>2021 год</w:t>
      </w:r>
      <w:r>
        <w:rPr>
          <w:rFonts w:eastAsia="Calibri"/>
          <w:sz w:val="28"/>
          <w:szCs w:val="28"/>
          <w:lang w:val="ru-RU" w:eastAsia="en-US"/>
        </w:rPr>
        <w:t>у</w:t>
      </w:r>
      <w:r w:rsidRPr="0072509E">
        <w:rPr>
          <w:rFonts w:eastAsia="Calibri"/>
          <w:sz w:val="28"/>
          <w:szCs w:val="28"/>
          <w:lang w:val="ru-RU" w:eastAsia="en-US"/>
        </w:rPr>
        <w:t xml:space="preserve"> </w:t>
      </w:r>
      <w:r>
        <w:rPr>
          <w:rFonts w:eastAsia="Calibri"/>
          <w:sz w:val="28"/>
          <w:szCs w:val="28"/>
          <w:lang w:val="ru-RU" w:eastAsia="en-US"/>
        </w:rPr>
        <w:t xml:space="preserve">осуществлялось практическое взаимодействие с </w:t>
      </w:r>
      <w:r w:rsidRPr="0072509E">
        <w:rPr>
          <w:rFonts w:eastAsia="Calibri"/>
          <w:sz w:val="28"/>
          <w:szCs w:val="28"/>
          <w:lang w:eastAsia="en-US"/>
        </w:rPr>
        <w:t>зарубежными антимонопольными регуляторами в рамках рассмотрения глобальных сделок экономической концентрации.</w:t>
      </w:r>
    </w:p>
    <w:p w:rsidR="00557FCD" w:rsidRPr="0072509E" w:rsidRDefault="00557FCD" w:rsidP="00557FCD">
      <w:pPr>
        <w:pStyle w:val="a3"/>
        <w:spacing w:before="0" w:beforeAutospacing="0" w:after="0"/>
        <w:ind w:firstLine="709"/>
        <w:jc w:val="both"/>
        <w:rPr>
          <w:rFonts w:eastAsia="Calibri"/>
          <w:sz w:val="28"/>
          <w:szCs w:val="28"/>
          <w:lang w:eastAsia="en-US"/>
        </w:rPr>
      </w:pPr>
      <w:r w:rsidRPr="0072509E">
        <w:rPr>
          <w:sz w:val="28"/>
          <w:szCs w:val="28"/>
        </w:rPr>
        <w:t xml:space="preserve">ФАС России был выработан алгоритм действий </w:t>
      </w:r>
      <w:r w:rsidRPr="0072509E">
        <w:rPr>
          <w:rFonts w:eastAsia="Calibri"/>
          <w:sz w:val="28"/>
          <w:szCs w:val="28"/>
          <w:lang w:eastAsia="en-US"/>
        </w:rPr>
        <w:t xml:space="preserve">при рассмотрении глобальных сделок экономической концентрации, предусматривающий определение глобального рынка, анализ ситуации за рубежом, проведение консультаций с зарубежными антимонопольными регуляторами, в том числе на основе </w:t>
      </w:r>
      <w:proofErr w:type="spellStart"/>
      <w:r w:rsidRPr="0072509E">
        <w:rPr>
          <w:rFonts w:eastAsia="Calibri"/>
          <w:sz w:val="28"/>
          <w:szCs w:val="28"/>
          <w:lang w:eastAsia="en-US"/>
        </w:rPr>
        <w:t>вейверов</w:t>
      </w:r>
      <w:proofErr w:type="spellEnd"/>
      <w:r w:rsidRPr="0072509E">
        <w:rPr>
          <w:rFonts w:eastAsia="Calibri"/>
          <w:sz w:val="28"/>
          <w:szCs w:val="28"/>
          <w:lang w:eastAsia="en-US"/>
        </w:rPr>
        <w:t xml:space="preserve">, с целью обмена мнениями и информацией, в том числе, конфиденциальной (при условии получения соответствующего </w:t>
      </w:r>
      <w:proofErr w:type="spellStart"/>
      <w:r w:rsidRPr="0072509E">
        <w:rPr>
          <w:rFonts w:eastAsia="Calibri"/>
          <w:sz w:val="28"/>
          <w:szCs w:val="28"/>
          <w:lang w:eastAsia="en-US"/>
        </w:rPr>
        <w:t>вейвера</w:t>
      </w:r>
      <w:proofErr w:type="spellEnd"/>
      <w:r w:rsidRPr="0072509E">
        <w:rPr>
          <w:rFonts w:eastAsia="Calibri"/>
          <w:sz w:val="28"/>
          <w:szCs w:val="28"/>
          <w:lang w:eastAsia="en-US"/>
        </w:rPr>
        <w:t>), а также выработки согласованных подходов к принятию решений по сделке и последующего контроля за их исполнением.</w:t>
      </w:r>
    </w:p>
    <w:p w:rsidR="00557FCD" w:rsidRPr="0072509E" w:rsidRDefault="00557FCD" w:rsidP="00557FCD">
      <w:pPr>
        <w:pStyle w:val="a3"/>
        <w:spacing w:before="0" w:beforeAutospacing="0" w:after="0"/>
        <w:ind w:firstLine="709"/>
        <w:jc w:val="both"/>
        <w:rPr>
          <w:rFonts w:eastAsia="Calibri"/>
          <w:sz w:val="28"/>
          <w:szCs w:val="28"/>
          <w:lang w:eastAsia="en-US"/>
        </w:rPr>
      </w:pPr>
      <w:r w:rsidRPr="0072509E">
        <w:rPr>
          <w:rFonts w:eastAsia="Calibri"/>
          <w:sz w:val="28"/>
          <w:szCs w:val="28"/>
          <w:lang w:eastAsia="en-US"/>
        </w:rPr>
        <w:t xml:space="preserve">Применение такого алгоритма позволяет провести всесторонний анализ сделки с привлечением всех заинтересованных сторон (участники сделки, заинтересованные </w:t>
      </w:r>
      <w:r w:rsidRPr="0072509E">
        <w:rPr>
          <w:sz w:val="28"/>
          <w:szCs w:val="28"/>
        </w:rPr>
        <w:t>участники рынка конкурентного рынка и смежных с ним рынков).</w:t>
      </w:r>
    </w:p>
    <w:p w:rsidR="00557FCD" w:rsidRPr="009D494A" w:rsidRDefault="00557FCD" w:rsidP="00557FCD">
      <w:pPr>
        <w:ind w:firstLine="709"/>
        <w:jc w:val="both"/>
        <w:rPr>
          <w:szCs w:val="28"/>
        </w:rPr>
      </w:pPr>
      <w:r w:rsidRPr="009D494A">
        <w:rPr>
          <w:szCs w:val="28"/>
        </w:rPr>
        <w:t xml:space="preserve">Примерами сделок, по которым ФАС России осуществляла взаимодействие в 2021 году, в том числе на основе отказа от конфиденциальности, являются сделки AON/WTW (брокерские услуги, страхование), LDC/ADQ (добыча, переработка, хранение, транспортировка и продажа сельскохозяйственных товаров), </w:t>
      </w:r>
      <w:proofErr w:type="spellStart"/>
      <w:r w:rsidRPr="009D494A">
        <w:rPr>
          <w:szCs w:val="28"/>
        </w:rPr>
        <w:t>Ehrmann</w:t>
      </w:r>
      <w:proofErr w:type="spellEnd"/>
      <w:r w:rsidRPr="009D494A">
        <w:rPr>
          <w:szCs w:val="28"/>
        </w:rPr>
        <w:t>/</w:t>
      </w:r>
      <w:proofErr w:type="spellStart"/>
      <w:r w:rsidRPr="009D494A">
        <w:rPr>
          <w:szCs w:val="28"/>
        </w:rPr>
        <w:t>Campina</w:t>
      </w:r>
      <w:proofErr w:type="spellEnd"/>
      <w:r w:rsidRPr="009D494A">
        <w:rPr>
          <w:szCs w:val="28"/>
        </w:rPr>
        <w:t xml:space="preserve"> (производство молочной продукции), </w:t>
      </w:r>
      <w:proofErr w:type="spellStart"/>
      <w:r w:rsidRPr="009D494A">
        <w:rPr>
          <w:szCs w:val="28"/>
        </w:rPr>
        <w:t>At&amp;T</w:t>
      </w:r>
      <w:proofErr w:type="spellEnd"/>
      <w:r w:rsidRPr="009D494A">
        <w:rPr>
          <w:szCs w:val="28"/>
        </w:rPr>
        <w:t xml:space="preserve"> (</w:t>
      </w:r>
      <w:proofErr w:type="spellStart"/>
      <w:r w:rsidRPr="009D494A">
        <w:rPr>
          <w:szCs w:val="28"/>
        </w:rPr>
        <w:t>Warner</w:t>
      </w:r>
      <w:proofErr w:type="spellEnd"/>
      <w:r w:rsidRPr="009D494A">
        <w:rPr>
          <w:szCs w:val="28"/>
        </w:rPr>
        <w:t xml:space="preserve"> </w:t>
      </w:r>
      <w:proofErr w:type="spellStart"/>
      <w:r w:rsidRPr="009D494A">
        <w:rPr>
          <w:szCs w:val="28"/>
        </w:rPr>
        <w:t>Media</w:t>
      </w:r>
      <w:proofErr w:type="spellEnd"/>
      <w:r w:rsidRPr="009D494A">
        <w:rPr>
          <w:szCs w:val="28"/>
        </w:rPr>
        <w:t>)/</w:t>
      </w:r>
      <w:proofErr w:type="spellStart"/>
      <w:r w:rsidRPr="009D494A">
        <w:rPr>
          <w:szCs w:val="28"/>
        </w:rPr>
        <w:t>Discovery</w:t>
      </w:r>
      <w:proofErr w:type="spellEnd"/>
      <w:r w:rsidRPr="009D494A">
        <w:rPr>
          <w:szCs w:val="28"/>
        </w:rPr>
        <w:t xml:space="preserve"> (</w:t>
      </w:r>
      <w:proofErr w:type="spellStart"/>
      <w:r w:rsidRPr="009D494A">
        <w:rPr>
          <w:szCs w:val="28"/>
        </w:rPr>
        <w:t>медиахолдинги</w:t>
      </w:r>
      <w:proofErr w:type="spellEnd"/>
      <w:r w:rsidRPr="009D494A">
        <w:rPr>
          <w:szCs w:val="28"/>
        </w:rPr>
        <w:t xml:space="preserve">), </w:t>
      </w:r>
      <w:proofErr w:type="spellStart"/>
      <w:r w:rsidRPr="009D494A">
        <w:rPr>
          <w:szCs w:val="28"/>
        </w:rPr>
        <w:t>Thermo</w:t>
      </w:r>
      <w:proofErr w:type="spellEnd"/>
      <w:r w:rsidRPr="009D494A">
        <w:rPr>
          <w:szCs w:val="28"/>
        </w:rPr>
        <w:t xml:space="preserve"> </w:t>
      </w:r>
      <w:proofErr w:type="spellStart"/>
      <w:r w:rsidRPr="009D494A">
        <w:rPr>
          <w:szCs w:val="28"/>
        </w:rPr>
        <w:t>Fisher</w:t>
      </w:r>
      <w:proofErr w:type="spellEnd"/>
      <w:r w:rsidRPr="009D494A">
        <w:rPr>
          <w:szCs w:val="28"/>
        </w:rPr>
        <w:t xml:space="preserve"> </w:t>
      </w:r>
      <w:proofErr w:type="spellStart"/>
      <w:r w:rsidRPr="009D494A">
        <w:rPr>
          <w:szCs w:val="28"/>
        </w:rPr>
        <w:t>Scientific</w:t>
      </w:r>
      <w:proofErr w:type="spellEnd"/>
      <w:r w:rsidRPr="009D494A">
        <w:rPr>
          <w:szCs w:val="28"/>
        </w:rPr>
        <w:t>/PPD (про</w:t>
      </w:r>
      <w:r>
        <w:rPr>
          <w:szCs w:val="28"/>
        </w:rPr>
        <w:t>изводство медицинских изделий),</w:t>
      </w:r>
      <w:r w:rsidRPr="009D494A">
        <w:rPr>
          <w:szCs w:val="28"/>
        </w:rPr>
        <w:t xml:space="preserve"> </w:t>
      </w:r>
      <w:proofErr w:type="spellStart"/>
      <w:r>
        <w:rPr>
          <w:szCs w:val="28"/>
        </w:rPr>
        <w:t>Ali</w:t>
      </w:r>
      <w:proofErr w:type="spellEnd"/>
      <w:r>
        <w:rPr>
          <w:szCs w:val="28"/>
        </w:rPr>
        <w:t xml:space="preserve"> </w:t>
      </w:r>
      <w:proofErr w:type="spellStart"/>
      <w:r>
        <w:rPr>
          <w:szCs w:val="28"/>
        </w:rPr>
        <w:t>Group</w:t>
      </w:r>
      <w:proofErr w:type="spellEnd"/>
      <w:r>
        <w:rPr>
          <w:szCs w:val="28"/>
        </w:rPr>
        <w:t>/</w:t>
      </w:r>
      <w:proofErr w:type="spellStart"/>
      <w:r>
        <w:rPr>
          <w:szCs w:val="28"/>
        </w:rPr>
        <w:t>Welbilt</w:t>
      </w:r>
      <w:proofErr w:type="spellEnd"/>
      <w:r w:rsidRPr="009D494A">
        <w:rPr>
          <w:szCs w:val="28"/>
        </w:rPr>
        <w:t xml:space="preserve"> (производство и поставки оборудования для </w:t>
      </w:r>
      <w:r>
        <w:rPr>
          <w:szCs w:val="28"/>
        </w:rPr>
        <w:t>приготовления и обработки пищи).</w:t>
      </w:r>
    </w:p>
    <w:p w:rsidR="00557FCD" w:rsidRPr="000E28FD" w:rsidRDefault="00557FCD" w:rsidP="00557FCD">
      <w:pPr>
        <w:pStyle w:val="a3"/>
        <w:numPr>
          <w:ilvl w:val="0"/>
          <w:numId w:val="1"/>
        </w:numPr>
        <w:spacing w:before="0" w:beforeAutospacing="0" w:after="0"/>
        <w:ind w:left="0" w:firstLine="709"/>
        <w:jc w:val="both"/>
        <w:rPr>
          <w:b/>
          <w:sz w:val="28"/>
          <w:szCs w:val="28"/>
          <w:lang w:val="ru-RU"/>
        </w:rPr>
      </w:pPr>
      <w:r w:rsidRPr="000E28FD">
        <w:rPr>
          <w:b/>
          <w:sz w:val="28"/>
          <w:szCs w:val="28"/>
        </w:rPr>
        <w:lastRenderedPageBreak/>
        <w:t xml:space="preserve">Реализация мер, направленных на </w:t>
      </w:r>
      <w:r w:rsidRPr="000E28FD">
        <w:rPr>
          <w:b/>
          <w:sz w:val="28"/>
          <w:szCs w:val="28"/>
          <w:lang w:val="ru-RU"/>
        </w:rPr>
        <w:t>сбалансированный подход к государственному участию в экономике для соблюдения интересов потребителей, а также поддержку малого и среднего предпринимательства</w:t>
      </w:r>
    </w:p>
    <w:p w:rsidR="00557FCD" w:rsidRPr="000E28FD" w:rsidRDefault="00557FCD" w:rsidP="00557FCD">
      <w:pPr>
        <w:pStyle w:val="a3"/>
        <w:numPr>
          <w:ilvl w:val="0"/>
          <w:numId w:val="4"/>
        </w:numPr>
        <w:spacing w:before="0" w:beforeAutospacing="0" w:after="0"/>
        <w:ind w:left="0" w:firstLine="709"/>
        <w:jc w:val="both"/>
        <w:rPr>
          <w:sz w:val="28"/>
          <w:szCs w:val="28"/>
        </w:rPr>
      </w:pPr>
      <w:r w:rsidRPr="000E28FD">
        <w:rPr>
          <w:sz w:val="28"/>
          <w:szCs w:val="28"/>
        </w:rPr>
        <w:t>В целях реализации реформы унитарных предприятий в рамках исполнения Федерального закона № 485-ФЗ «О внесении изменений в Федеральный закон «О государственных и муниципальных унитарных предприятиях» и Федеральный закон «О защите конкуренции» ФАС России организовано эффективное взаимодействие с органами исполнительной власти всех уровней — федерального, субъектов Российской Федерации и органов местного самоуправления.</w:t>
      </w:r>
    </w:p>
    <w:p w:rsidR="00557FCD" w:rsidRPr="000E28FD" w:rsidRDefault="00557FCD" w:rsidP="00557FCD">
      <w:pPr>
        <w:pStyle w:val="a3"/>
        <w:spacing w:before="0" w:beforeAutospacing="0" w:after="0"/>
        <w:ind w:firstLine="709"/>
        <w:jc w:val="both"/>
        <w:rPr>
          <w:bCs/>
          <w:i/>
          <w:color w:val="000000"/>
          <w:sz w:val="28"/>
          <w:szCs w:val="28"/>
          <w:u w:val="single"/>
        </w:rPr>
      </w:pPr>
      <w:r w:rsidRPr="000E28FD">
        <w:rPr>
          <w:bCs/>
          <w:i/>
          <w:color w:val="000000"/>
          <w:sz w:val="28"/>
          <w:szCs w:val="28"/>
          <w:u w:val="single"/>
        </w:rPr>
        <w:t xml:space="preserve">На федеральном уровне </w:t>
      </w:r>
    </w:p>
    <w:p w:rsidR="00557FCD" w:rsidRPr="000E28FD" w:rsidRDefault="00557FCD" w:rsidP="00557FCD">
      <w:pPr>
        <w:pStyle w:val="a3"/>
        <w:spacing w:before="0" w:beforeAutospacing="0" w:after="0"/>
        <w:ind w:firstLine="709"/>
        <w:jc w:val="both"/>
      </w:pPr>
      <w:r w:rsidRPr="000E28FD">
        <w:rPr>
          <w:bCs/>
          <w:color w:val="000000"/>
          <w:sz w:val="28"/>
          <w:szCs w:val="28"/>
          <w:lang w:val="ru-RU"/>
        </w:rPr>
        <w:t>В</w:t>
      </w:r>
      <w:r w:rsidRPr="000E28FD">
        <w:rPr>
          <w:color w:val="000000"/>
          <w:sz w:val="28"/>
          <w:szCs w:val="28"/>
        </w:rPr>
        <w:t>о исполнение перечня Правительства Российской Федерации от 13.11.2020 № ДГ-П13-14590 организована работа с федеральными органами исполнительной власти по разработке и утверждению «дорожных карт» по реорганизации (ликвидации) подведомственных федеральных государственных унитарных предприятий, а также по реализации находящихся в государственной собственности акций акционерных обществ.</w:t>
      </w:r>
    </w:p>
    <w:p w:rsidR="00557FCD" w:rsidRPr="000E28FD" w:rsidRDefault="00557FCD" w:rsidP="00557FCD">
      <w:pPr>
        <w:pStyle w:val="a3"/>
        <w:spacing w:before="0" w:beforeAutospacing="0" w:after="0"/>
        <w:ind w:firstLine="709"/>
        <w:jc w:val="both"/>
      </w:pPr>
      <w:r w:rsidRPr="000E28FD">
        <w:rPr>
          <w:color w:val="000000"/>
          <w:sz w:val="28"/>
          <w:szCs w:val="28"/>
        </w:rPr>
        <w:t xml:space="preserve">ФАС России </w:t>
      </w:r>
      <w:r w:rsidRPr="000E28FD">
        <w:rPr>
          <w:color w:val="000000"/>
          <w:sz w:val="28"/>
          <w:szCs w:val="28"/>
          <w:lang w:val="ru-RU"/>
        </w:rPr>
        <w:t>осуществлен</w:t>
      </w:r>
      <w:r w:rsidRPr="000E28FD">
        <w:rPr>
          <w:color w:val="000000"/>
          <w:sz w:val="28"/>
          <w:szCs w:val="28"/>
        </w:rPr>
        <w:t xml:space="preserve"> анализ представленных федеральными органами исполнительной власти предложений в отношении подведомственных им унитарных предприятий на предмет соответствия таких предложений запретам и ограничениям, установленным федеральным законом № 485-ФЗ.</w:t>
      </w:r>
    </w:p>
    <w:p w:rsidR="00557FCD" w:rsidRPr="000E28FD" w:rsidRDefault="00557FCD" w:rsidP="00557FCD">
      <w:pPr>
        <w:pStyle w:val="a3"/>
        <w:spacing w:before="0" w:beforeAutospacing="0" w:after="0"/>
        <w:ind w:firstLine="709"/>
        <w:jc w:val="both"/>
        <w:rPr>
          <w:bCs/>
          <w:i/>
          <w:color w:val="000000"/>
          <w:sz w:val="28"/>
          <w:szCs w:val="28"/>
          <w:u w:val="single"/>
        </w:rPr>
      </w:pPr>
      <w:r w:rsidRPr="000E28FD">
        <w:rPr>
          <w:bCs/>
          <w:i/>
          <w:color w:val="000000"/>
          <w:sz w:val="28"/>
          <w:szCs w:val="28"/>
          <w:u w:val="single"/>
        </w:rPr>
        <w:t>На региональном и местном уровнях</w:t>
      </w:r>
    </w:p>
    <w:p w:rsidR="00557FCD" w:rsidRPr="000E28FD" w:rsidRDefault="00557FCD" w:rsidP="00557FCD">
      <w:pPr>
        <w:pStyle w:val="a3"/>
        <w:spacing w:before="0" w:beforeAutospacing="0" w:after="0"/>
        <w:ind w:firstLine="709"/>
        <w:jc w:val="both"/>
      </w:pPr>
      <w:r w:rsidRPr="000E28FD">
        <w:rPr>
          <w:color w:val="000000"/>
          <w:sz w:val="28"/>
          <w:szCs w:val="28"/>
          <w:lang w:val="ru-RU"/>
        </w:rPr>
        <w:t>В</w:t>
      </w:r>
      <w:r w:rsidRPr="000E28FD">
        <w:rPr>
          <w:color w:val="000000"/>
          <w:sz w:val="28"/>
          <w:szCs w:val="28"/>
        </w:rPr>
        <w:t xml:space="preserve"> рамках взаимодействия с региональными органами исполнительной власти организована работа по подготовке субъектами Российской Федерации планов — графиков по реформированию государственных и муниципальных унитарных предприятий на период 2020 – 2025 годы.</w:t>
      </w:r>
    </w:p>
    <w:p w:rsidR="00557FCD" w:rsidRPr="000E28FD" w:rsidRDefault="00557FCD" w:rsidP="00557FCD">
      <w:pPr>
        <w:pStyle w:val="a3"/>
        <w:spacing w:before="0" w:beforeAutospacing="0" w:after="0"/>
        <w:ind w:firstLine="709"/>
        <w:jc w:val="both"/>
      </w:pPr>
      <w:r w:rsidRPr="000E28FD">
        <w:rPr>
          <w:color w:val="000000"/>
          <w:sz w:val="28"/>
          <w:szCs w:val="28"/>
        </w:rPr>
        <w:t xml:space="preserve">В результате реализации реформы унитарных предприятий, согласно сведениям, размещенным в ЕГРЮЛ, за 2 года </w:t>
      </w:r>
      <w:r w:rsidRPr="000E28FD">
        <w:rPr>
          <w:bCs/>
          <w:color w:val="000000"/>
          <w:sz w:val="28"/>
          <w:szCs w:val="28"/>
        </w:rPr>
        <w:t>количество унитарных предприятий снизилось на 14,6 %.</w:t>
      </w:r>
    </w:p>
    <w:p w:rsidR="00557FCD" w:rsidRPr="000E28FD" w:rsidRDefault="00557FCD" w:rsidP="00557FCD">
      <w:pPr>
        <w:pStyle w:val="a3"/>
        <w:spacing w:before="0" w:beforeAutospacing="0" w:after="0"/>
        <w:ind w:firstLine="709"/>
        <w:jc w:val="both"/>
      </w:pPr>
      <w:r w:rsidRPr="000E28FD">
        <w:rPr>
          <w:color w:val="000000"/>
          <w:sz w:val="28"/>
          <w:szCs w:val="28"/>
        </w:rPr>
        <w:t>В целях оказания методологической помощи при проведении реформы ФАС России подготовлены и направлены в территориальные органы разъяснения по применению федерального закона № 485-ФЗ, проведены селекторные совещания с участием представителей территориальных органов и органов исполнительной власти субъектов Российской Федерации.</w:t>
      </w:r>
    </w:p>
    <w:p w:rsidR="00557FCD" w:rsidRPr="000E28FD" w:rsidRDefault="00557FCD" w:rsidP="00557FCD">
      <w:pPr>
        <w:pStyle w:val="a3"/>
        <w:spacing w:before="0" w:beforeAutospacing="0" w:after="0"/>
        <w:ind w:firstLine="709"/>
        <w:jc w:val="both"/>
      </w:pPr>
      <w:r w:rsidRPr="000E28FD">
        <w:rPr>
          <w:color w:val="000000"/>
          <w:sz w:val="28"/>
          <w:szCs w:val="28"/>
        </w:rPr>
        <w:t>В частности, направлен в территориальные органы обзор положительной практики реформирования унитарных предприятий и негативных последствий для конкуренции от их деятельности.</w:t>
      </w:r>
    </w:p>
    <w:p w:rsidR="00557FCD" w:rsidRPr="000E28FD" w:rsidRDefault="00557FCD" w:rsidP="00557FCD">
      <w:pPr>
        <w:pStyle w:val="a3"/>
        <w:spacing w:before="0" w:beforeAutospacing="0" w:after="0"/>
        <w:ind w:firstLine="709"/>
        <w:jc w:val="both"/>
      </w:pPr>
      <w:r w:rsidRPr="000E28FD">
        <w:rPr>
          <w:color w:val="000000"/>
          <w:sz w:val="28"/>
          <w:szCs w:val="28"/>
        </w:rPr>
        <w:t>Подготовлен обзор положений законодательства, регулирующих вопросы реорганизации/ликвидации унитарных предприятий.</w:t>
      </w:r>
    </w:p>
    <w:p w:rsidR="00557FCD" w:rsidRPr="000E28FD" w:rsidRDefault="00557FCD" w:rsidP="00557FCD">
      <w:pPr>
        <w:pStyle w:val="a3"/>
        <w:spacing w:before="0" w:beforeAutospacing="0" w:after="0"/>
        <w:ind w:firstLine="709"/>
        <w:jc w:val="both"/>
      </w:pPr>
      <w:r w:rsidRPr="000E28FD">
        <w:rPr>
          <w:color w:val="000000"/>
          <w:sz w:val="28"/>
          <w:szCs w:val="28"/>
        </w:rPr>
        <w:t xml:space="preserve">С целью автоматизации процесса внутреннего комплаенс — контроля ФАС России разработана автоматизированная система проверки действий органа власти на соответствие пункту 11 части 1 статьи 15 Закона о защите </w:t>
      </w:r>
      <w:r w:rsidRPr="000E28FD">
        <w:rPr>
          <w:color w:val="000000"/>
          <w:sz w:val="28"/>
          <w:szCs w:val="28"/>
        </w:rPr>
        <w:lastRenderedPageBreak/>
        <w:t xml:space="preserve">конкуренции (соблюдение запретов и ограничений на осуществление деятельности унитарных предприятий на конкурентных рынках). </w:t>
      </w:r>
    </w:p>
    <w:p w:rsidR="00557FCD" w:rsidRPr="000E28FD" w:rsidRDefault="00557FCD" w:rsidP="00557FCD">
      <w:pPr>
        <w:pStyle w:val="a3"/>
        <w:spacing w:before="0" w:beforeAutospacing="0" w:after="0"/>
        <w:ind w:firstLine="709"/>
        <w:jc w:val="both"/>
        <w:rPr>
          <w:color w:val="000000"/>
          <w:sz w:val="28"/>
          <w:szCs w:val="28"/>
        </w:rPr>
      </w:pPr>
      <w:r w:rsidRPr="000E28FD">
        <w:rPr>
          <w:color w:val="000000"/>
          <w:sz w:val="28"/>
          <w:szCs w:val="28"/>
        </w:rPr>
        <w:t>Система представляет собой автоматизированный алгоритм, позволяющий осуществить проверку планируемых к принятию актов или действий органов власти по созданию, изменению видов деятельности или сохранению унитарных предприятий на соответствие требованиям антимонопольного законодательства и может быть использована как для оценки законности принимаемых органами власти решений, так и как тренажер в процессе обучения или проверки знаний антимонопольного законодательства сотрудников.</w:t>
      </w:r>
    </w:p>
    <w:p w:rsidR="00557FCD" w:rsidRPr="000E28FD" w:rsidRDefault="00557FCD" w:rsidP="00557FCD">
      <w:pPr>
        <w:pStyle w:val="a3"/>
        <w:spacing w:before="0" w:beforeAutospacing="0" w:after="0"/>
        <w:ind w:firstLine="709"/>
        <w:jc w:val="both"/>
        <w:rPr>
          <w:color w:val="000000"/>
          <w:sz w:val="28"/>
          <w:szCs w:val="28"/>
        </w:rPr>
      </w:pPr>
      <w:r w:rsidRPr="000E28FD">
        <w:rPr>
          <w:color w:val="000000"/>
          <w:sz w:val="28"/>
          <w:szCs w:val="28"/>
        </w:rPr>
        <w:t xml:space="preserve">2) В рамках организации работы по внедрению в регионах Стандарта развития конкуренции в субъектах РФ, утвержденного распоряжением Правительства РФ от 17.04.2019 № 768-р, а также в рамках реализации соглашений с правительствами регионов ФАС России в 2021 года проведен анализ и оценка степени достижения ключевых показателей развития конкуренции, разработанных регионами и определяющих целевое значение доли частного бизнеса на товарных рынках. </w:t>
      </w:r>
    </w:p>
    <w:p w:rsidR="00557FCD" w:rsidRPr="000E28FD" w:rsidRDefault="00557FCD" w:rsidP="00557FCD">
      <w:pPr>
        <w:pStyle w:val="a3"/>
        <w:spacing w:before="0" w:beforeAutospacing="0" w:after="0"/>
        <w:ind w:firstLine="709"/>
        <w:jc w:val="both"/>
        <w:rPr>
          <w:sz w:val="28"/>
          <w:szCs w:val="28"/>
          <w:shd w:val="clear" w:color="auto" w:fill="FFFFFF"/>
          <w:lang w:val="ru-RU"/>
        </w:rPr>
      </w:pPr>
      <w:r w:rsidRPr="000E28FD">
        <w:rPr>
          <w:sz w:val="28"/>
          <w:szCs w:val="28"/>
          <w:shd w:val="clear" w:color="auto" w:fill="FFFFFF"/>
        </w:rPr>
        <w:t xml:space="preserve">По итогам рассмотрения региональных докладов установлено, что большинство регионов, несмотря на </w:t>
      </w:r>
      <w:r w:rsidRPr="000E28FD">
        <w:rPr>
          <w:sz w:val="28"/>
          <w:szCs w:val="28"/>
        </w:rPr>
        <w:t xml:space="preserve">ряд ограничительных мер, направленных на недопущение распространения новой </w:t>
      </w:r>
      <w:proofErr w:type="spellStart"/>
      <w:r w:rsidRPr="000E28FD">
        <w:rPr>
          <w:sz w:val="28"/>
          <w:szCs w:val="28"/>
        </w:rPr>
        <w:t>коронавирусной</w:t>
      </w:r>
      <w:proofErr w:type="spellEnd"/>
      <w:r w:rsidRPr="000E28FD">
        <w:rPr>
          <w:sz w:val="28"/>
          <w:szCs w:val="28"/>
        </w:rPr>
        <w:t xml:space="preserve"> инфекции COVID-19</w:t>
      </w:r>
      <w:r w:rsidRPr="000E28FD">
        <w:rPr>
          <w:sz w:val="28"/>
          <w:szCs w:val="28"/>
          <w:shd w:val="clear" w:color="auto" w:fill="FFFFFF"/>
        </w:rPr>
        <w:t>, обеспечили исполнение мероприятий «дорожных карт», рост значений показателей доли частного бизнеса на рынках, а также достижение установленных промежуточных плановых значений.</w:t>
      </w:r>
    </w:p>
    <w:p w:rsidR="00557FCD" w:rsidRPr="000E28FD" w:rsidRDefault="00557FCD" w:rsidP="00557FCD">
      <w:pPr>
        <w:pStyle w:val="a3"/>
        <w:spacing w:before="0" w:beforeAutospacing="0" w:after="0"/>
        <w:ind w:firstLine="709"/>
        <w:jc w:val="both"/>
      </w:pPr>
      <w:r w:rsidRPr="000E28FD">
        <w:rPr>
          <w:sz w:val="28"/>
          <w:szCs w:val="28"/>
          <w:shd w:val="clear" w:color="auto" w:fill="FFFFFF"/>
        </w:rPr>
        <w:t xml:space="preserve">В </w:t>
      </w:r>
      <w:r w:rsidRPr="000E28FD">
        <w:rPr>
          <w:sz w:val="28"/>
          <w:szCs w:val="28"/>
          <w:shd w:val="clear" w:color="auto" w:fill="FFFFFF"/>
          <w:lang w:val="ru-RU"/>
        </w:rPr>
        <w:t>рамках</w:t>
      </w:r>
      <w:r w:rsidRPr="000E28FD">
        <w:rPr>
          <w:sz w:val="28"/>
          <w:szCs w:val="28"/>
          <w:shd w:val="clear" w:color="auto" w:fill="FFFFFF"/>
        </w:rPr>
        <w:t xml:space="preserve"> обеспечения достижения субъектами РФ к 1 января 2022 года целевых значений ключевых показателей развития конкуренции, выявления и минимизации рисков </w:t>
      </w:r>
      <w:proofErr w:type="spellStart"/>
      <w:r w:rsidRPr="000E28FD">
        <w:rPr>
          <w:sz w:val="28"/>
          <w:szCs w:val="28"/>
          <w:shd w:val="clear" w:color="auto" w:fill="FFFFFF"/>
        </w:rPr>
        <w:t>недостижения</w:t>
      </w:r>
      <w:proofErr w:type="spellEnd"/>
      <w:r w:rsidRPr="000E28FD">
        <w:rPr>
          <w:sz w:val="28"/>
          <w:szCs w:val="28"/>
          <w:shd w:val="clear" w:color="auto" w:fill="FFFFFF"/>
        </w:rPr>
        <w:t xml:space="preserve"> запланированной доли субъектов частного бизнеса на региональных товарных рынках ФАС России проведены селекторные совещания с участием представителей территориальных органов ФАС России, заинтересованных федеральных органов исполнительной власти, а также органов исполнительной власти субъектов РФ. </w:t>
      </w:r>
    </w:p>
    <w:p w:rsidR="00557FCD" w:rsidRPr="000E28FD" w:rsidRDefault="00557FCD" w:rsidP="00557FCD">
      <w:pPr>
        <w:pStyle w:val="a3"/>
        <w:spacing w:before="0" w:beforeAutospacing="0" w:after="0"/>
        <w:ind w:firstLine="709"/>
        <w:jc w:val="both"/>
      </w:pPr>
      <w:r w:rsidRPr="000E28FD">
        <w:rPr>
          <w:sz w:val="28"/>
          <w:szCs w:val="28"/>
          <w:shd w:val="clear" w:color="auto" w:fill="FFFFFF"/>
          <w:lang w:val="ru-RU"/>
        </w:rPr>
        <w:t xml:space="preserve">3) </w:t>
      </w:r>
      <w:r w:rsidRPr="000E28FD">
        <w:rPr>
          <w:color w:val="000000"/>
          <w:sz w:val="28"/>
          <w:szCs w:val="28"/>
        </w:rPr>
        <w:t>Распоряжением Правительства Российской Федерации от 02.09.2021 № 2424-р утвержден Национальный план («дорожной карты») развития конкуренции в РФ на 2021-2025 годы, проект которого разработан ФАС России совместно с заинтересованными федеральными органами исполнительной власти (далее — Национальный план).</w:t>
      </w:r>
    </w:p>
    <w:p w:rsidR="00557FCD" w:rsidRPr="000E28FD" w:rsidRDefault="00557FCD" w:rsidP="00557FCD">
      <w:pPr>
        <w:pStyle w:val="a3"/>
        <w:spacing w:before="0" w:beforeAutospacing="0" w:after="0"/>
        <w:ind w:firstLine="709"/>
        <w:jc w:val="both"/>
      </w:pPr>
      <w:r w:rsidRPr="000E28FD">
        <w:rPr>
          <w:color w:val="000000"/>
          <w:sz w:val="28"/>
          <w:szCs w:val="28"/>
        </w:rPr>
        <w:t>Национальный план принят в развитие положений Указа Президента Российской Федерации от 21.12.2017 № 618, носит комплексный характер и определяет основные задачи на пятилетний период и ожидаемые результаты развития конкуренции в 15 отраслях российской экономики, а также мероприятия по их достижению.</w:t>
      </w:r>
    </w:p>
    <w:p w:rsidR="00557FCD" w:rsidRPr="000E28FD" w:rsidRDefault="00557FCD" w:rsidP="00557FCD">
      <w:pPr>
        <w:pStyle w:val="a3"/>
        <w:spacing w:before="0" w:beforeAutospacing="0" w:after="0"/>
        <w:ind w:firstLine="709"/>
        <w:jc w:val="both"/>
      </w:pPr>
      <w:r w:rsidRPr="000E28FD">
        <w:rPr>
          <w:color w:val="000000"/>
          <w:sz w:val="28"/>
          <w:szCs w:val="28"/>
        </w:rPr>
        <w:t>Национальный план содержит поручения федеральным органам исполнительной власти, рекомендации региональным органам исполнительной власти и органам местного самоуправления.</w:t>
      </w:r>
    </w:p>
    <w:p w:rsidR="00557FCD" w:rsidRPr="000E28FD" w:rsidRDefault="00557FCD" w:rsidP="00557FCD">
      <w:pPr>
        <w:pStyle w:val="a3"/>
        <w:spacing w:before="0" w:beforeAutospacing="0" w:after="0"/>
        <w:ind w:firstLine="709"/>
        <w:jc w:val="both"/>
      </w:pPr>
      <w:r w:rsidRPr="000E28FD">
        <w:rPr>
          <w:color w:val="000000"/>
          <w:sz w:val="28"/>
          <w:szCs w:val="28"/>
        </w:rPr>
        <w:t xml:space="preserve">В качестве одного из ключевых показателей развития конкуренции к 2025 году Национальным планом определено </w:t>
      </w:r>
      <w:r w:rsidRPr="000E28FD">
        <w:rPr>
          <w:bCs/>
          <w:color w:val="000000"/>
          <w:sz w:val="28"/>
          <w:szCs w:val="28"/>
        </w:rPr>
        <w:t xml:space="preserve">снижение доли организаций с </w:t>
      </w:r>
      <w:r w:rsidRPr="000E28FD">
        <w:rPr>
          <w:bCs/>
          <w:color w:val="000000"/>
          <w:sz w:val="28"/>
          <w:szCs w:val="28"/>
        </w:rPr>
        <w:lastRenderedPageBreak/>
        <w:t>государственным и муниципальным участием</w:t>
      </w:r>
      <w:r w:rsidRPr="000E28FD">
        <w:rPr>
          <w:color w:val="000000"/>
          <w:sz w:val="28"/>
          <w:szCs w:val="28"/>
        </w:rPr>
        <w:t xml:space="preserve"> в определенных отраслях (сферах).</w:t>
      </w:r>
    </w:p>
    <w:p w:rsidR="00557FCD" w:rsidRPr="000E28FD" w:rsidRDefault="00557FCD" w:rsidP="00557FCD">
      <w:pPr>
        <w:pStyle w:val="a3"/>
        <w:spacing w:before="0" w:beforeAutospacing="0" w:after="0"/>
        <w:ind w:firstLine="709"/>
        <w:jc w:val="both"/>
        <w:rPr>
          <w:color w:val="000000"/>
          <w:sz w:val="28"/>
          <w:szCs w:val="28"/>
        </w:rPr>
      </w:pPr>
      <w:r w:rsidRPr="000E28FD">
        <w:rPr>
          <w:color w:val="000000"/>
          <w:sz w:val="28"/>
          <w:szCs w:val="28"/>
        </w:rPr>
        <w:t xml:space="preserve">Кроме того, в отдельных сферах экономической деятельности установлены ожидаемые результаты развития конкуренции, выражающиеся в наличии на товарном рынке </w:t>
      </w:r>
      <w:r w:rsidRPr="000E28FD">
        <w:rPr>
          <w:bCs/>
          <w:color w:val="000000"/>
          <w:sz w:val="28"/>
          <w:szCs w:val="28"/>
        </w:rPr>
        <w:t>определенной доли частных компаний</w:t>
      </w:r>
      <w:r w:rsidRPr="000E28FD">
        <w:rPr>
          <w:b/>
          <w:bCs/>
          <w:color w:val="000000"/>
          <w:sz w:val="28"/>
          <w:szCs w:val="28"/>
        </w:rPr>
        <w:t xml:space="preserve"> </w:t>
      </w:r>
      <w:r w:rsidRPr="000E28FD">
        <w:rPr>
          <w:color w:val="000000"/>
          <w:sz w:val="28"/>
          <w:szCs w:val="28"/>
        </w:rPr>
        <w:t>(в</w:t>
      </w:r>
      <w:r w:rsidRPr="000E28FD">
        <w:rPr>
          <w:color w:val="000000"/>
          <w:sz w:val="28"/>
          <w:szCs w:val="28"/>
          <w:lang w:val="ru-RU"/>
        </w:rPr>
        <w:t> </w:t>
      </w:r>
      <w:r w:rsidRPr="000E28FD">
        <w:rPr>
          <w:color w:val="000000"/>
          <w:sz w:val="28"/>
          <w:szCs w:val="28"/>
        </w:rPr>
        <w:t>электроэнергетике, сфере транспорта, образования, здравоохранения и других).</w:t>
      </w:r>
    </w:p>
    <w:p w:rsidR="00557FCD" w:rsidRPr="000E28FD" w:rsidRDefault="00557FCD" w:rsidP="00557FCD">
      <w:pPr>
        <w:ind w:firstLine="709"/>
        <w:jc w:val="both"/>
        <w:rPr>
          <w:szCs w:val="28"/>
        </w:rPr>
      </w:pPr>
      <w:r w:rsidRPr="000E28FD">
        <w:rPr>
          <w:color w:val="000000"/>
          <w:szCs w:val="28"/>
        </w:rPr>
        <w:t xml:space="preserve">4) </w:t>
      </w:r>
      <w:r w:rsidRPr="000E28FD">
        <w:rPr>
          <w:szCs w:val="28"/>
        </w:rPr>
        <w:t>ФАС России в соответствии с подпунктом «в» пункта 1 перечня поручений Президента Российской Федерации от 26 июня 2021 г. № Пр-1096 по итогам Петербургского международного экономического форума 2-5 июня 2021 г. разработан проект федерального закона № 9719-8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 (далее — законопроект № 9719-8), направленный на оптимизацию антимонопольного контроля малого и среднего бизнеса, предусматривая снижение административной нагрузки на субъекты малого предпринимательства путем расширения сферы применения антимонопольных иммунитетов к данным хозяйствующим субъектам.</w:t>
      </w:r>
    </w:p>
    <w:p w:rsidR="00557FCD" w:rsidRPr="000E28FD" w:rsidRDefault="00557FCD" w:rsidP="00557FCD">
      <w:pPr>
        <w:ind w:firstLine="709"/>
        <w:jc w:val="both"/>
        <w:rPr>
          <w:szCs w:val="28"/>
        </w:rPr>
      </w:pPr>
      <w:r w:rsidRPr="000E28FD">
        <w:rPr>
          <w:szCs w:val="28"/>
        </w:rPr>
        <w:t>Законопроектом № 9719-8 предлагается внести изменения в Закон о защите конкуренции, в соответствии с которыми не может быть признано доминирующим положение хозяйствующего субъекта – юридического лица, учредителем которого являются одно физическое лицо (в том числе индивидуальный предприниматель) или несколько физических лиц, если выручка от реализации товаров (работ, услуг) за предшествующий календарный год такого хозяйствующего субъекта не превышает восемьсот миллионов рублей.</w:t>
      </w:r>
    </w:p>
    <w:p w:rsidR="00557FCD" w:rsidRPr="000E28FD" w:rsidRDefault="00557FCD" w:rsidP="00557FCD">
      <w:pPr>
        <w:ind w:firstLine="709"/>
        <w:jc w:val="both"/>
        <w:rPr>
          <w:szCs w:val="28"/>
        </w:rPr>
      </w:pPr>
      <w:r w:rsidRPr="000E28FD">
        <w:rPr>
          <w:szCs w:val="28"/>
        </w:rPr>
        <w:t>Также законопроектом № 9719-8 предлагается внести в часть 3 статьи 12 Закона о защите конкуренции изменения, в соответствии с которыми запреты, указанные в части 4 статьи 11 Закона о защите конкуренции, не распространяются на соглашения хозяйствующих субъектов, доминирующее положение которых не может быть признано в соответствии с нормами, прямо указанными в Законе о защите конкуренции, если совокупная сумма выручки таких хозяйствующих субъектов не превышает восемьсот миллионов рублей.</w:t>
      </w:r>
    </w:p>
    <w:p w:rsidR="00557FCD" w:rsidRPr="000E28FD" w:rsidRDefault="00557FCD" w:rsidP="00557FCD">
      <w:pPr>
        <w:ind w:firstLine="709"/>
        <w:jc w:val="both"/>
        <w:rPr>
          <w:szCs w:val="28"/>
        </w:rPr>
      </w:pPr>
      <w:r w:rsidRPr="000E28FD">
        <w:rPr>
          <w:szCs w:val="28"/>
        </w:rPr>
        <w:t>Законопроект № 9719-8 также предусматривает повышение пороговых значений размера активов хозяйствующих субъектов за последний календарный год с четырехсот миллионов рублей до восьмисот миллионов рублей, при которых к таким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rsidR="00557FCD" w:rsidRPr="000E28FD" w:rsidRDefault="00557FCD" w:rsidP="00557FCD">
      <w:pPr>
        <w:ind w:firstLine="709"/>
        <w:jc w:val="both"/>
        <w:rPr>
          <w:szCs w:val="28"/>
        </w:rPr>
      </w:pPr>
      <w:r w:rsidRPr="000E28FD">
        <w:rPr>
          <w:szCs w:val="28"/>
        </w:rPr>
        <w:t xml:space="preserve">Аналогичные по сути изменения предлагается внести в часть 41 статьи 1 Федерального закона от 28.12.2009 № 381-ФЗ «Об основах государственного регулирования торговой деятельности в Российской Федерации» предусмотрев тем самым, что антимонопольные требования, предусмотренные статьями 13 (за исключением подпункта «д» пункта 4 и </w:t>
      </w:r>
      <w:r w:rsidRPr="000E28FD">
        <w:rPr>
          <w:szCs w:val="28"/>
        </w:rPr>
        <w:lastRenderedPageBreak/>
        <w:t>пункта 6 части 1) и 14 указанного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восемьсот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восемьсот миллионов рублей.</w:t>
      </w:r>
    </w:p>
    <w:p w:rsidR="00557FCD" w:rsidRPr="000E28FD" w:rsidRDefault="00557FCD" w:rsidP="00557FCD">
      <w:pPr>
        <w:ind w:firstLine="709"/>
        <w:jc w:val="both"/>
        <w:rPr>
          <w:szCs w:val="28"/>
        </w:rPr>
      </w:pPr>
      <w:r w:rsidRPr="000E28FD">
        <w:rPr>
          <w:szCs w:val="28"/>
        </w:rPr>
        <w:t>Указанные изменения приведут к снижению административной нагрузки для предприятий малого и среднего бизнеса, а значит будут способствовать развитию конкуренции.</w:t>
      </w:r>
    </w:p>
    <w:p w:rsidR="00557FCD" w:rsidRPr="000E28FD" w:rsidRDefault="00557FCD" w:rsidP="00557FCD">
      <w:pPr>
        <w:ind w:firstLine="709"/>
        <w:jc w:val="both"/>
        <w:rPr>
          <w:szCs w:val="28"/>
        </w:rPr>
      </w:pPr>
      <w:r w:rsidRPr="000E28FD">
        <w:rPr>
          <w:szCs w:val="28"/>
        </w:rPr>
        <w:t>26.01.2022 законопроект № 9719-8 принят в третьем чтении Государственной Думой Федерального Собрания Российской Федерации.</w:t>
      </w:r>
    </w:p>
    <w:p w:rsidR="00557FCD" w:rsidRPr="000E28FD" w:rsidRDefault="00557FCD" w:rsidP="00557FCD">
      <w:pPr>
        <w:ind w:firstLine="709"/>
        <w:jc w:val="both"/>
        <w:rPr>
          <w:szCs w:val="28"/>
        </w:rPr>
      </w:pPr>
      <w:r w:rsidRPr="000E28FD">
        <w:rPr>
          <w:szCs w:val="28"/>
        </w:rPr>
        <w:t>11.02.2022 законопроект № 9719-8 одобрен Советом Федерации РФ, подписан Президентом РФ 16.02.2022. Федеральный закон от 16.02.2022 № 11-ФЗ вступает в силу с 27.02.2022.</w:t>
      </w:r>
    </w:p>
    <w:p w:rsidR="00557FCD" w:rsidRPr="000E28FD" w:rsidRDefault="00557FCD" w:rsidP="00557FCD">
      <w:pPr>
        <w:pStyle w:val="a3"/>
        <w:spacing w:before="0" w:beforeAutospacing="0" w:after="0"/>
        <w:ind w:firstLine="709"/>
        <w:jc w:val="both"/>
        <w:rPr>
          <w:color w:val="000000"/>
          <w:sz w:val="28"/>
          <w:szCs w:val="28"/>
        </w:rPr>
      </w:pPr>
      <w:r w:rsidRPr="000E28FD">
        <w:rPr>
          <w:color w:val="000000"/>
          <w:sz w:val="28"/>
          <w:szCs w:val="28"/>
          <w:lang w:val="ru-RU"/>
        </w:rPr>
        <w:t>5</w:t>
      </w:r>
      <w:r w:rsidRPr="000E28FD">
        <w:rPr>
          <w:color w:val="000000"/>
          <w:sz w:val="28"/>
          <w:szCs w:val="28"/>
        </w:rPr>
        <w:t xml:space="preserve">) </w:t>
      </w:r>
      <w:r w:rsidRPr="000E28FD">
        <w:rPr>
          <w:color w:val="000000"/>
          <w:sz w:val="28"/>
          <w:szCs w:val="28"/>
          <w:lang w:val="ru-RU"/>
        </w:rPr>
        <w:t xml:space="preserve">Служба </w:t>
      </w:r>
      <w:r w:rsidRPr="000E28FD">
        <w:rPr>
          <w:color w:val="000000"/>
          <w:sz w:val="28"/>
          <w:szCs w:val="28"/>
        </w:rPr>
        <w:t xml:space="preserve">на регулярной основе проводит различные публично - общественные мероприятия, а также организационно сопровождает работу референтных групп, </w:t>
      </w:r>
      <w:r w:rsidRPr="000E28FD">
        <w:rPr>
          <w:color w:val="000000"/>
          <w:sz w:val="28"/>
          <w:szCs w:val="28"/>
          <w:lang w:val="ru-RU"/>
        </w:rPr>
        <w:t>участвует</w:t>
      </w:r>
      <w:r w:rsidRPr="000E28FD">
        <w:rPr>
          <w:color w:val="000000"/>
          <w:sz w:val="28"/>
          <w:szCs w:val="28"/>
        </w:rPr>
        <w:t xml:space="preserve"> в обсуждени</w:t>
      </w:r>
      <w:r w:rsidRPr="000E28FD">
        <w:rPr>
          <w:color w:val="000000"/>
          <w:sz w:val="28"/>
          <w:szCs w:val="28"/>
          <w:lang w:val="ru-RU"/>
        </w:rPr>
        <w:t>и</w:t>
      </w:r>
      <w:r w:rsidRPr="000E28FD">
        <w:rPr>
          <w:color w:val="000000"/>
          <w:sz w:val="28"/>
          <w:szCs w:val="28"/>
        </w:rPr>
        <w:t xml:space="preserve"> вопросов эффективной защиты и поддержки малого и среднего предпринимательства, выработки единых подходов и принципов построения и ведения диалога представителей </w:t>
      </w:r>
      <w:r w:rsidRPr="000E28FD">
        <w:rPr>
          <w:color w:val="000000"/>
          <w:sz w:val="28"/>
          <w:szCs w:val="28"/>
          <w:lang w:val="ru-RU"/>
        </w:rPr>
        <w:t>российского</w:t>
      </w:r>
      <w:r w:rsidRPr="000E28FD">
        <w:rPr>
          <w:color w:val="000000"/>
          <w:sz w:val="28"/>
          <w:szCs w:val="28"/>
        </w:rPr>
        <w:t xml:space="preserve"> предпринимательства и ФАС России в механизме обеспечения законности и правопорядка (в контексте обеспечения неукоснительного соблюдения требований антимонопольного законодательства все</w:t>
      </w:r>
      <w:r w:rsidRPr="000E28FD">
        <w:rPr>
          <w:color w:val="000000"/>
          <w:sz w:val="28"/>
          <w:szCs w:val="28"/>
          <w:lang w:val="ru-RU"/>
        </w:rPr>
        <w:t>ми</w:t>
      </w:r>
      <w:r w:rsidRPr="000E28FD">
        <w:rPr>
          <w:color w:val="000000"/>
          <w:sz w:val="28"/>
          <w:szCs w:val="28"/>
        </w:rPr>
        <w:t xml:space="preserve"> участник</w:t>
      </w:r>
      <w:r w:rsidRPr="000E28FD">
        <w:rPr>
          <w:color w:val="000000"/>
          <w:sz w:val="28"/>
          <w:szCs w:val="28"/>
          <w:lang w:val="ru-RU"/>
        </w:rPr>
        <w:t>ами</w:t>
      </w:r>
      <w:r w:rsidRPr="000E28FD">
        <w:rPr>
          <w:color w:val="000000"/>
          <w:sz w:val="28"/>
          <w:szCs w:val="28"/>
        </w:rPr>
        <w:t xml:space="preserve"> рыночных правоотношений)</w:t>
      </w:r>
      <w:r w:rsidRPr="000E28FD">
        <w:rPr>
          <w:color w:val="000000"/>
          <w:sz w:val="28"/>
          <w:szCs w:val="28"/>
          <w:lang w:val="ru-RU"/>
        </w:rPr>
        <w:t>, в том числе в следующих форматах</w:t>
      </w:r>
      <w:r w:rsidRPr="000E28FD">
        <w:rPr>
          <w:color w:val="000000"/>
          <w:sz w:val="28"/>
          <w:szCs w:val="28"/>
        </w:rPr>
        <w:t>: Комиссия Государственного совета РФ по направлению «Малое и среднее предпринимательство»</w:t>
      </w:r>
      <w:r w:rsidRPr="000E28FD">
        <w:rPr>
          <w:color w:val="000000"/>
          <w:sz w:val="28"/>
          <w:szCs w:val="28"/>
          <w:lang w:val="ru-RU"/>
        </w:rPr>
        <w:t>, совместные</w:t>
      </w:r>
      <w:r w:rsidRPr="000E28FD">
        <w:rPr>
          <w:color w:val="000000"/>
          <w:sz w:val="28"/>
          <w:szCs w:val="28"/>
        </w:rPr>
        <w:t xml:space="preserve"> заседания с ООО </w:t>
      </w:r>
      <w:proofErr w:type="spellStart"/>
      <w:r w:rsidRPr="000E28FD">
        <w:rPr>
          <w:color w:val="000000"/>
          <w:sz w:val="28"/>
          <w:szCs w:val="28"/>
        </w:rPr>
        <w:t>МиСП</w:t>
      </w:r>
      <w:proofErr w:type="spellEnd"/>
      <w:r w:rsidRPr="000E28FD">
        <w:rPr>
          <w:color w:val="000000"/>
          <w:sz w:val="28"/>
          <w:szCs w:val="28"/>
        </w:rPr>
        <w:t xml:space="preserve"> «ОПОРА России»</w:t>
      </w:r>
      <w:r w:rsidRPr="000E28FD">
        <w:rPr>
          <w:color w:val="000000"/>
          <w:sz w:val="28"/>
          <w:szCs w:val="28"/>
          <w:lang w:val="ru-RU"/>
        </w:rPr>
        <w:t>,</w:t>
      </w:r>
      <w:r w:rsidRPr="000E28FD">
        <w:rPr>
          <w:color w:val="000000"/>
          <w:sz w:val="28"/>
          <w:szCs w:val="28"/>
        </w:rPr>
        <w:t xml:space="preserve"> </w:t>
      </w:r>
      <w:r w:rsidRPr="000E28FD">
        <w:rPr>
          <w:color w:val="000000"/>
          <w:sz w:val="28"/>
          <w:szCs w:val="28"/>
          <w:lang w:val="ru-RU"/>
        </w:rPr>
        <w:t xml:space="preserve">ТПП России и </w:t>
      </w:r>
      <w:r w:rsidRPr="000E28FD">
        <w:rPr>
          <w:color w:val="000000"/>
          <w:sz w:val="28"/>
          <w:szCs w:val="28"/>
        </w:rPr>
        <w:t>ООО «Деловая Россия».</w:t>
      </w:r>
    </w:p>
    <w:p w:rsidR="00557FCD" w:rsidRPr="000E28FD" w:rsidRDefault="00557FCD" w:rsidP="00557FCD">
      <w:pPr>
        <w:pStyle w:val="a3"/>
        <w:spacing w:before="0" w:beforeAutospacing="0" w:after="0"/>
        <w:ind w:firstLine="709"/>
        <w:jc w:val="both"/>
        <w:rPr>
          <w:color w:val="000000"/>
          <w:sz w:val="28"/>
          <w:szCs w:val="28"/>
        </w:rPr>
      </w:pPr>
      <w:r w:rsidRPr="000E28FD">
        <w:rPr>
          <w:color w:val="000000"/>
          <w:sz w:val="28"/>
          <w:szCs w:val="28"/>
          <w:lang w:val="ru-RU"/>
        </w:rPr>
        <w:t>В</w:t>
      </w:r>
      <w:r w:rsidRPr="000E28FD">
        <w:rPr>
          <w:color w:val="000000"/>
          <w:sz w:val="28"/>
          <w:szCs w:val="28"/>
        </w:rPr>
        <w:t xml:space="preserve">опросы поддержки и защиты малого и среднего предпринимательства активным образом рассматриваются непосредственно в </w:t>
      </w:r>
      <w:r w:rsidRPr="000E28FD">
        <w:rPr>
          <w:color w:val="000000"/>
          <w:sz w:val="28"/>
          <w:szCs w:val="28"/>
          <w:lang w:val="ru-RU"/>
        </w:rPr>
        <w:t xml:space="preserve">рамках деятельности </w:t>
      </w:r>
      <w:r w:rsidRPr="000E28FD">
        <w:rPr>
          <w:color w:val="000000"/>
          <w:sz w:val="28"/>
          <w:szCs w:val="28"/>
        </w:rPr>
        <w:t xml:space="preserve">Общественного совета при ФАС России в целях выработки единых подходов и комплекса мер </w:t>
      </w:r>
      <w:r w:rsidRPr="000E28FD">
        <w:rPr>
          <w:color w:val="000000"/>
          <w:sz w:val="28"/>
          <w:szCs w:val="28"/>
          <w:lang w:val="ru-RU"/>
        </w:rPr>
        <w:t>в части</w:t>
      </w:r>
      <w:r w:rsidRPr="000E28FD">
        <w:rPr>
          <w:color w:val="000000"/>
          <w:sz w:val="28"/>
          <w:szCs w:val="28"/>
        </w:rPr>
        <w:t xml:space="preserve"> антимонопольной защит</w:t>
      </w:r>
      <w:r w:rsidRPr="000E28FD">
        <w:rPr>
          <w:color w:val="000000"/>
          <w:sz w:val="28"/>
          <w:szCs w:val="28"/>
          <w:lang w:val="ru-RU"/>
        </w:rPr>
        <w:t>ы</w:t>
      </w:r>
      <w:r w:rsidRPr="000E28FD">
        <w:rPr>
          <w:color w:val="000000"/>
          <w:sz w:val="28"/>
          <w:szCs w:val="28"/>
        </w:rPr>
        <w:t xml:space="preserve"> предпринимательства.</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Повышение мотивации хозяйствующих субъектов и органов власти к профилактике и недопущению нарушений антимонопольного законодательства, совершенствование механизмов контроля соблюдения антимонопольного законодательства в целях устранения регионального протекционизма</w:t>
      </w:r>
    </w:p>
    <w:p w:rsidR="00557FCD" w:rsidRPr="000E28FD" w:rsidRDefault="00557FCD" w:rsidP="00557FCD">
      <w:pPr>
        <w:ind w:firstLine="709"/>
        <w:jc w:val="both"/>
        <w:rPr>
          <w:szCs w:val="28"/>
        </w:rPr>
      </w:pPr>
      <w:r w:rsidRPr="000E28FD">
        <w:rPr>
          <w:szCs w:val="28"/>
        </w:rPr>
        <w:t xml:space="preserve">Институт антимонопольного комплаенса введен в антимонопольное законодательство в 2020 году в связи с внесением изменений в Закон о защите конкуренции Федеральным законом от 01.03.2020 № 33-ФЗ, который закрепил в Законе о защите конкуренции понятия «система внутреннего обеспечения соответствия требованиям антимонопольного законодательства», порядок организации хозяйствующими субъектами системы антимонопольного </w:t>
      </w:r>
      <w:r w:rsidRPr="000E28FD">
        <w:rPr>
          <w:szCs w:val="28"/>
        </w:rPr>
        <w:lastRenderedPageBreak/>
        <w:t>комплаенса, основные требования к содержанию внутренних актов хозяйствующих субъектов, формирующих систему антимонопольного комплаенса.</w:t>
      </w:r>
    </w:p>
    <w:p w:rsidR="00557FCD" w:rsidRPr="000E28FD" w:rsidRDefault="00557FCD" w:rsidP="00557FCD">
      <w:pPr>
        <w:ind w:firstLine="709"/>
        <w:jc w:val="both"/>
        <w:rPr>
          <w:szCs w:val="28"/>
        </w:rPr>
      </w:pPr>
      <w:r w:rsidRPr="000E28FD">
        <w:rPr>
          <w:szCs w:val="28"/>
        </w:rPr>
        <w:t xml:space="preserve">В случае выдачи ФАС России заключения о соответствии антимонопольному законодательству внутреннего акта (внутренних актов) хозяйствующего субъекта об антимонопольном </w:t>
      </w:r>
      <w:proofErr w:type="spellStart"/>
      <w:r w:rsidRPr="000E28FD">
        <w:rPr>
          <w:szCs w:val="28"/>
        </w:rPr>
        <w:t>комплаенсе</w:t>
      </w:r>
      <w:proofErr w:type="spellEnd"/>
      <w:r w:rsidRPr="000E28FD">
        <w:rPr>
          <w:szCs w:val="28"/>
        </w:rPr>
        <w:t xml:space="preserve"> или его проекта (их проектов) указанный хозяйствующий субъект не может быть признан нарушившим антимонопольное законодательство, если его действия осуществляются в соответствии с согласованными правилами антимонопольного комплаенса.</w:t>
      </w:r>
    </w:p>
    <w:p w:rsidR="00557FCD" w:rsidRPr="000E28FD" w:rsidRDefault="00557FCD" w:rsidP="00557FCD">
      <w:pPr>
        <w:ind w:firstLine="709"/>
        <w:jc w:val="both"/>
        <w:rPr>
          <w:szCs w:val="28"/>
        </w:rPr>
      </w:pPr>
      <w:r w:rsidRPr="000E28FD">
        <w:rPr>
          <w:szCs w:val="28"/>
        </w:rPr>
        <w:t>Данная мера является одним из инструментов предупреждения нарушений антимонопольного законодательства и снижения антимонопольных рисков для хозяйствующих субъектов, способствует повышению уровня законности деятельности хозяйствующих субъектов на товарных рынках и создает дополнительные стимулы к принятию хозяйствующими субъектами мер по предупреждению нарушений антимонопольного законодательства, а также способствует снижению количества нарушений за счет самоконтроля, что, в свою очередь, приводит к снижению административной нагрузки.</w:t>
      </w:r>
    </w:p>
    <w:p w:rsidR="00557FCD" w:rsidRPr="000E28FD" w:rsidRDefault="00557FCD" w:rsidP="00557FCD">
      <w:pPr>
        <w:ind w:firstLine="709"/>
        <w:jc w:val="both"/>
        <w:rPr>
          <w:szCs w:val="28"/>
        </w:rPr>
      </w:pPr>
      <w:r w:rsidRPr="000E28FD">
        <w:rPr>
          <w:szCs w:val="28"/>
        </w:rPr>
        <w:t>В целях организации работы по мотивации хозяйствующих субъектов и органов власти к профилактике и недопущению нарушений антимонопольного законодательства, совершенствования механизмов контроля соблюдения антимонопольного законодательства в 2021 году ФАС России обеспечено содействие хозяйствующим субъектам и органам власти в рамках организации системы антимонопольного комплаенса, в частности:</w:t>
      </w:r>
    </w:p>
    <w:p w:rsidR="00557FCD" w:rsidRPr="000E28FD" w:rsidRDefault="00557FCD" w:rsidP="00557FCD">
      <w:pPr>
        <w:ind w:firstLine="709"/>
        <w:jc w:val="both"/>
        <w:rPr>
          <w:szCs w:val="28"/>
        </w:rPr>
      </w:pPr>
      <w:r w:rsidRPr="000E28FD">
        <w:rPr>
          <w:szCs w:val="28"/>
        </w:rPr>
        <w:t>- участие в семинарах и конференциях по теме «Антимонопольный комплаенс»: Межрегиональный семинар «Развитие конкуренции в субъектах РФ» на базе УМЦ ФАС России г. Казань, Межведомственная конференция, организованная при координации Минобороны России; семинар-совещание с должностными лицами исполнительных органов государственной власти Ханты-Мансийского автономного округа – Югры и органов местного самоуправления муниципальных образований автономного округа), региональные семинары-совещания территориальных органов ФАС России при участии органов власти субъектов РФ (ЦФО, СЗФО, СКФО и ДФО);</w:t>
      </w:r>
    </w:p>
    <w:p w:rsidR="00557FCD" w:rsidRPr="000E28FD" w:rsidRDefault="00557FCD" w:rsidP="00557FCD">
      <w:pPr>
        <w:ind w:firstLine="709"/>
        <w:jc w:val="both"/>
        <w:rPr>
          <w:szCs w:val="28"/>
        </w:rPr>
      </w:pPr>
      <w:r w:rsidRPr="000E28FD">
        <w:rPr>
          <w:szCs w:val="28"/>
        </w:rPr>
        <w:t xml:space="preserve">- консультационное и методическое содействие хозяйствующим субъектам и органам власти по вопросам организации системы антимонопольного комплаенса - согласование проектов актов и докладов </w:t>
      </w:r>
      <w:proofErr w:type="spellStart"/>
      <w:r w:rsidRPr="000E28FD">
        <w:rPr>
          <w:szCs w:val="28"/>
        </w:rPr>
        <w:t>ФОИВов</w:t>
      </w:r>
      <w:proofErr w:type="spellEnd"/>
      <w:r w:rsidRPr="000E28FD">
        <w:rPr>
          <w:szCs w:val="28"/>
        </w:rPr>
        <w:t>, рассмотрение обращений по данному вопросу, разработка проектов рекомендаций и разъяснений, в том числе разъяснений «О системе внутреннего обеспечения требованиям антимонопольного законодательства» (утверждены протоколом Президиума ФАС России от 02.07.2021 № 20).</w:t>
      </w:r>
    </w:p>
    <w:p w:rsidR="00557FCD" w:rsidRPr="000E28FD" w:rsidRDefault="00557FCD" w:rsidP="00557FCD">
      <w:pPr>
        <w:ind w:firstLine="709"/>
        <w:jc w:val="both"/>
        <w:rPr>
          <w:szCs w:val="28"/>
        </w:rPr>
      </w:pPr>
      <w:r w:rsidRPr="000E28FD">
        <w:rPr>
          <w:szCs w:val="28"/>
        </w:rPr>
        <w:t xml:space="preserve">В 2021 году в целях оказания информационной и методической поддержки хозяйствующим субъектам при разработке и согласовании с ФАС России системы антимонопольного комплаенса Президиумом ФАС России </w:t>
      </w:r>
      <w:r w:rsidRPr="000E28FD">
        <w:rPr>
          <w:szCs w:val="28"/>
        </w:rPr>
        <w:lastRenderedPageBreak/>
        <w:t>утверждены разъяснения о системе внутреннего обеспечения соответствия требованиям антимонопольного законодательства (№ 20 от 02.07.2021).</w:t>
      </w:r>
    </w:p>
    <w:p w:rsidR="00557FCD" w:rsidRPr="000E28FD" w:rsidRDefault="00557FCD" w:rsidP="00557FCD">
      <w:pPr>
        <w:ind w:firstLine="709"/>
        <w:jc w:val="both"/>
        <w:rPr>
          <w:szCs w:val="28"/>
        </w:rPr>
      </w:pPr>
      <w:r w:rsidRPr="000E28FD">
        <w:rPr>
          <w:szCs w:val="28"/>
        </w:rPr>
        <w:t>Документ разъясняет требования статьи 9.1 федерального закона «О защите конкуренции» к содержанию актов об организации системы антимонопольного комплаенса, выполнение которых необходимо для их признания ФАС России соответствующими антимонопольному законодательству. При этом в разъяснениях существенное внимание уделено системе выявления и снижения комплаенс-рисков хозяйствующего субъекта.</w:t>
      </w:r>
    </w:p>
    <w:p w:rsidR="00557FCD" w:rsidRPr="000E28FD" w:rsidRDefault="00557FCD" w:rsidP="00557FCD">
      <w:pPr>
        <w:pStyle w:val="a3"/>
        <w:spacing w:before="0" w:beforeAutospacing="0" w:after="0"/>
        <w:ind w:firstLine="709"/>
        <w:jc w:val="both"/>
      </w:pPr>
      <w:r w:rsidRPr="000E28FD">
        <w:rPr>
          <w:sz w:val="28"/>
          <w:szCs w:val="28"/>
          <w:lang w:val="ru-RU"/>
        </w:rPr>
        <w:t>Необходимо отметить, что в</w:t>
      </w:r>
      <w:r w:rsidRPr="000E28FD">
        <w:rPr>
          <w:sz w:val="28"/>
          <w:szCs w:val="28"/>
        </w:rPr>
        <w:t xml:space="preserve"> 2021 году </w:t>
      </w:r>
      <w:r w:rsidRPr="000E28FD">
        <w:rPr>
          <w:sz w:val="28"/>
          <w:szCs w:val="28"/>
          <w:lang w:val="ru-RU"/>
        </w:rPr>
        <w:t>ФАС России</w:t>
      </w:r>
      <w:r w:rsidRPr="000E28FD">
        <w:rPr>
          <w:sz w:val="28"/>
          <w:szCs w:val="28"/>
        </w:rPr>
        <w:t xml:space="preserve"> продолжило оказывать содействие хозяйствующим субъектам по вопросам организации системы внутреннего обеспечения соответствия требованиям антимонопольного комплаенса.</w:t>
      </w:r>
    </w:p>
    <w:p w:rsidR="00557FCD" w:rsidRPr="000E28FD" w:rsidRDefault="00557FCD" w:rsidP="00557FCD">
      <w:pPr>
        <w:autoSpaceDE w:val="0"/>
        <w:autoSpaceDN w:val="0"/>
        <w:ind w:firstLine="709"/>
        <w:jc w:val="both"/>
        <w:rPr>
          <w:szCs w:val="28"/>
        </w:rPr>
      </w:pPr>
      <w:r w:rsidRPr="000E28FD">
        <w:rPr>
          <w:szCs w:val="28"/>
          <w:u w:val="single"/>
        </w:rPr>
        <w:t>В 2021 году в ФАС России поступило 38 заявлений об установлении соответствия внутренних актов</w:t>
      </w:r>
      <w:r w:rsidRPr="000E28FD">
        <w:rPr>
          <w:szCs w:val="28"/>
        </w:rPr>
        <w:t xml:space="preserve"> (проектов внутренних актов) хозяйствующих субъектов об организации системы антимонопольного комплаенса требованиям антимонопольного законодательства, из которых в сфере электроэнергетики – 8 заявлений, в сферах топливно-энергетического комплекса и транспорта – по 7 заявлений, в сфере здравоохранения – 4 заявления, в сфере агропромышленного комплекса – 3 заявления, в сферах промышленности и строительства – по 2 заявления, в сферах информационных технологий и жилищно-коммунального хозяйства – по 1 заявлению, 3 заявления – в иных сферах.</w:t>
      </w:r>
    </w:p>
    <w:p w:rsidR="00557FCD" w:rsidRPr="000E28FD" w:rsidRDefault="00557FCD" w:rsidP="00557FCD">
      <w:pPr>
        <w:ind w:firstLine="709"/>
        <w:jc w:val="both"/>
        <w:rPr>
          <w:szCs w:val="28"/>
        </w:rPr>
      </w:pPr>
      <w:r w:rsidRPr="000E28FD">
        <w:rPr>
          <w:szCs w:val="28"/>
        </w:rPr>
        <w:t>На рассмотрении ФАС России находятся 11 заявлений, поступивших в 2021 году.</w:t>
      </w:r>
    </w:p>
    <w:p w:rsidR="00557FCD" w:rsidRPr="000E28FD" w:rsidRDefault="00557FCD" w:rsidP="00557FCD">
      <w:pPr>
        <w:ind w:firstLine="709"/>
        <w:jc w:val="both"/>
        <w:rPr>
          <w:szCs w:val="28"/>
        </w:rPr>
      </w:pPr>
      <w:r w:rsidRPr="000E28FD">
        <w:rPr>
          <w:szCs w:val="28"/>
        </w:rPr>
        <w:t>Заключение о несоответствии внутренних актов (проектов внутренних актов) антимонопольному законодательству дано по 16 заявлениям, заключение о соответствии антимонопольному законодательству – по 11 заявлениям.</w:t>
      </w:r>
    </w:p>
    <w:p w:rsidR="00557FCD" w:rsidRPr="000E28FD" w:rsidRDefault="00557FCD" w:rsidP="00557FCD">
      <w:pPr>
        <w:pStyle w:val="a3"/>
        <w:spacing w:before="0" w:beforeAutospacing="0" w:after="0"/>
        <w:ind w:firstLine="709"/>
        <w:jc w:val="both"/>
        <w:rPr>
          <w:b/>
          <w:i/>
          <w:sz w:val="28"/>
          <w:szCs w:val="28"/>
        </w:rPr>
      </w:pPr>
      <w:r w:rsidRPr="000E28FD">
        <w:rPr>
          <w:b/>
          <w:i/>
          <w:sz w:val="28"/>
          <w:szCs w:val="28"/>
          <w:lang w:val="ru-RU"/>
        </w:rPr>
        <w:t>Контроль</w:t>
      </w:r>
      <w:r w:rsidRPr="000E28FD">
        <w:rPr>
          <w:b/>
          <w:i/>
          <w:sz w:val="28"/>
          <w:szCs w:val="28"/>
        </w:rPr>
        <w:t xml:space="preserve"> соблюдения антимонопольного законодательства в целях устранения регионального протекционизма</w:t>
      </w:r>
    </w:p>
    <w:p w:rsidR="00557FCD" w:rsidRPr="000E28FD" w:rsidRDefault="00557FCD" w:rsidP="00557FCD">
      <w:pPr>
        <w:pStyle w:val="a3"/>
        <w:spacing w:before="0" w:beforeAutospacing="0" w:after="0"/>
        <w:ind w:firstLine="709"/>
        <w:jc w:val="both"/>
        <w:rPr>
          <w:sz w:val="28"/>
          <w:szCs w:val="28"/>
        </w:rPr>
      </w:pPr>
      <w:r w:rsidRPr="000E28FD">
        <w:rPr>
          <w:sz w:val="28"/>
          <w:szCs w:val="28"/>
        </w:rPr>
        <w:t>По результатам проведения анализа нормативных актов субъектов РФ, регламентирующих порядок возмещения части затрат на производство и реализацию рафинированного бутилированного масла подсолнечного и (или) сахара белого в организации розничной торговли, принятых от 06.04.2021 № 544, выдано 1</w:t>
      </w:r>
      <w:r w:rsidRPr="000E28FD">
        <w:rPr>
          <w:sz w:val="28"/>
          <w:szCs w:val="28"/>
          <w:lang w:val="ru-RU"/>
        </w:rPr>
        <w:t>9</w:t>
      </w:r>
      <w:r w:rsidRPr="000E28FD">
        <w:rPr>
          <w:sz w:val="28"/>
          <w:szCs w:val="28"/>
        </w:rPr>
        <w:t xml:space="preserve"> предупреждений органам исполнительной власти субъектов РФ (Брянской, Воронежской, Нижегородской, Орловской, Пензенской, Курской, Липецкой, Ростовской,</w:t>
      </w:r>
      <w:r w:rsidRPr="000E28FD">
        <w:rPr>
          <w:sz w:val="28"/>
          <w:szCs w:val="28"/>
          <w:lang w:val="ru-RU"/>
        </w:rPr>
        <w:t xml:space="preserve"> Самарской,</w:t>
      </w:r>
      <w:r w:rsidRPr="000E28FD">
        <w:rPr>
          <w:sz w:val="28"/>
          <w:szCs w:val="28"/>
        </w:rPr>
        <w:t xml:space="preserve"> Тамбовской, Тульской областей, Республик Башкортостан, Мордовия, Карачаево-Черкессия, Татарстан, Алтайского</w:t>
      </w:r>
      <w:r w:rsidRPr="000E28FD">
        <w:rPr>
          <w:sz w:val="28"/>
          <w:szCs w:val="28"/>
          <w:lang w:val="ru-RU"/>
        </w:rPr>
        <w:t xml:space="preserve"> (2 предупреждения)</w:t>
      </w:r>
      <w:r w:rsidRPr="000E28FD">
        <w:rPr>
          <w:sz w:val="28"/>
          <w:szCs w:val="28"/>
        </w:rPr>
        <w:t>, Ставропольского и Краснодарского краев) о внесении изменений в нормативные правовые акты, регламентирующие предоставление субсидий, исключающих ограничение доступа их предоставления. Выданные предупреждения исполнены.</w:t>
      </w:r>
    </w:p>
    <w:p w:rsidR="00557FCD" w:rsidRPr="000E28FD" w:rsidRDefault="00557FCD" w:rsidP="00557FCD">
      <w:pPr>
        <w:ind w:firstLine="709"/>
        <w:jc w:val="both"/>
        <w:rPr>
          <w:szCs w:val="28"/>
          <w:lang w:val="x-none" w:eastAsia="x-none"/>
        </w:rPr>
      </w:pPr>
      <w:r w:rsidRPr="000E28FD">
        <w:rPr>
          <w:szCs w:val="28"/>
          <w:lang w:val="x-none" w:eastAsia="x-none"/>
        </w:rPr>
        <w:t xml:space="preserve">Кроме того, выданы предупреждения Правительству Республики Карелия и Совету Министров Республики Крым о внесении изменений в нормативные правовые акты, регламентирующие предоставление субсидий на </w:t>
      </w:r>
      <w:r w:rsidRPr="000E28FD">
        <w:rPr>
          <w:szCs w:val="28"/>
          <w:lang w:val="x-none" w:eastAsia="x-none"/>
        </w:rPr>
        <w:lastRenderedPageBreak/>
        <w:t xml:space="preserve">реализацию мероприятий по осуществлению компенсации предприятиям хлебопекарной промышленности части затрат на реализацию произведенных и реализованных хлеба и хлебобулочных изделий, принятых во исполнение постановления Правительства РФ от 17.12.2020 № 2140 </w:t>
      </w:r>
      <w:r w:rsidRPr="000E28FD">
        <w:rPr>
          <w:szCs w:val="28"/>
          <w:lang w:eastAsia="x-none"/>
        </w:rPr>
        <w:t>(предупреждения</w:t>
      </w:r>
      <w:r w:rsidRPr="000E28FD">
        <w:rPr>
          <w:szCs w:val="28"/>
          <w:lang w:val="x-none" w:eastAsia="x-none"/>
        </w:rPr>
        <w:t xml:space="preserve"> исполнены</w:t>
      </w:r>
      <w:r w:rsidRPr="000E28FD">
        <w:rPr>
          <w:szCs w:val="28"/>
          <w:lang w:eastAsia="x-none"/>
        </w:rPr>
        <w:t>)</w:t>
      </w:r>
      <w:r w:rsidRPr="000E28FD">
        <w:rPr>
          <w:szCs w:val="28"/>
          <w:lang w:val="x-none" w:eastAsia="x-none"/>
        </w:rPr>
        <w:t>.</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 xml:space="preserve">Совершенствование законодательства в области государственного регулирования цен (тарифов), основанное на принципах экономической обоснованности, соблюдения баланса экономических интересов регулируемых организаций и интересов потребителей, </w:t>
      </w:r>
      <w:proofErr w:type="spellStart"/>
      <w:r w:rsidRPr="000E28FD">
        <w:rPr>
          <w:b/>
          <w:sz w:val="28"/>
          <w:szCs w:val="28"/>
        </w:rPr>
        <w:t>цифровизации</w:t>
      </w:r>
      <w:proofErr w:type="spellEnd"/>
      <w:r w:rsidRPr="000E28FD">
        <w:rPr>
          <w:b/>
          <w:sz w:val="28"/>
          <w:szCs w:val="28"/>
        </w:rPr>
        <w:t xml:space="preserve">, долгосрочности и </w:t>
      </w:r>
      <w:proofErr w:type="spellStart"/>
      <w:r w:rsidRPr="000E28FD">
        <w:rPr>
          <w:b/>
          <w:sz w:val="28"/>
          <w:szCs w:val="28"/>
        </w:rPr>
        <w:t>эталонизации</w:t>
      </w:r>
      <w:proofErr w:type="spellEnd"/>
      <w:r w:rsidRPr="000E28FD">
        <w:rPr>
          <w:b/>
          <w:sz w:val="28"/>
          <w:szCs w:val="28"/>
          <w:lang w:val="ru-RU"/>
        </w:rPr>
        <w:t xml:space="preserve"> </w:t>
      </w:r>
    </w:p>
    <w:p w:rsidR="00557FCD" w:rsidRPr="000E28FD" w:rsidRDefault="00557FCD" w:rsidP="00557FCD">
      <w:pPr>
        <w:numPr>
          <w:ilvl w:val="0"/>
          <w:numId w:val="3"/>
        </w:numPr>
        <w:shd w:val="clear" w:color="auto" w:fill="FFFFFF"/>
        <w:ind w:left="0" w:right="-21" w:firstLine="709"/>
        <w:jc w:val="both"/>
        <w:rPr>
          <w:szCs w:val="28"/>
        </w:rPr>
      </w:pPr>
      <w:r w:rsidRPr="000E28FD">
        <w:rPr>
          <w:szCs w:val="28"/>
        </w:rPr>
        <w:t>Во исполнение поручения Президента РФ ФАС России разработан проект федерального закона «Об основах государственного регулирования цен (тарифов)», предусматривающий унификацию и систематизацию законодательства в регулируемых сферах деятельности путем формирования единых методов и принципов, утверждения единого порядка принятия тарифных решений, утверждения инвестиционных программ, взаимодействия федерального и регионального регулятора и установления единого порядка рассмотрение споров на федеральном уровне по региональным тарифам».</w:t>
      </w:r>
    </w:p>
    <w:p w:rsidR="00557FCD" w:rsidRPr="000E28FD" w:rsidRDefault="00557FCD" w:rsidP="00557FCD">
      <w:pPr>
        <w:shd w:val="clear" w:color="auto" w:fill="FFFFFF"/>
        <w:ind w:right="-21" w:firstLine="709"/>
        <w:jc w:val="both"/>
        <w:rPr>
          <w:szCs w:val="28"/>
        </w:rPr>
      </w:pPr>
      <w:r w:rsidRPr="000E28FD">
        <w:rPr>
          <w:szCs w:val="28"/>
        </w:rPr>
        <w:t>Законопроект направлен на совершенствование системы государственного регулирования цен (тарифов), в том числе цен (тарифов) на услуги субъектов естественных монополий, определяет правовые, экономические и организационные основы государственного регулирования цен (тарифов) (определяет единые ключевые понятия, используемые в сфере государственного регулирования цен (тарифов), цели, формы и методы государственного регулирования цен (тарифов), содержит основные требования к расчету необходимой валовой выручки регулируемых субъектов, основные положения по инвестиционной деятельности регулируемых субъектов, порядок установления регулируемых цен (тарифов), а также порядок рассмотрения дел о нарушении законодательства в области государственного регулирования цен (тарифов).</w:t>
      </w:r>
    </w:p>
    <w:p w:rsidR="00557FCD" w:rsidRPr="000E28FD" w:rsidRDefault="00557FCD" w:rsidP="00557FCD">
      <w:pPr>
        <w:shd w:val="clear" w:color="auto" w:fill="FFFFFF"/>
        <w:ind w:right="-21" w:firstLine="709"/>
        <w:jc w:val="both"/>
        <w:rPr>
          <w:szCs w:val="28"/>
        </w:rPr>
      </w:pPr>
      <w:r w:rsidRPr="000E28FD">
        <w:rPr>
          <w:szCs w:val="28"/>
        </w:rPr>
        <w:t>Законопроект внесен в Правительство РФ письмом ФАС России 15.04.2019.</w:t>
      </w:r>
    </w:p>
    <w:p w:rsidR="00557FCD" w:rsidRPr="000E28FD" w:rsidRDefault="00557FCD" w:rsidP="00557FCD">
      <w:pPr>
        <w:pStyle w:val="a3"/>
        <w:shd w:val="clear" w:color="auto" w:fill="FFFFFF"/>
        <w:spacing w:before="0" w:beforeAutospacing="0" w:after="0"/>
        <w:ind w:firstLine="709"/>
        <w:jc w:val="both"/>
        <w:rPr>
          <w:sz w:val="28"/>
          <w:szCs w:val="28"/>
          <w:lang w:val="ru-RU"/>
        </w:rPr>
      </w:pPr>
      <w:r w:rsidRPr="000E28FD">
        <w:rPr>
          <w:sz w:val="28"/>
          <w:szCs w:val="28"/>
          <w:lang w:val="ru-RU"/>
        </w:rPr>
        <w:t>В дальнейшем Законопроект неоднократно дорабатывался с учетом замечаний заинтересованных федеральных органов исполнительной власти и крупнейших регулируемых субъектов естественных монополий.</w:t>
      </w:r>
    </w:p>
    <w:p w:rsidR="00557FCD" w:rsidRPr="000E28FD" w:rsidRDefault="00557FCD" w:rsidP="00557FCD">
      <w:pPr>
        <w:pStyle w:val="a3"/>
        <w:shd w:val="clear" w:color="auto" w:fill="FFFFFF"/>
        <w:spacing w:before="0" w:beforeAutospacing="0" w:after="0"/>
        <w:ind w:left="23" w:right="23" w:firstLine="697"/>
        <w:jc w:val="both"/>
      </w:pPr>
      <w:r w:rsidRPr="000E28FD">
        <w:rPr>
          <w:sz w:val="28"/>
          <w:szCs w:val="28"/>
        </w:rPr>
        <w:t>ФАС России и Минэкономразвития России проведены согласительные процедуры, по результатам которых законопроект доработан и письмом ФАС России от 08.06.2021 № МШ/46558-ПР/21 направлен в Правительство Российской Федерации.</w:t>
      </w:r>
    </w:p>
    <w:p w:rsidR="00557FCD" w:rsidRPr="000E28FD" w:rsidRDefault="00557FCD" w:rsidP="00557FCD">
      <w:pPr>
        <w:pStyle w:val="a3"/>
        <w:shd w:val="clear" w:color="auto" w:fill="FFFFFF"/>
        <w:spacing w:before="0" w:beforeAutospacing="0" w:after="0"/>
        <w:ind w:left="23" w:right="23" w:firstLine="697"/>
        <w:jc w:val="both"/>
      </w:pPr>
      <w:r w:rsidRPr="000E28FD">
        <w:rPr>
          <w:sz w:val="28"/>
          <w:szCs w:val="28"/>
        </w:rPr>
        <w:t>В настоящ</w:t>
      </w:r>
      <w:r w:rsidRPr="000E28FD">
        <w:rPr>
          <w:sz w:val="28"/>
          <w:szCs w:val="28"/>
          <w:lang w:val="ru-RU"/>
        </w:rPr>
        <w:t>ее время</w:t>
      </w:r>
      <w:r w:rsidRPr="000E28FD">
        <w:rPr>
          <w:sz w:val="28"/>
          <w:szCs w:val="28"/>
        </w:rPr>
        <w:t xml:space="preserve"> </w:t>
      </w:r>
      <w:r w:rsidRPr="000E28FD">
        <w:rPr>
          <w:sz w:val="28"/>
          <w:szCs w:val="28"/>
          <w:lang w:val="ru-RU"/>
        </w:rPr>
        <w:t>осуществляется подготовка законопроекта для его рассмотрения на заседании Комиссии</w:t>
      </w:r>
      <w:r w:rsidRPr="000E28FD">
        <w:rPr>
          <w:sz w:val="28"/>
          <w:szCs w:val="28"/>
        </w:rPr>
        <w:t xml:space="preserve"> Правительства </w:t>
      </w:r>
      <w:r w:rsidRPr="000E28FD">
        <w:rPr>
          <w:sz w:val="28"/>
          <w:szCs w:val="28"/>
          <w:lang w:val="ru-RU"/>
        </w:rPr>
        <w:t>РФ</w:t>
      </w:r>
      <w:r w:rsidRPr="000E28FD">
        <w:rPr>
          <w:sz w:val="28"/>
          <w:szCs w:val="28"/>
        </w:rPr>
        <w:t xml:space="preserve"> по законопроектной деятельности.</w:t>
      </w:r>
    </w:p>
    <w:p w:rsidR="00557FCD" w:rsidRPr="000E28FD" w:rsidRDefault="00557FCD" w:rsidP="00557FCD">
      <w:pPr>
        <w:pStyle w:val="a3"/>
        <w:numPr>
          <w:ilvl w:val="0"/>
          <w:numId w:val="3"/>
        </w:numPr>
        <w:spacing w:before="0" w:beforeAutospacing="0" w:after="0"/>
        <w:ind w:left="0" w:firstLine="709"/>
        <w:jc w:val="both"/>
        <w:rPr>
          <w:sz w:val="28"/>
          <w:szCs w:val="28"/>
        </w:rPr>
      </w:pPr>
      <w:r w:rsidRPr="000E28FD">
        <w:rPr>
          <w:sz w:val="28"/>
          <w:szCs w:val="28"/>
        </w:rPr>
        <w:t>Разработанная ФАС России во исполнение поручения Президента Российской Федерации от 25.11.2020 № Пр-1939 (</w:t>
      </w:r>
      <w:proofErr w:type="spellStart"/>
      <w:r w:rsidRPr="000E28FD">
        <w:rPr>
          <w:sz w:val="28"/>
          <w:szCs w:val="28"/>
        </w:rPr>
        <w:t>пп</w:t>
      </w:r>
      <w:proofErr w:type="spellEnd"/>
      <w:r w:rsidRPr="000E28FD">
        <w:rPr>
          <w:sz w:val="28"/>
          <w:szCs w:val="28"/>
        </w:rPr>
        <w:t xml:space="preserve">. «ж» п. 1) Концепция внедрения механизмов </w:t>
      </w:r>
      <w:proofErr w:type="spellStart"/>
      <w:r w:rsidRPr="000E28FD">
        <w:rPr>
          <w:sz w:val="28"/>
          <w:szCs w:val="28"/>
        </w:rPr>
        <w:t>тарифообразования</w:t>
      </w:r>
      <w:proofErr w:type="spellEnd"/>
      <w:r w:rsidRPr="000E28FD">
        <w:rPr>
          <w:sz w:val="28"/>
          <w:szCs w:val="28"/>
        </w:rPr>
        <w:t xml:space="preserve"> для организаций, </w:t>
      </w:r>
      <w:r w:rsidRPr="000E28FD">
        <w:rPr>
          <w:sz w:val="28"/>
          <w:szCs w:val="28"/>
        </w:rPr>
        <w:lastRenderedPageBreak/>
        <w:t>осуществляющих регулируемые виды деятельности, на долгосрочный период  утверждена Правительств</w:t>
      </w:r>
      <w:r w:rsidRPr="000E28FD">
        <w:rPr>
          <w:sz w:val="28"/>
          <w:szCs w:val="28"/>
          <w:lang w:val="ru-RU"/>
        </w:rPr>
        <w:t>ом</w:t>
      </w:r>
      <w:r w:rsidRPr="000E28FD">
        <w:rPr>
          <w:sz w:val="28"/>
          <w:szCs w:val="28"/>
        </w:rPr>
        <w:t xml:space="preserve"> Российской Федерации </w:t>
      </w:r>
      <w:r w:rsidRPr="000E28FD">
        <w:rPr>
          <w:sz w:val="28"/>
          <w:szCs w:val="28"/>
          <w:lang w:val="ru-RU"/>
        </w:rPr>
        <w:t>от</w:t>
      </w:r>
      <w:r w:rsidRPr="000E28FD">
        <w:rPr>
          <w:sz w:val="28"/>
          <w:szCs w:val="28"/>
        </w:rPr>
        <w:t xml:space="preserve"> 29.06.2021</w:t>
      </w:r>
      <w:r w:rsidRPr="000E28FD">
        <w:rPr>
          <w:sz w:val="28"/>
          <w:szCs w:val="28"/>
          <w:lang w:val="ru-RU"/>
        </w:rPr>
        <w:t xml:space="preserve"> </w:t>
      </w:r>
      <w:r w:rsidRPr="000E28FD">
        <w:rPr>
          <w:sz w:val="28"/>
          <w:szCs w:val="28"/>
        </w:rPr>
        <w:t>№ 6571п-П51</w:t>
      </w:r>
      <w:r w:rsidRPr="000E28FD">
        <w:rPr>
          <w:sz w:val="28"/>
          <w:szCs w:val="28"/>
          <w:lang w:val="ru-RU"/>
        </w:rPr>
        <w:t xml:space="preserve"> </w:t>
      </w:r>
      <w:r w:rsidRPr="000E28FD">
        <w:rPr>
          <w:sz w:val="28"/>
          <w:szCs w:val="28"/>
        </w:rPr>
        <w:t>(далее – Концепция)</w:t>
      </w:r>
      <w:r w:rsidRPr="000E28FD">
        <w:rPr>
          <w:sz w:val="28"/>
          <w:szCs w:val="28"/>
          <w:lang w:val="ru-RU"/>
        </w:rPr>
        <w:t xml:space="preserve">, целью которой </w:t>
      </w:r>
      <w:r w:rsidRPr="000E28FD">
        <w:rPr>
          <w:sz w:val="28"/>
          <w:szCs w:val="28"/>
        </w:rPr>
        <w:t>является определение единых механизмов и принципов развития системы тарифного регулирования, основанных на долгосрочном планировании, защите интересов потребителей и обеспечении надежного функционирования инфраструктурного сектора.</w:t>
      </w:r>
    </w:p>
    <w:p w:rsidR="00557FCD" w:rsidRPr="000E28FD" w:rsidRDefault="00557FCD" w:rsidP="00557FCD">
      <w:pPr>
        <w:pStyle w:val="a3"/>
        <w:spacing w:before="0" w:beforeAutospacing="0" w:after="0"/>
        <w:ind w:firstLine="709"/>
        <w:jc w:val="both"/>
        <w:rPr>
          <w:sz w:val="28"/>
          <w:szCs w:val="28"/>
        </w:rPr>
      </w:pPr>
      <w:r w:rsidRPr="000E28FD">
        <w:rPr>
          <w:sz w:val="28"/>
          <w:szCs w:val="28"/>
        </w:rPr>
        <w:t>Согласно Концепции для достижения указанной цели определяющую роль играют:</w:t>
      </w:r>
    </w:p>
    <w:p w:rsidR="00557FCD" w:rsidRPr="000E28FD" w:rsidRDefault="00557FCD" w:rsidP="00557FCD">
      <w:pPr>
        <w:pStyle w:val="a3"/>
        <w:spacing w:before="0" w:beforeAutospacing="0" w:after="0"/>
        <w:ind w:firstLine="709"/>
        <w:jc w:val="both"/>
        <w:rPr>
          <w:sz w:val="28"/>
          <w:szCs w:val="28"/>
        </w:rPr>
      </w:pPr>
      <w:r w:rsidRPr="000E28FD">
        <w:rPr>
          <w:sz w:val="28"/>
          <w:szCs w:val="28"/>
        </w:rPr>
        <w:t>1) запрет пересмотра и корректировки цен (тарифов) и долгосрочных параметров регулирования деятельности организаций в течение долгосрочного периода регулирования, за исключением закрытого перечня оснований;</w:t>
      </w:r>
    </w:p>
    <w:p w:rsidR="00557FCD" w:rsidRPr="000E28FD" w:rsidRDefault="00557FCD" w:rsidP="00557FCD">
      <w:pPr>
        <w:pStyle w:val="a3"/>
        <w:spacing w:before="0" w:beforeAutospacing="0" w:after="0"/>
        <w:ind w:firstLine="709"/>
        <w:jc w:val="both"/>
        <w:rPr>
          <w:sz w:val="28"/>
          <w:szCs w:val="28"/>
        </w:rPr>
      </w:pPr>
      <w:r w:rsidRPr="000E28FD">
        <w:rPr>
          <w:sz w:val="28"/>
          <w:szCs w:val="28"/>
        </w:rPr>
        <w:t>2) создание правовых механизмов, гарантирующих сохранение в распоряжении регулируемых организаций всей дополнительной прибыли (экономии), полученной организацией (в том числе в целях направления указанной экономии на мероприятия инвестиционного характера);</w:t>
      </w:r>
    </w:p>
    <w:p w:rsidR="00557FCD" w:rsidRPr="000E28FD" w:rsidRDefault="00557FCD" w:rsidP="00557FCD">
      <w:pPr>
        <w:pStyle w:val="a3"/>
        <w:spacing w:before="0" w:beforeAutospacing="0" w:after="0"/>
        <w:ind w:firstLine="709"/>
        <w:jc w:val="both"/>
        <w:rPr>
          <w:sz w:val="28"/>
          <w:szCs w:val="28"/>
        </w:rPr>
      </w:pPr>
      <w:r w:rsidRPr="000E28FD">
        <w:rPr>
          <w:sz w:val="28"/>
          <w:szCs w:val="28"/>
        </w:rPr>
        <w:t>3) нормативное обеспечение учета ключевых объективных условий функционирования компаний;</w:t>
      </w:r>
    </w:p>
    <w:p w:rsidR="00557FCD" w:rsidRPr="000E28FD" w:rsidRDefault="00557FCD" w:rsidP="00557FCD">
      <w:pPr>
        <w:pStyle w:val="a3"/>
        <w:spacing w:before="0" w:beforeAutospacing="0" w:after="0"/>
        <w:ind w:firstLine="709"/>
        <w:jc w:val="both"/>
        <w:rPr>
          <w:sz w:val="28"/>
          <w:szCs w:val="28"/>
        </w:rPr>
      </w:pPr>
      <w:r w:rsidRPr="000E28FD">
        <w:rPr>
          <w:sz w:val="28"/>
          <w:szCs w:val="28"/>
        </w:rPr>
        <w:t>4) нормативное закрепление долгосрочных гарантий возврата и доходности инвестиций и формирование стабильного инвестиционного цикла организаций с ориентацией на применение российских материалов и технологий в проектах модернизации инфраструктуры;</w:t>
      </w:r>
    </w:p>
    <w:p w:rsidR="00557FCD" w:rsidRPr="000E28FD" w:rsidRDefault="00557FCD" w:rsidP="00557FCD">
      <w:pPr>
        <w:pStyle w:val="a3"/>
        <w:spacing w:before="0" w:beforeAutospacing="0" w:after="0"/>
        <w:ind w:firstLine="709"/>
        <w:jc w:val="both"/>
        <w:rPr>
          <w:sz w:val="28"/>
          <w:szCs w:val="28"/>
        </w:rPr>
      </w:pPr>
      <w:r w:rsidRPr="000E28FD">
        <w:rPr>
          <w:sz w:val="28"/>
          <w:szCs w:val="28"/>
        </w:rPr>
        <w:t>5) установление целевых параметров роста операционной и инвестиционной эффективности (в том числе, темпа сокращения операционных расходов, уменьшения износа, доли ветхих сетей);</w:t>
      </w:r>
    </w:p>
    <w:p w:rsidR="00557FCD" w:rsidRPr="000E28FD" w:rsidRDefault="00557FCD" w:rsidP="00557FCD">
      <w:pPr>
        <w:pStyle w:val="a3"/>
        <w:spacing w:before="0" w:beforeAutospacing="0" w:after="0"/>
        <w:ind w:firstLine="709"/>
        <w:jc w:val="both"/>
        <w:rPr>
          <w:sz w:val="28"/>
          <w:szCs w:val="28"/>
        </w:rPr>
      </w:pPr>
      <w:r w:rsidRPr="000E28FD">
        <w:rPr>
          <w:sz w:val="28"/>
          <w:szCs w:val="28"/>
        </w:rPr>
        <w:t>6) создание Единой тарифной платформы, способной обеспечить прозрачность и эффективность тарифного регулирования.</w:t>
      </w:r>
    </w:p>
    <w:p w:rsidR="00557FCD" w:rsidRPr="000E28FD" w:rsidRDefault="00557FCD" w:rsidP="00557FCD">
      <w:pPr>
        <w:pStyle w:val="a3"/>
        <w:spacing w:before="0" w:beforeAutospacing="0" w:after="0"/>
        <w:ind w:firstLine="709"/>
        <w:jc w:val="both"/>
        <w:rPr>
          <w:sz w:val="28"/>
          <w:szCs w:val="28"/>
        </w:rPr>
      </w:pPr>
      <w:r w:rsidRPr="000E28FD">
        <w:rPr>
          <w:sz w:val="28"/>
          <w:szCs w:val="28"/>
        </w:rPr>
        <w:t>Концепция отражает общий подход к «</w:t>
      </w:r>
      <w:proofErr w:type="spellStart"/>
      <w:r w:rsidRPr="000E28FD">
        <w:rPr>
          <w:sz w:val="28"/>
          <w:szCs w:val="28"/>
        </w:rPr>
        <w:t>донастройке</w:t>
      </w:r>
      <w:proofErr w:type="spellEnd"/>
      <w:r w:rsidRPr="000E28FD">
        <w:rPr>
          <w:sz w:val="28"/>
          <w:szCs w:val="28"/>
        </w:rPr>
        <w:t xml:space="preserve">» существующего тарифного регулирования, а также общие пути и направления для </w:t>
      </w:r>
      <w:r w:rsidRPr="000E28FD">
        <w:rPr>
          <w:sz w:val="28"/>
          <w:szCs w:val="28"/>
          <w:lang w:val="ru-RU"/>
        </w:rPr>
        <w:t>их</w:t>
      </w:r>
      <w:r w:rsidRPr="000E28FD">
        <w:rPr>
          <w:sz w:val="28"/>
          <w:szCs w:val="28"/>
        </w:rPr>
        <w:t xml:space="preserve"> достижения.</w:t>
      </w:r>
    </w:p>
    <w:p w:rsidR="00557FCD" w:rsidRPr="000E28FD" w:rsidRDefault="00557FCD" w:rsidP="00557FCD">
      <w:pPr>
        <w:pStyle w:val="a3"/>
        <w:spacing w:before="0" w:beforeAutospacing="0" w:after="0"/>
        <w:ind w:firstLine="709"/>
        <w:jc w:val="both"/>
        <w:rPr>
          <w:sz w:val="28"/>
          <w:szCs w:val="28"/>
        </w:rPr>
      </w:pPr>
      <w:r w:rsidRPr="000E28FD">
        <w:rPr>
          <w:sz w:val="28"/>
          <w:szCs w:val="28"/>
          <w:lang w:val="ru-RU"/>
        </w:rPr>
        <w:t xml:space="preserve">В </w:t>
      </w:r>
      <w:r w:rsidRPr="000E28FD">
        <w:rPr>
          <w:sz w:val="28"/>
          <w:szCs w:val="28"/>
        </w:rPr>
        <w:t>настоящее время ФАС России ведет работу, направленную на совершенствование государственного регулирования, путем разработки проектов нормативных правовых актов, соответствующих подходам по реализации определенных Концепцией.</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Перечень проектов нормативных правовых актов, </w:t>
      </w:r>
      <w:r w:rsidRPr="000E28FD">
        <w:rPr>
          <w:sz w:val="28"/>
          <w:szCs w:val="28"/>
          <w:lang w:val="ru-RU"/>
        </w:rPr>
        <w:t>подлежащих внесению</w:t>
      </w:r>
      <w:r w:rsidRPr="000E28FD">
        <w:rPr>
          <w:sz w:val="28"/>
          <w:szCs w:val="28"/>
        </w:rPr>
        <w:t xml:space="preserve"> в установленном порядке в Правительство Российской Федерации до конца 2021 года, определен Планом-графиком по внесению 2021 году в Правительство Российской Федерации постановлений Правительства Российской Федерации для обеспечения модернизации объектов инфраструктуры и реализации инвестиционных программ в сфере теплоснабжения, водоснабжения и водоотведения (в части совершенствования порядка утверждения инвестиционных программ и осуществления контроля за их исполнением, а также обеспечения </w:t>
      </w:r>
      <w:proofErr w:type="spellStart"/>
      <w:r w:rsidRPr="000E28FD">
        <w:rPr>
          <w:sz w:val="28"/>
          <w:szCs w:val="28"/>
        </w:rPr>
        <w:t>цифровизации</w:t>
      </w:r>
      <w:proofErr w:type="spellEnd"/>
      <w:r w:rsidRPr="000E28FD">
        <w:rPr>
          <w:sz w:val="28"/>
          <w:szCs w:val="28"/>
        </w:rPr>
        <w:t xml:space="preserve"> при тарифном регулировании), утвержденным Правительств</w:t>
      </w:r>
      <w:r w:rsidRPr="000E28FD">
        <w:rPr>
          <w:sz w:val="28"/>
          <w:szCs w:val="28"/>
          <w:lang w:val="ru-RU"/>
        </w:rPr>
        <w:t>ом</w:t>
      </w:r>
      <w:r w:rsidRPr="000E28FD">
        <w:rPr>
          <w:sz w:val="28"/>
          <w:szCs w:val="28"/>
        </w:rPr>
        <w:t xml:space="preserve"> Российской Федерации 12.08.2021 № 8608п-П16 (далее – План-график).</w:t>
      </w:r>
    </w:p>
    <w:p w:rsidR="00557FCD" w:rsidRPr="000E28FD" w:rsidRDefault="00557FCD" w:rsidP="00557FCD">
      <w:pPr>
        <w:pStyle w:val="a3"/>
        <w:spacing w:before="0" w:beforeAutospacing="0" w:after="0"/>
        <w:ind w:firstLine="709"/>
        <w:jc w:val="both"/>
        <w:rPr>
          <w:sz w:val="28"/>
          <w:szCs w:val="28"/>
        </w:rPr>
      </w:pPr>
      <w:r w:rsidRPr="000E28FD">
        <w:rPr>
          <w:sz w:val="28"/>
          <w:szCs w:val="28"/>
          <w:lang w:val="ru-RU"/>
        </w:rPr>
        <w:lastRenderedPageBreak/>
        <w:t>В</w:t>
      </w:r>
      <w:r w:rsidRPr="000E28FD">
        <w:rPr>
          <w:sz w:val="28"/>
          <w:szCs w:val="28"/>
        </w:rPr>
        <w:t>о исполнение пункта 1 Плана-графика принято</w:t>
      </w:r>
      <w:r w:rsidRPr="000E28FD">
        <w:rPr>
          <w:sz w:val="28"/>
          <w:szCs w:val="28"/>
          <w:lang w:val="ru-RU"/>
        </w:rPr>
        <w:t xml:space="preserve"> разработанное </w:t>
      </w:r>
      <w:r w:rsidRPr="000E28FD">
        <w:rPr>
          <w:sz w:val="28"/>
          <w:szCs w:val="28"/>
        </w:rPr>
        <w:t xml:space="preserve">ФАС России в соответствии с Концепцией постановление Правительством Российской Федерации </w:t>
      </w:r>
      <w:r w:rsidRPr="000E28FD">
        <w:rPr>
          <w:sz w:val="28"/>
          <w:szCs w:val="28"/>
          <w:lang w:val="ru-RU"/>
        </w:rPr>
        <w:t xml:space="preserve">от </w:t>
      </w:r>
      <w:r w:rsidRPr="000E28FD">
        <w:rPr>
          <w:sz w:val="28"/>
          <w:szCs w:val="28"/>
        </w:rPr>
        <w:t>07.10.2021 № 1700 «О внесении изменений в Основы формирования индексов изменения размера платы граждан за коммунальные услуги в Российской Федерации»</w:t>
      </w:r>
      <w:r w:rsidRPr="000E28FD">
        <w:rPr>
          <w:sz w:val="28"/>
          <w:szCs w:val="28"/>
          <w:lang w:val="ru-RU"/>
        </w:rPr>
        <w:t xml:space="preserve"> (далее – Постановление № 1700)</w:t>
      </w:r>
      <w:r w:rsidRPr="000E28FD">
        <w:rPr>
          <w:sz w:val="28"/>
          <w:szCs w:val="28"/>
        </w:rPr>
        <w:t>, направленное на внедрение системы стимулирования инвестиций через гарантии их возврата путем введения процедуры и определения регламента «долгосрочного» (на срок реализации концессионного соглашения и (или) инвестиционной программы) согласования ФАС России превышения регионами предельных индексов изменения вносимой гражданами платы за коммунальные услуги.</w:t>
      </w:r>
    </w:p>
    <w:p w:rsidR="00557FCD" w:rsidRPr="000E28FD" w:rsidRDefault="00557FCD" w:rsidP="00557FCD">
      <w:pPr>
        <w:tabs>
          <w:tab w:val="left" w:pos="851"/>
          <w:tab w:val="left" w:pos="993"/>
        </w:tabs>
        <w:ind w:firstLine="709"/>
        <w:contextualSpacing/>
        <w:jc w:val="both"/>
        <w:rPr>
          <w:rFonts w:eastAsia="SimSun"/>
          <w:kern w:val="3"/>
          <w:szCs w:val="28"/>
          <w:lang w:eastAsia="zh-CN" w:bidi="hi-IN"/>
        </w:rPr>
      </w:pPr>
      <w:r w:rsidRPr="000E28FD">
        <w:rPr>
          <w:rFonts w:eastAsia="SimSun"/>
          <w:kern w:val="3"/>
          <w:szCs w:val="28"/>
          <w:lang w:eastAsia="zh-CN" w:bidi="hi-IN"/>
        </w:rPr>
        <w:t xml:space="preserve">В соответствии с </w:t>
      </w:r>
      <w:r w:rsidRPr="000E28FD">
        <w:rPr>
          <w:szCs w:val="28"/>
        </w:rPr>
        <w:t>Постановлением № 1700 регионы</w:t>
      </w:r>
      <w:r w:rsidRPr="000E28FD">
        <w:rPr>
          <w:rFonts w:eastAsia="SimSun"/>
          <w:kern w:val="3"/>
          <w:szCs w:val="28"/>
          <w:lang w:eastAsia="zh-CN" w:bidi="hi-IN"/>
        </w:rPr>
        <w:t xml:space="preserve"> после согласования с ФАС России имеют возможность определять предельные индексы на несколько лет вперед, вместо их установления на каждый следующий год, что позволит гарантировать эффективность планирования инвестиционной деятельности. Это нужно для того, чтобы инвесторы вкладывались в модернизацию и реконструкцию коммунального комплекса, получая долгосрочный тариф, который будет определён исходя из объективных условий осуществления деятельности.</w:t>
      </w:r>
    </w:p>
    <w:p w:rsidR="00557FCD" w:rsidRPr="000E28FD" w:rsidRDefault="00557FCD" w:rsidP="00557FCD">
      <w:pPr>
        <w:ind w:firstLine="709"/>
        <w:jc w:val="both"/>
        <w:rPr>
          <w:rFonts w:eastAsia="Calibri"/>
          <w:szCs w:val="28"/>
          <w:lang w:eastAsia="en-US"/>
        </w:rPr>
      </w:pPr>
      <w:r w:rsidRPr="000E28FD">
        <w:rPr>
          <w:szCs w:val="28"/>
        </w:rPr>
        <w:t>Превышение возможно только при наличии четкого обоснования необходимости реализации инвестиционных мероприятий с представлением в ФАС России документов согласно установленному законодательством РФ перечню.</w:t>
      </w:r>
    </w:p>
    <w:p w:rsidR="00557FCD" w:rsidRPr="000E28FD" w:rsidRDefault="00557FCD" w:rsidP="00557FCD">
      <w:pPr>
        <w:ind w:firstLine="709"/>
        <w:jc w:val="both"/>
        <w:rPr>
          <w:szCs w:val="28"/>
        </w:rPr>
      </w:pPr>
      <w:r w:rsidRPr="000E28FD">
        <w:rPr>
          <w:szCs w:val="28"/>
        </w:rPr>
        <w:t>При этом закрепляется обязательство региона по регулярному предоставлению отчета о реализации инвестиционных мероприятий и в случае их неисполнения «долгосрочное» согласование подлежит отмене.</w:t>
      </w:r>
    </w:p>
    <w:p w:rsidR="00557FCD" w:rsidRPr="000E28FD" w:rsidRDefault="00557FCD" w:rsidP="00557FCD">
      <w:pPr>
        <w:tabs>
          <w:tab w:val="left" w:pos="851"/>
          <w:tab w:val="left" w:pos="993"/>
        </w:tabs>
        <w:ind w:firstLine="709"/>
        <w:contextualSpacing/>
        <w:jc w:val="both"/>
        <w:rPr>
          <w:rFonts w:eastAsia="SimSun"/>
          <w:kern w:val="3"/>
          <w:szCs w:val="28"/>
          <w:u w:val="single"/>
          <w:lang w:eastAsia="zh-CN" w:bidi="hi-IN"/>
        </w:rPr>
      </w:pPr>
      <w:r w:rsidRPr="000E28FD">
        <w:rPr>
          <w:rFonts w:eastAsia="SimSun"/>
          <w:kern w:val="3"/>
          <w:szCs w:val="28"/>
          <w:u w:val="single"/>
          <w:lang w:eastAsia="zh-CN" w:bidi="hi-IN"/>
        </w:rPr>
        <w:t>Указанный механизм заработал в 2021 году, что позволило отдельным регионам улучшить инвестиционный климат, поддержав реализацию инвестиционных мероприятий с 2022 года на долгосрочный период в рамках концессионных соглашений и инвестиционных программ.</w:t>
      </w:r>
    </w:p>
    <w:p w:rsidR="00557FCD" w:rsidRPr="000E28FD" w:rsidRDefault="00557FCD" w:rsidP="00557FCD">
      <w:pPr>
        <w:pStyle w:val="a3"/>
        <w:spacing w:before="0" w:beforeAutospacing="0" w:after="0"/>
        <w:ind w:firstLine="709"/>
        <w:jc w:val="both"/>
        <w:rPr>
          <w:sz w:val="28"/>
          <w:szCs w:val="28"/>
          <w:u w:val="single"/>
        </w:rPr>
      </w:pPr>
      <w:r w:rsidRPr="000E28FD">
        <w:rPr>
          <w:rFonts w:eastAsia="SimSun"/>
          <w:color w:val="000000"/>
          <w:kern w:val="3"/>
          <w:sz w:val="28"/>
          <w:szCs w:val="28"/>
          <w:u w:val="single"/>
          <w:lang w:eastAsia="zh-CN" w:bidi="hi-IN"/>
        </w:rPr>
        <w:t>Применение такого механизма совместно с комплексом мероприятий в рамках Концепции даст возможность в перспективе до 2030 года увеличить инвестиции в сферу ЖКХ</w:t>
      </w:r>
      <w:r w:rsidRPr="000E28FD">
        <w:rPr>
          <w:rFonts w:eastAsia="SimSun"/>
          <w:color w:val="000000"/>
          <w:kern w:val="3"/>
          <w:sz w:val="28"/>
          <w:szCs w:val="28"/>
          <w:u w:val="single"/>
          <w:lang w:val="ru-RU" w:eastAsia="zh-CN" w:bidi="hi-IN"/>
        </w:rPr>
        <w:t>, что, в свою очередь,</w:t>
      </w:r>
      <w:r w:rsidRPr="000E28FD">
        <w:rPr>
          <w:rFonts w:eastAsia="SimSun"/>
          <w:color w:val="000000"/>
          <w:kern w:val="3"/>
          <w:sz w:val="28"/>
          <w:szCs w:val="28"/>
          <w:u w:val="single"/>
          <w:lang w:eastAsia="zh-CN" w:bidi="hi-IN"/>
        </w:rPr>
        <w:t xml:space="preserve"> отразится </w:t>
      </w:r>
      <w:r w:rsidRPr="000E28FD">
        <w:rPr>
          <w:rFonts w:eastAsia="SimSun"/>
          <w:color w:val="000000"/>
          <w:kern w:val="3"/>
          <w:sz w:val="28"/>
          <w:szCs w:val="28"/>
          <w:u w:val="single"/>
          <w:lang w:val="ru-RU" w:eastAsia="zh-CN" w:bidi="hi-IN"/>
        </w:rPr>
        <w:t>на</w:t>
      </w:r>
      <w:r w:rsidRPr="000E28FD">
        <w:rPr>
          <w:rFonts w:eastAsia="SimSun"/>
          <w:color w:val="000000"/>
          <w:kern w:val="3"/>
          <w:sz w:val="28"/>
          <w:szCs w:val="28"/>
          <w:u w:val="single"/>
          <w:lang w:eastAsia="zh-CN" w:bidi="hi-IN"/>
        </w:rPr>
        <w:t xml:space="preserve"> улучшении качества услуг, бесперебойной работе и надежности коммунальной инфраструктуры.</w:t>
      </w:r>
    </w:p>
    <w:p w:rsidR="00557FCD" w:rsidRPr="000E28FD" w:rsidRDefault="00557FCD" w:rsidP="00557FCD">
      <w:pPr>
        <w:pStyle w:val="a3"/>
        <w:spacing w:before="0" w:beforeAutospacing="0" w:after="0"/>
        <w:ind w:firstLine="709"/>
        <w:jc w:val="both"/>
        <w:rPr>
          <w:sz w:val="28"/>
          <w:szCs w:val="28"/>
        </w:rPr>
      </w:pPr>
      <w:r w:rsidRPr="000E28FD">
        <w:rPr>
          <w:sz w:val="28"/>
          <w:szCs w:val="28"/>
          <w:lang w:val="ru-RU"/>
        </w:rPr>
        <w:t>В</w:t>
      </w:r>
      <w:r w:rsidRPr="000E28FD">
        <w:rPr>
          <w:sz w:val="28"/>
          <w:szCs w:val="28"/>
        </w:rPr>
        <w:t xml:space="preserve"> соответствии с Планом-графиком должны быть внесены изменения в постановления Правительства Российской в области государственного регулирования цен (тарифов) в сферах теплоснабжения, водоснабжения и водоотведения, предусматривающие «</w:t>
      </w:r>
      <w:proofErr w:type="spellStart"/>
      <w:r w:rsidRPr="000E28FD">
        <w:rPr>
          <w:sz w:val="28"/>
          <w:szCs w:val="28"/>
        </w:rPr>
        <w:t>донастройку</w:t>
      </w:r>
      <w:proofErr w:type="spellEnd"/>
      <w:r w:rsidRPr="000E28FD">
        <w:rPr>
          <w:sz w:val="28"/>
          <w:szCs w:val="28"/>
        </w:rPr>
        <w:t xml:space="preserve">» тарифного регулирования, его </w:t>
      </w:r>
      <w:proofErr w:type="spellStart"/>
      <w:r w:rsidRPr="000E28FD">
        <w:rPr>
          <w:sz w:val="28"/>
          <w:szCs w:val="28"/>
        </w:rPr>
        <w:t>цифровизацию</w:t>
      </w:r>
      <w:proofErr w:type="spellEnd"/>
      <w:r w:rsidRPr="000E28FD">
        <w:rPr>
          <w:sz w:val="28"/>
          <w:szCs w:val="28"/>
        </w:rPr>
        <w:t xml:space="preserve"> и введение «эталонного» подхода формирования сбытовых расходов теплоснабжающих организаций.</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01.11.2021 и 16.11.2021 в Правительство Российской Федерации внесены проекты постановлений Правительства Российской Федерации, предусматривающие внесение изменений в Основы ценообразования и </w:t>
      </w:r>
      <w:r w:rsidRPr="000E28FD">
        <w:rPr>
          <w:sz w:val="28"/>
          <w:szCs w:val="28"/>
        </w:rPr>
        <w:lastRenderedPageBreak/>
        <w:t>Правила регулирования тарифов в сфере водоснабжения и водоотведения и в сфере теплоснабжения</w:t>
      </w:r>
      <w:r w:rsidRPr="000E28FD">
        <w:rPr>
          <w:sz w:val="28"/>
          <w:szCs w:val="28"/>
          <w:lang w:val="ru-RU"/>
        </w:rPr>
        <w:t>,</w:t>
      </w:r>
      <w:r w:rsidRPr="000E28FD">
        <w:rPr>
          <w:sz w:val="28"/>
          <w:szCs w:val="28"/>
        </w:rPr>
        <w:t xml:space="preserve"> соответственно.</w:t>
      </w:r>
    </w:p>
    <w:p w:rsidR="00557FCD" w:rsidRPr="000E28FD" w:rsidRDefault="00557FCD" w:rsidP="00557FCD">
      <w:pPr>
        <w:pStyle w:val="a3"/>
        <w:spacing w:before="0" w:beforeAutospacing="0" w:after="0"/>
        <w:ind w:firstLine="709"/>
        <w:jc w:val="both"/>
        <w:rPr>
          <w:sz w:val="28"/>
          <w:szCs w:val="28"/>
        </w:rPr>
      </w:pPr>
      <w:r w:rsidRPr="000E28FD">
        <w:rPr>
          <w:sz w:val="28"/>
          <w:szCs w:val="28"/>
        </w:rPr>
        <w:t>Указанными проектами постановлений предусмотрены следующие изменения:</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1. </w:t>
      </w:r>
      <w:r w:rsidRPr="000E28FD">
        <w:rPr>
          <w:sz w:val="28"/>
          <w:szCs w:val="28"/>
          <w:lang w:val="ru-RU"/>
        </w:rPr>
        <w:t>уточнены</w:t>
      </w:r>
      <w:r w:rsidRPr="000E28FD">
        <w:rPr>
          <w:sz w:val="28"/>
          <w:szCs w:val="28"/>
        </w:rPr>
        <w:t xml:space="preserve"> основания для досрочного пересмотра тарифа и долгосрочных параметров регулирования, а также порядок представления предварительного согласия органа регулирования на изменение долгосрочных параметров регулирования;</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2. </w:t>
      </w:r>
      <w:r w:rsidRPr="000E28FD">
        <w:rPr>
          <w:sz w:val="28"/>
          <w:szCs w:val="28"/>
          <w:lang w:val="ru-RU"/>
        </w:rPr>
        <w:t>определены</w:t>
      </w:r>
      <w:r w:rsidRPr="000E28FD">
        <w:rPr>
          <w:sz w:val="28"/>
          <w:szCs w:val="28"/>
        </w:rPr>
        <w:t xml:space="preserve"> подходы к учету в тарифе амортизационных отчислений:</w:t>
      </w:r>
    </w:p>
    <w:p w:rsidR="00557FCD" w:rsidRPr="000E28FD" w:rsidRDefault="00557FCD" w:rsidP="00557FCD">
      <w:pPr>
        <w:pStyle w:val="a3"/>
        <w:spacing w:before="0" w:beforeAutospacing="0" w:after="0"/>
        <w:ind w:firstLine="709"/>
        <w:jc w:val="both"/>
        <w:rPr>
          <w:sz w:val="28"/>
          <w:szCs w:val="28"/>
        </w:rPr>
      </w:pPr>
      <w:r w:rsidRPr="000E28FD">
        <w:rPr>
          <w:sz w:val="28"/>
          <w:szCs w:val="28"/>
        </w:rPr>
        <w:t>- бюджетная амортизация и переоценка учитываются только если являются источником инвестиций;</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амортизация учитывается исходя из максимального срока полезного использования</w:t>
      </w:r>
      <w:r w:rsidRPr="000E28FD">
        <w:rPr>
          <w:sz w:val="28"/>
          <w:szCs w:val="28"/>
          <w:lang w:val="ru-RU"/>
        </w:rPr>
        <w:t>;</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3. </w:t>
      </w:r>
      <w:r w:rsidRPr="000E28FD">
        <w:rPr>
          <w:sz w:val="28"/>
          <w:szCs w:val="28"/>
          <w:lang w:val="ru-RU"/>
        </w:rPr>
        <w:t xml:space="preserve">определена </w:t>
      </w:r>
      <w:proofErr w:type="spellStart"/>
      <w:r w:rsidRPr="000E28FD">
        <w:rPr>
          <w:sz w:val="28"/>
          <w:szCs w:val="28"/>
          <w:lang w:val="ru-RU"/>
        </w:rPr>
        <w:t>цифровизация</w:t>
      </w:r>
      <w:proofErr w:type="spellEnd"/>
      <w:r w:rsidRPr="000E28FD">
        <w:rPr>
          <w:sz w:val="28"/>
          <w:szCs w:val="28"/>
        </w:rPr>
        <w:t xml:space="preserve"> тарифного процесса (возможность направления предложения об установлении тарифов посредством ФГИС ЕИАС, использование ЕИАС для направления решений органа регулирования и протоколов заседания правления).</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4. В сфере теплоснабжения предусмотрено выделение в цене на топливо составляющих на перевозку топлива и на хранение топлива</w:t>
      </w:r>
      <w:r w:rsidRPr="000E28FD">
        <w:rPr>
          <w:sz w:val="28"/>
          <w:szCs w:val="28"/>
          <w:lang w:val="ru-RU"/>
        </w:rPr>
        <w:t>;</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5. </w:t>
      </w:r>
      <w:r w:rsidRPr="000E28FD">
        <w:rPr>
          <w:sz w:val="28"/>
          <w:szCs w:val="28"/>
          <w:lang w:val="ru-RU"/>
        </w:rPr>
        <w:t>в</w:t>
      </w:r>
      <w:r w:rsidRPr="000E28FD">
        <w:rPr>
          <w:sz w:val="28"/>
          <w:szCs w:val="28"/>
        </w:rPr>
        <w:t xml:space="preserve"> сфере водоснабжения и водоотведения:</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5.1. </w:t>
      </w:r>
      <w:r w:rsidRPr="000E28FD">
        <w:rPr>
          <w:sz w:val="28"/>
          <w:szCs w:val="28"/>
          <w:lang w:val="ru-RU"/>
        </w:rPr>
        <w:t>с</w:t>
      </w:r>
      <w:r w:rsidRPr="000E28FD">
        <w:rPr>
          <w:sz w:val="28"/>
          <w:szCs w:val="28"/>
        </w:rPr>
        <w:t>формировано понятие «сбытовых расходов гарантирующей организации», а также закреплен перечень затрат, относимых к сбытовой деятельности</w:t>
      </w:r>
      <w:r w:rsidRPr="000E28FD">
        <w:rPr>
          <w:sz w:val="28"/>
          <w:szCs w:val="28"/>
          <w:lang w:val="ru-RU"/>
        </w:rPr>
        <w:t>;</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5.2. </w:t>
      </w:r>
      <w:r w:rsidRPr="000E28FD">
        <w:rPr>
          <w:sz w:val="28"/>
          <w:szCs w:val="28"/>
          <w:lang w:val="ru-RU"/>
        </w:rPr>
        <w:t>установлен</w:t>
      </w:r>
      <w:r w:rsidRPr="000E28FD">
        <w:rPr>
          <w:sz w:val="28"/>
          <w:szCs w:val="28"/>
        </w:rPr>
        <w:t xml:space="preserve"> порядок исключения средств, полученных в виде платы за негативное воздействие на работу централизованной системы водоотведения и платы за сброс загрязняющих веществ сверх установленных нормативов, из НВВ в случае, если указанные средства не были направлены на реализацию инвестиционной программы.</w:t>
      </w:r>
    </w:p>
    <w:p w:rsidR="00557FCD" w:rsidRPr="000E28FD" w:rsidRDefault="00557FCD" w:rsidP="00557FCD">
      <w:pPr>
        <w:pStyle w:val="a3"/>
        <w:spacing w:before="0" w:beforeAutospacing="0" w:after="0"/>
        <w:ind w:firstLine="709"/>
        <w:jc w:val="both"/>
        <w:rPr>
          <w:rFonts w:eastAsia="Calibri"/>
          <w:sz w:val="28"/>
          <w:szCs w:val="28"/>
          <w:lang w:val="ru-RU"/>
        </w:rPr>
      </w:pPr>
      <w:r w:rsidRPr="000E28FD">
        <w:rPr>
          <w:rFonts w:eastAsia="Calibri"/>
          <w:sz w:val="28"/>
          <w:szCs w:val="28"/>
          <w:lang w:val="ru-RU"/>
        </w:rPr>
        <w:t>Вышеуказанные изменения утверждены постановлениями</w:t>
      </w:r>
      <w:r w:rsidRPr="000E28FD">
        <w:rPr>
          <w:rFonts w:eastAsia="Calibri"/>
          <w:sz w:val="28"/>
          <w:szCs w:val="28"/>
        </w:rPr>
        <w:t xml:space="preserve"> </w:t>
      </w:r>
      <w:r w:rsidRPr="000E28FD">
        <w:rPr>
          <w:sz w:val="28"/>
          <w:szCs w:val="28"/>
          <w:lang w:val="ru-RU"/>
        </w:rPr>
        <w:t xml:space="preserve">Правительства Российской Федерации </w:t>
      </w:r>
      <w:r w:rsidRPr="000E28FD">
        <w:rPr>
          <w:rFonts w:eastAsia="Calibri"/>
          <w:sz w:val="28"/>
          <w:szCs w:val="28"/>
          <w:lang w:val="ru-RU"/>
        </w:rPr>
        <w:t xml:space="preserve">от </w:t>
      </w:r>
      <w:r w:rsidRPr="000E28FD">
        <w:rPr>
          <w:sz w:val="28"/>
          <w:szCs w:val="28"/>
          <w:lang w:val="ru-RU"/>
        </w:rPr>
        <w:t xml:space="preserve">31.12.2021 № 2602 «О внесении изменений </w:t>
      </w:r>
      <w:r w:rsidRPr="000E28FD">
        <w:rPr>
          <w:rFonts w:eastAsia="Calibri"/>
          <w:sz w:val="28"/>
          <w:szCs w:val="28"/>
        </w:rPr>
        <w:t>в постановление Правительства Российской Федерации от</w:t>
      </w:r>
      <w:r w:rsidRPr="000E28FD">
        <w:rPr>
          <w:rFonts w:eastAsia="Calibri"/>
          <w:sz w:val="28"/>
          <w:szCs w:val="28"/>
          <w:lang w:val="ru-RU"/>
        </w:rPr>
        <w:t> </w:t>
      </w:r>
      <w:r w:rsidRPr="000E28FD">
        <w:rPr>
          <w:rFonts w:eastAsia="Calibri"/>
          <w:sz w:val="28"/>
          <w:szCs w:val="28"/>
        </w:rPr>
        <w:t>22</w:t>
      </w:r>
      <w:r w:rsidRPr="000E28FD">
        <w:rPr>
          <w:rFonts w:eastAsia="Calibri"/>
          <w:sz w:val="28"/>
          <w:szCs w:val="28"/>
          <w:lang w:val="ru-RU"/>
        </w:rPr>
        <w:t xml:space="preserve"> октября </w:t>
      </w:r>
      <w:r w:rsidRPr="000E28FD">
        <w:rPr>
          <w:rFonts w:eastAsia="Calibri"/>
          <w:sz w:val="28"/>
          <w:szCs w:val="28"/>
        </w:rPr>
        <w:t>2012</w:t>
      </w:r>
      <w:r w:rsidRPr="000E28FD">
        <w:rPr>
          <w:rFonts w:eastAsia="Calibri"/>
          <w:sz w:val="28"/>
          <w:szCs w:val="28"/>
          <w:lang w:val="ru-RU"/>
        </w:rPr>
        <w:t> г.</w:t>
      </w:r>
      <w:r w:rsidRPr="000E28FD">
        <w:rPr>
          <w:rFonts w:eastAsia="Calibri"/>
          <w:sz w:val="28"/>
          <w:szCs w:val="28"/>
        </w:rPr>
        <w:t xml:space="preserve"> </w:t>
      </w:r>
      <w:r w:rsidRPr="000E28FD">
        <w:rPr>
          <w:rFonts w:eastAsia="Calibri"/>
          <w:sz w:val="28"/>
          <w:szCs w:val="28"/>
          <w:lang w:val="ru-RU"/>
        </w:rPr>
        <w:t>№</w:t>
      </w:r>
      <w:r w:rsidRPr="000E28FD">
        <w:rPr>
          <w:rFonts w:eastAsia="Calibri"/>
          <w:sz w:val="28"/>
          <w:szCs w:val="28"/>
        </w:rPr>
        <w:t xml:space="preserve"> 1075</w:t>
      </w:r>
      <w:r w:rsidRPr="000E28FD">
        <w:rPr>
          <w:rFonts w:eastAsia="Calibri"/>
          <w:sz w:val="28"/>
          <w:szCs w:val="28"/>
          <w:lang w:val="ru-RU"/>
        </w:rPr>
        <w:t xml:space="preserve">» (далее – постановление от </w:t>
      </w:r>
      <w:r w:rsidRPr="000E28FD">
        <w:rPr>
          <w:sz w:val="28"/>
          <w:szCs w:val="28"/>
          <w:lang w:val="ru-RU"/>
        </w:rPr>
        <w:t>31.12.2021 № 2602</w:t>
      </w:r>
      <w:r w:rsidRPr="000E28FD">
        <w:rPr>
          <w:rFonts w:eastAsia="Calibri"/>
          <w:sz w:val="28"/>
          <w:szCs w:val="28"/>
          <w:lang w:val="ru-RU"/>
        </w:rPr>
        <w:t>) и от 25.01.2022 № 44 «О внесении изменений в постановление Правительства Российской Федерации от 13 мая 2013 г. № 406».</w:t>
      </w:r>
    </w:p>
    <w:p w:rsidR="00557FCD" w:rsidRPr="000E28FD" w:rsidRDefault="00557FCD" w:rsidP="00557FCD">
      <w:pPr>
        <w:tabs>
          <w:tab w:val="left" w:pos="851"/>
          <w:tab w:val="left" w:pos="993"/>
        </w:tabs>
        <w:ind w:firstLine="709"/>
        <w:contextualSpacing/>
        <w:jc w:val="both"/>
        <w:rPr>
          <w:rFonts w:eastAsia="SimSun"/>
          <w:kern w:val="3"/>
          <w:szCs w:val="28"/>
          <w:lang w:eastAsia="zh-CN" w:bidi="hi-IN"/>
        </w:rPr>
      </w:pPr>
      <w:r w:rsidRPr="000E28FD">
        <w:rPr>
          <w:rFonts w:eastAsia="SimSun"/>
          <w:kern w:val="3"/>
          <w:szCs w:val="28"/>
          <w:lang w:eastAsia="zh-CN" w:bidi="hi-IN"/>
        </w:rPr>
        <w:t xml:space="preserve">Кроме того, в рамках реализации Концепции ФАС России осуществляет мероприятия по </w:t>
      </w:r>
      <w:proofErr w:type="spellStart"/>
      <w:r w:rsidRPr="000E28FD">
        <w:rPr>
          <w:rFonts w:eastAsia="SimSun"/>
          <w:kern w:val="3"/>
          <w:szCs w:val="28"/>
          <w:lang w:eastAsia="zh-CN" w:bidi="hi-IN"/>
        </w:rPr>
        <w:t>цифровизации</w:t>
      </w:r>
      <w:proofErr w:type="spellEnd"/>
      <w:r w:rsidRPr="000E28FD">
        <w:rPr>
          <w:rFonts w:eastAsia="SimSun"/>
          <w:kern w:val="3"/>
          <w:szCs w:val="28"/>
          <w:lang w:eastAsia="zh-CN" w:bidi="hi-IN"/>
        </w:rPr>
        <w:t xml:space="preserve"> всего процесса тарифного регулирования, начиная от подачи тарифной заявки до принятия тарифного решения и раскрытия информации.</w:t>
      </w:r>
    </w:p>
    <w:p w:rsidR="00557FCD" w:rsidRPr="000E28FD" w:rsidRDefault="00557FCD" w:rsidP="00557FCD">
      <w:pPr>
        <w:ind w:firstLine="709"/>
        <w:jc w:val="both"/>
        <w:rPr>
          <w:szCs w:val="28"/>
        </w:rPr>
      </w:pPr>
      <w:r w:rsidRPr="000E28FD">
        <w:rPr>
          <w:szCs w:val="28"/>
        </w:rPr>
        <w:t xml:space="preserve">Постановлением Правительством Российской Федерации от 30.07.2021 № 1280 </w:t>
      </w:r>
      <w:r w:rsidRPr="000E28FD">
        <w:rPr>
          <w:rStyle w:val="extendedtext-full"/>
        </w:rPr>
        <w:t xml:space="preserve">внесены изменения в некоторые акты </w:t>
      </w:r>
      <w:r w:rsidRPr="000E28FD">
        <w:rPr>
          <w:rStyle w:val="extendedtext-full"/>
          <w:bCs/>
        </w:rPr>
        <w:t>Правительства</w:t>
      </w:r>
      <w:r w:rsidRPr="000E28FD">
        <w:rPr>
          <w:rStyle w:val="extendedtext-full"/>
        </w:rPr>
        <w:t xml:space="preserve"> </w:t>
      </w:r>
      <w:r w:rsidRPr="000E28FD">
        <w:rPr>
          <w:rStyle w:val="extendedtext-full"/>
          <w:bCs/>
        </w:rPr>
        <w:t>Российской</w:t>
      </w:r>
      <w:r w:rsidRPr="000E28FD">
        <w:rPr>
          <w:rStyle w:val="extendedtext-full"/>
        </w:rPr>
        <w:t xml:space="preserve"> </w:t>
      </w:r>
      <w:r w:rsidRPr="000E28FD">
        <w:rPr>
          <w:rStyle w:val="extendedtext-full"/>
          <w:bCs/>
        </w:rPr>
        <w:t>Федерации</w:t>
      </w:r>
      <w:r w:rsidRPr="000E28FD">
        <w:rPr>
          <w:szCs w:val="28"/>
        </w:rPr>
        <w:t>», в соответствии с которыми экспертные заключения в сфере водоснабжения и водоотведения региональных органов регулирования будут формироваться в электронном виде по единой форме, утверждаемой ФАС России. Необходимо отметить, что на основании экспертного заключения формируется итоговый тариф на ресурс.</w:t>
      </w:r>
    </w:p>
    <w:p w:rsidR="00557FCD" w:rsidRPr="00EC4134" w:rsidRDefault="00557FCD" w:rsidP="00557FCD">
      <w:pPr>
        <w:ind w:firstLine="709"/>
        <w:jc w:val="both"/>
        <w:rPr>
          <w:szCs w:val="28"/>
          <w:u w:val="single"/>
        </w:rPr>
      </w:pPr>
      <w:r w:rsidRPr="000E28FD">
        <w:rPr>
          <w:szCs w:val="28"/>
        </w:rPr>
        <w:lastRenderedPageBreak/>
        <w:t>Ежегодно региональными органами регулирования только в сферах теплоснабжения, водоснабжения и водоотведения, обращения с ТКО и электроэнергетики принимается более 71 тысячи тарифных решений. В этой связи унификация экспертных заключений региональных</w:t>
      </w:r>
      <w:r w:rsidRPr="00BD3204">
        <w:rPr>
          <w:szCs w:val="28"/>
        </w:rPr>
        <w:t xml:space="preserve"> органов регулирования позволит </w:t>
      </w:r>
      <w:r w:rsidRPr="00EC4134">
        <w:rPr>
          <w:szCs w:val="28"/>
          <w:u w:val="single"/>
        </w:rPr>
        <w:t xml:space="preserve">обеспечить единый подход к принятию тарифных решений, повысить их качество, открытость и прозрачность, а также минимизировать технические ошибки, обеспечить сквозную автоматическую проверку большой части параметров с профилактикой нарушений. </w:t>
      </w:r>
    </w:p>
    <w:p w:rsidR="00557FCD" w:rsidRPr="00BD3204" w:rsidRDefault="00557FCD" w:rsidP="00557FCD">
      <w:pPr>
        <w:ind w:firstLine="709"/>
        <w:jc w:val="both"/>
        <w:rPr>
          <w:szCs w:val="28"/>
        </w:rPr>
      </w:pPr>
      <w:r w:rsidRPr="00BD3204">
        <w:rPr>
          <w:szCs w:val="28"/>
        </w:rPr>
        <w:t xml:space="preserve">В соответствии с постановлением </w:t>
      </w:r>
      <w:r w:rsidRPr="00BD3204">
        <w:rPr>
          <w:rFonts w:eastAsia="Calibri"/>
          <w:szCs w:val="28"/>
        </w:rPr>
        <w:t xml:space="preserve">от </w:t>
      </w:r>
      <w:r w:rsidRPr="00BD3204">
        <w:rPr>
          <w:szCs w:val="28"/>
        </w:rPr>
        <w:t>31.12.2021 № 2602 типовые формы экспертных заключений в первую очередь будут утверждены только в сфере водоснабжения и водоотведения с целью их детальной проработки, с последующим внедрением аналогичных форм в иных сферах тарифного регулирования (теплоснабжение и обращение с твердыми коммунальными отходами).</w:t>
      </w:r>
    </w:p>
    <w:p w:rsidR="00557FCD" w:rsidRPr="00BD3204" w:rsidRDefault="00557FCD" w:rsidP="00557FCD">
      <w:pPr>
        <w:ind w:firstLine="709"/>
        <w:jc w:val="both"/>
        <w:rPr>
          <w:szCs w:val="28"/>
        </w:rPr>
      </w:pPr>
      <w:r w:rsidRPr="00BD3204">
        <w:rPr>
          <w:szCs w:val="28"/>
        </w:rPr>
        <w:t>В настоящее время процесс формирования экспертных заключений в сфере водоснабжения и водоотведения запущен ФАС России в пилотном режиме.</w:t>
      </w:r>
    </w:p>
    <w:p w:rsidR="00557FCD" w:rsidRDefault="00557FCD" w:rsidP="00557FCD">
      <w:pPr>
        <w:pStyle w:val="a3"/>
        <w:spacing w:before="0" w:beforeAutospacing="0" w:after="0"/>
        <w:ind w:firstLine="709"/>
        <w:jc w:val="both"/>
        <w:rPr>
          <w:sz w:val="28"/>
          <w:szCs w:val="28"/>
        </w:rPr>
      </w:pPr>
      <w:r w:rsidRPr="00BD3204">
        <w:rPr>
          <w:sz w:val="28"/>
          <w:szCs w:val="28"/>
        </w:rPr>
        <w:t xml:space="preserve">Цифровая трансформация тарифного регулирования является одной из приоритетных задач ФАС России, а принятие постановления стало важным шагом на пути к </w:t>
      </w:r>
      <w:proofErr w:type="spellStart"/>
      <w:r w:rsidRPr="00BD3204">
        <w:rPr>
          <w:sz w:val="28"/>
          <w:szCs w:val="28"/>
        </w:rPr>
        <w:t>цифровизации</w:t>
      </w:r>
      <w:proofErr w:type="spellEnd"/>
      <w:r w:rsidRPr="00BD3204">
        <w:rPr>
          <w:sz w:val="28"/>
          <w:szCs w:val="28"/>
        </w:rPr>
        <w:t xml:space="preserve"> процесса тарифного регулирования.</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 xml:space="preserve">Совершенствование законодательства в сфере закупок и повышение эффективности контроля в данной сфере </w:t>
      </w:r>
    </w:p>
    <w:p w:rsidR="00557FCD" w:rsidRPr="000E28FD" w:rsidRDefault="00557FCD" w:rsidP="00557FCD">
      <w:pPr>
        <w:pStyle w:val="a3"/>
        <w:spacing w:before="0" w:beforeAutospacing="0" w:after="0"/>
        <w:ind w:firstLine="709"/>
        <w:jc w:val="both"/>
      </w:pPr>
      <w:bookmarkStart w:id="2" w:name="directiveRegNumber"/>
      <w:bookmarkEnd w:id="2"/>
      <w:r w:rsidRPr="000E28FD">
        <w:rPr>
          <w:sz w:val="28"/>
          <w:szCs w:val="28"/>
        </w:rPr>
        <w:t xml:space="preserve">ФАС России принимала активное участие </w:t>
      </w:r>
      <w:r w:rsidRPr="000E28FD">
        <w:rPr>
          <w:sz w:val="28"/>
          <w:szCs w:val="28"/>
          <w:lang w:val="ru-RU"/>
        </w:rPr>
        <w:t xml:space="preserve">в разработке подготовленного Минфином России </w:t>
      </w:r>
      <w:r w:rsidRPr="000E28FD">
        <w:rPr>
          <w:sz w:val="28"/>
          <w:szCs w:val="28"/>
        </w:rPr>
        <w:t>Федеральн</w:t>
      </w:r>
      <w:r w:rsidRPr="000E28FD">
        <w:rPr>
          <w:sz w:val="28"/>
          <w:szCs w:val="28"/>
          <w:lang w:val="ru-RU"/>
        </w:rPr>
        <w:t>ого</w:t>
      </w:r>
      <w:r w:rsidRPr="000E28FD">
        <w:rPr>
          <w:sz w:val="28"/>
          <w:szCs w:val="28"/>
        </w:rPr>
        <w:t xml:space="preserve"> закон</w:t>
      </w:r>
      <w:r w:rsidRPr="000E28FD">
        <w:rPr>
          <w:sz w:val="28"/>
          <w:szCs w:val="28"/>
          <w:lang w:val="ru-RU"/>
        </w:rPr>
        <w:t>а</w:t>
      </w:r>
      <w:r w:rsidRPr="000E28FD">
        <w:rPr>
          <w:sz w:val="28"/>
          <w:szCs w:val="28"/>
        </w:rPr>
        <w:t xml:space="preserve"> </w:t>
      </w:r>
      <w:r w:rsidRPr="000E28FD">
        <w:rPr>
          <w:sz w:val="28"/>
          <w:szCs w:val="28"/>
          <w:lang w:val="ru-RU"/>
        </w:rPr>
        <w:t xml:space="preserve">от </w:t>
      </w:r>
      <w:r w:rsidRPr="000E28FD">
        <w:rPr>
          <w:sz w:val="28"/>
          <w:szCs w:val="28"/>
        </w:rPr>
        <w:t>02.07.2021 №</w:t>
      </w:r>
      <w:r w:rsidRPr="000E28FD">
        <w:rPr>
          <w:sz w:val="28"/>
          <w:szCs w:val="28"/>
          <w:lang w:val="ru-RU"/>
        </w:rPr>
        <w:t> </w:t>
      </w:r>
      <w:r w:rsidRPr="000E28FD">
        <w:rPr>
          <w:sz w:val="28"/>
          <w:szCs w:val="28"/>
        </w:rPr>
        <w:t>360-ФЗ</w:t>
      </w:r>
      <w:r w:rsidRPr="000E28FD">
        <w:rPr>
          <w:sz w:val="28"/>
          <w:szCs w:val="28"/>
          <w:lang w:val="ru-RU"/>
        </w:rPr>
        <w:t xml:space="preserve"> </w:t>
      </w:r>
      <w:r w:rsidRPr="000E28FD">
        <w:rPr>
          <w:sz w:val="28"/>
          <w:szCs w:val="28"/>
        </w:rPr>
        <w:t>«О внесении изменений в отдельные законодательные акты РФ», в рамках которого:</w:t>
      </w:r>
    </w:p>
    <w:p w:rsidR="00557FCD" w:rsidRPr="000E28FD" w:rsidRDefault="00557FCD" w:rsidP="00557FCD">
      <w:pPr>
        <w:pStyle w:val="a3"/>
        <w:spacing w:before="0" w:beforeAutospacing="0" w:after="0"/>
        <w:ind w:firstLine="709"/>
        <w:jc w:val="both"/>
      </w:pPr>
      <w:r w:rsidRPr="000E28FD">
        <w:rPr>
          <w:sz w:val="28"/>
          <w:szCs w:val="28"/>
        </w:rPr>
        <w:t>- упрощен и оптимизирован порядок осуществления закупок товаров, работ, услуг для обеспечения государственных и муниципальных нужд и признании утратившими силу отдельных положений законодательных актов РФ», в рамках которого предусматривается повышение эффективности закупочной деятельности и сокращение сроков осуществления процедур</w:t>
      </w:r>
      <w:r w:rsidRPr="000E28FD">
        <w:rPr>
          <w:sz w:val="28"/>
          <w:szCs w:val="28"/>
          <w:lang w:val="ru-RU"/>
        </w:rPr>
        <w:t xml:space="preserve"> </w:t>
      </w:r>
      <w:r w:rsidRPr="000E28FD">
        <w:rPr>
          <w:sz w:val="28"/>
          <w:szCs w:val="28"/>
        </w:rPr>
        <w:t>при проведении различных способов определения поставщиков (подрядчиков, исполнителей), в том числе в части сроков рассмотрения заявок;</w:t>
      </w:r>
    </w:p>
    <w:p w:rsidR="00557FCD" w:rsidRPr="000E28FD" w:rsidRDefault="00557FCD" w:rsidP="00557FCD">
      <w:pPr>
        <w:pStyle w:val="a3"/>
        <w:spacing w:before="0" w:beforeAutospacing="0" w:after="0"/>
        <w:ind w:firstLine="709"/>
        <w:jc w:val="both"/>
      </w:pPr>
      <w:r w:rsidRPr="000E28FD">
        <w:rPr>
          <w:sz w:val="28"/>
          <w:szCs w:val="28"/>
        </w:rPr>
        <w:t xml:space="preserve">- введена электронная форма подачи жалобы/ обращения о включении сведений в Реестр недобросовестных поставщиков в контрольный орган в сфере закупок. Подача жалобы, направление обращения будут осуществляться посредством ЕИС, при этом подать жалобу может только лицо, которое соответствует требованию об универсальной </w:t>
      </w:r>
      <w:proofErr w:type="spellStart"/>
      <w:r w:rsidRPr="000E28FD">
        <w:rPr>
          <w:sz w:val="28"/>
          <w:szCs w:val="28"/>
        </w:rPr>
        <w:t>предквалификации</w:t>
      </w:r>
      <w:proofErr w:type="spellEnd"/>
      <w:r w:rsidRPr="000E28FD">
        <w:rPr>
          <w:sz w:val="28"/>
          <w:szCs w:val="28"/>
        </w:rPr>
        <w:t>;</w:t>
      </w:r>
    </w:p>
    <w:p w:rsidR="00557FCD" w:rsidRPr="000E28FD" w:rsidRDefault="00557FCD" w:rsidP="00557FCD">
      <w:pPr>
        <w:pStyle w:val="a3"/>
        <w:spacing w:before="0" w:beforeAutospacing="0" w:after="0"/>
        <w:ind w:firstLine="709"/>
        <w:jc w:val="both"/>
        <w:rPr>
          <w:sz w:val="28"/>
          <w:szCs w:val="28"/>
        </w:rPr>
      </w:pPr>
      <w:r w:rsidRPr="000E28FD">
        <w:rPr>
          <w:sz w:val="28"/>
          <w:szCs w:val="28"/>
        </w:rPr>
        <w:t>- переведена в электронный вид процедура одностороннего отказа</w:t>
      </w:r>
      <w:r w:rsidRPr="000E28FD">
        <w:rPr>
          <w:sz w:val="28"/>
          <w:szCs w:val="28"/>
          <w:lang w:val="ru-RU"/>
        </w:rPr>
        <w:t xml:space="preserve"> </w:t>
      </w:r>
      <w:r w:rsidRPr="000E28FD">
        <w:rPr>
          <w:sz w:val="28"/>
          <w:szCs w:val="28"/>
        </w:rPr>
        <w:t xml:space="preserve">от исполнения контракта по итогам электронных, закрытых электронных процедур. Так, после размещения заказчиком в ЕИС решения, </w:t>
      </w:r>
      <w:r w:rsidRPr="000E28FD">
        <w:rPr>
          <w:sz w:val="28"/>
          <w:szCs w:val="28"/>
          <w:lang w:val="ru-RU"/>
        </w:rPr>
        <w:t>оно</w:t>
      </w:r>
      <w:r w:rsidRPr="000E28FD">
        <w:rPr>
          <w:sz w:val="28"/>
          <w:szCs w:val="28"/>
        </w:rPr>
        <w:t xml:space="preserve"> автоматически направляется исполнителю. </w:t>
      </w:r>
    </w:p>
    <w:p w:rsidR="00557FCD" w:rsidRPr="000E28FD" w:rsidRDefault="00557FCD" w:rsidP="00557FCD">
      <w:pPr>
        <w:spacing w:line="310" w:lineRule="exact"/>
        <w:ind w:firstLine="709"/>
        <w:jc w:val="both"/>
        <w:rPr>
          <w:szCs w:val="28"/>
          <w:lang w:eastAsia="x-none"/>
        </w:rPr>
      </w:pPr>
      <w:r w:rsidRPr="000E28FD">
        <w:rPr>
          <w:szCs w:val="28"/>
          <w:lang w:eastAsia="x-none"/>
        </w:rPr>
        <w:t>Кроме того, в 2021 году ФАС России приняла участие в разработке проектов постановлений Правительства Российской Федерации:</w:t>
      </w:r>
    </w:p>
    <w:p w:rsidR="00557FCD" w:rsidRPr="000E28FD" w:rsidRDefault="00557FCD" w:rsidP="00557FCD">
      <w:pPr>
        <w:spacing w:line="310" w:lineRule="exact"/>
        <w:ind w:firstLine="709"/>
        <w:jc w:val="both"/>
        <w:rPr>
          <w:szCs w:val="28"/>
          <w:lang w:eastAsia="x-none"/>
        </w:rPr>
      </w:pPr>
      <w:r w:rsidRPr="000E28FD">
        <w:rPr>
          <w:szCs w:val="28"/>
          <w:lang w:eastAsia="x-none"/>
        </w:rPr>
        <w:t xml:space="preserve">«О дополнительных требованиях к участникам закупок для обеспечения государственных и муниципальных нужд, о внесении изменений в некоторые </w:t>
      </w:r>
      <w:r w:rsidRPr="000E28FD">
        <w:rPr>
          <w:szCs w:val="28"/>
          <w:lang w:eastAsia="x-none"/>
        </w:rPr>
        <w:lastRenderedPageBreak/>
        <w:t>акты Правительства Российской Федерации и признании утратившими силу отдельных положений актов Правительства Российской Федерации», которым устанавливаются дополнительные требования к участникам закупок отдельных видов товаров, работ, услуг для обеспечения государственных и муниципальных нужд;</w:t>
      </w:r>
    </w:p>
    <w:p w:rsidR="00557FCD" w:rsidRPr="000E28FD" w:rsidRDefault="00557FCD" w:rsidP="00557FCD">
      <w:pPr>
        <w:spacing w:line="310" w:lineRule="exact"/>
        <w:ind w:firstLine="709"/>
        <w:jc w:val="both"/>
        <w:rPr>
          <w:szCs w:val="28"/>
          <w:lang w:eastAsia="x-none"/>
        </w:rPr>
      </w:pPr>
      <w:r w:rsidRPr="000E28FD">
        <w:rPr>
          <w:szCs w:val="28"/>
          <w:lang w:eastAsia="x-none"/>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которым предусмотрено изменение процентного соотношения предельных величин значимости критериев оценки заявок на участие в закупке услуг общественного питания и (или) поставке пищевых продуктов, закупаемых для организаций, осуществляющих общеобразовательную деятельность, медицинских организаций, организаций социального обслуживания, организаций отдыха детей и их оздоровления, а именно: минимальная значимость критерия оценки «цена контракта» составляет 40, а минимальная значимость критерия «качественные, функциональные и экологические характеристики» и «квалификация участников закупки» - 60.</w:t>
      </w:r>
    </w:p>
    <w:p w:rsidR="00557FCD" w:rsidRPr="000E28FD" w:rsidRDefault="00557FCD" w:rsidP="00557FCD">
      <w:pPr>
        <w:pStyle w:val="a3"/>
        <w:numPr>
          <w:ilvl w:val="0"/>
          <w:numId w:val="1"/>
        </w:numPr>
        <w:spacing w:before="0" w:beforeAutospacing="0" w:after="0"/>
        <w:ind w:left="0" w:firstLine="709"/>
        <w:jc w:val="both"/>
        <w:rPr>
          <w:b/>
          <w:sz w:val="28"/>
          <w:szCs w:val="28"/>
        </w:rPr>
      </w:pPr>
      <w:r w:rsidRPr="000E28FD">
        <w:rPr>
          <w:b/>
          <w:sz w:val="28"/>
          <w:szCs w:val="28"/>
        </w:rPr>
        <w:t xml:space="preserve">Обеспечение законности и баланса интересов участников отношений в сфере государственного оборонного заказа </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 xml:space="preserve">При непосредственном участии </w:t>
      </w:r>
      <w:r w:rsidRPr="000E28FD">
        <w:rPr>
          <w:sz w:val="28"/>
          <w:szCs w:val="28"/>
          <w:lang w:val="ru-RU"/>
        </w:rPr>
        <w:t>ФАС</w:t>
      </w:r>
      <w:r w:rsidRPr="000E28FD">
        <w:rPr>
          <w:sz w:val="28"/>
          <w:szCs w:val="28"/>
        </w:rPr>
        <w:t xml:space="preserve"> России в 2021 год</w:t>
      </w:r>
      <w:r w:rsidRPr="000E28FD">
        <w:rPr>
          <w:sz w:val="28"/>
          <w:szCs w:val="28"/>
          <w:lang w:val="ru-RU"/>
        </w:rPr>
        <w:t>у</w:t>
      </w:r>
      <w:r w:rsidRPr="000E28FD">
        <w:rPr>
          <w:sz w:val="28"/>
          <w:szCs w:val="28"/>
        </w:rPr>
        <w:t xml:space="preserve"> </w:t>
      </w:r>
      <w:r w:rsidRPr="000E28FD">
        <w:rPr>
          <w:sz w:val="28"/>
          <w:szCs w:val="28"/>
          <w:lang w:val="ru-RU"/>
        </w:rPr>
        <w:t>приняты следующие федеральные законы</w:t>
      </w:r>
      <w:r w:rsidRPr="000E28FD">
        <w:rPr>
          <w:sz w:val="28"/>
          <w:szCs w:val="28"/>
        </w:rPr>
        <w:t>:</w:t>
      </w:r>
    </w:p>
    <w:p w:rsidR="00557FCD" w:rsidRPr="000E28FD" w:rsidRDefault="00557FCD" w:rsidP="00557FCD">
      <w:pPr>
        <w:pStyle w:val="a3"/>
        <w:spacing w:before="0" w:beforeAutospacing="0" w:after="0"/>
        <w:ind w:firstLine="709"/>
        <w:jc w:val="both"/>
      </w:pPr>
      <w:r w:rsidRPr="000E28FD">
        <w:rPr>
          <w:sz w:val="28"/>
          <w:szCs w:val="28"/>
          <w:lang w:val="ru-RU"/>
        </w:rPr>
        <w:t>1</w:t>
      </w:r>
      <w:r w:rsidRPr="000E28FD">
        <w:rPr>
          <w:sz w:val="28"/>
          <w:szCs w:val="28"/>
        </w:rPr>
        <w:t>)</w:t>
      </w:r>
      <w:r w:rsidRPr="000E28FD">
        <w:rPr>
          <w:sz w:val="28"/>
          <w:szCs w:val="28"/>
          <w:lang w:val="ru-RU"/>
        </w:rPr>
        <w:t xml:space="preserve"> от </w:t>
      </w:r>
      <w:r w:rsidRPr="000E28FD">
        <w:rPr>
          <w:sz w:val="28"/>
          <w:szCs w:val="28"/>
        </w:rPr>
        <w:t>05.04.2021 № 66</w:t>
      </w:r>
      <w:r w:rsidRPr="000E28FD">
        <w:rPr>
          <w:sz w:val="28"/>
          <w:szCs w:val="28"/>
          <w:lang w:val="ru-RU"/>
        </w:rPr>
        <w:t>-</w:t>
      </w:r>
      <w:r w:rsidRPr="000E28FD">
        <w:rPr>
          <w:sz w:val="28"/>
          <w:szCs w:val="28"/>
        </w:rPr>
        <w:t>ФЗ</w:t>
      </w:r>
      <w:r w:rsidRPr="000E28FD">
        <w:rPr>
          <w:sz w:val="28"/>
          <w:szCs w:val="28"/>
          <w:lang w:val="ru-RU"/>
        </w:rPr>
        <w:t xml:space="preserve"> </w:t>
      </w:r>
      <w:r w:rsidRPr="000E28FD">
        <w:rPr>
          <w:sz w:val="28"/>
          <w:szCs w:val="28"/>
        </w:rPr>
        <w:t xml:space="preserve">«О внесении изменений в Федеральный закон «О государственном оборонном заказе», </w:t>
      </w:r>
      <w:r w:rsidRPr="000E28FD">
        <w:rPr>
          <w:sz w:val="28"/>
          <w:szCs w:val="28"/>
          <w:lang w:val="ru-RU"/>
        </w:rPr>
        <w:t>предусматривающий</w:t>
      </w:r>
      <w:r w:rsidRPr="000E28FD">
        <w:rPr>
          <w:sz w:val="28"/>
          <w:szCs w:val="28"/>
        </w:rPr>
        <w:t xml:space="preserve"> уточнен</w:t>
      </w:r>
      <w:r w:rsidRPr="000E28FD">
        <w:rPr>
          <w:sz w:val="28"/>
          <w:szCs w:val="28"/>
          <w:lang w:val="ru-RU"/>
        </w:rPr>
        <w:t>ие</w:t>
      </w:r>
      <w:r w:rsidRPr="000E28FD">
        <w:rPr>
          <w:sz w:val="28"/>
          <w:szCs w:val="28"/>
        </w:rPr>
        <w:t xml:space="preserve"> требования по осуществлению банковского сопровождения.</w:t>
      </w:r>
    </w:p>
    <w:p w:rsidR="00557FCD" w:rsidRPr="000E28FD" w:rsidRDefault="00557FCD" w:rsidP="00557FCD">
      <w:pPr>
        <w:ind w:firstLine="709"/>
        <w:jc w:val="both"/>
      </w:pPr>
      <w:r w:rsidRPr="000E28FD">
        <w:rPr>
          <w:szCs w:val="28"/>
        </w:rPr>
        <w:t>2</w:t>
      </w:r>
      <w:r w:rsidRPr="000E28FD">
        <w:rPr>
          <w:szCs w:val="28"/>
          <w:lang w:val="x-none"/>
        </w:rPr>
        <w:t xml:space="preserve">) </w:t>
      </w:r>
      <w:r w:rsidRPr="000E28FD">
        <w:rPr>
          <w:szCs w:val="28"/>
        </w:rPr>
        <w:t xml:space="preserve">от </w:t>
      </w:r>
      <w:r w:rsidRPr="000E28FD">
        <w:rPr>
          <w:szCs w:val="28"/>
          <w:lang w:val="x-none"/>
        </w:rPr>
        <w:t>30.04.2021 № 132</w:t>
      </w:r>
      <w:r w:rsidRPr="000E28FD">
        <w:rPr>
          <w:szCs w:val="28"/>
        </w:rPr>
        <w:t>-</w:t>
      </w:r>
      <w:r w:rsidRPr="000E28FD">
        <w:rPr>
          <w:szCs w:val="28"/>
          <w:lang w:val="x-none"/>
        </w:rPr>
        <w:t xml:space="preserve">ФЗ «О внесении изменений в Федеральный закон «О государственном оборонном заказе» </w:t>
      </w:r>
      <w:r w:rsidRPr="000E28FD">
        <w:rPr>
          <w:szCs w:val="28"/>
        </w:rPr>
        <w:t>предусматривающий</w:t>
      </w:r>
      <w:r w:rsidRPr="000E28FD">
        <w:rPr>
          <w:szCs w:val="28"/>
          <w:lang w:val="x-none"/>
        </w:rPr>
        <w:t xml:space="preserve">: </w:t>
      </w:r>
      <w:r w:rsidRPr="000E28FD">
        <w:rPr>
          <w:szCs w:val="28"/>
        </w:rPr>
        <w:t xml:space="preserve">установление </w:t>
      </w:r>
      <w:r w:rsidRPr="000E28FD">
        <w:rPr>
          <w:szCs w:val="28"/>
          <w:lang w:val="x-none"/>
        </w:rPr>
        <w:t>информационно</w:t>
      </w:r>
      <w:r w:rsidRPr="000E28FD">
        <w:rPr>
          <w:szCs w:val="28"/>
        </w:rPr>
        <w:t>е</w:t>
      </w:r>
      <w:r w:rsidRPr="000E28FD">
        <w:rPr>
          <w:szCs w:val="28"/>
          <w:lang w:val="x-none"/>
        </w:rPr>
        <w:t xml:space="preserve"> взаимодействи</w:t>
      </w:r>
      <w:r w:rsidRPr="000E28FD">
        <w:rPr>
          <w:szCs w:val="28"/>
        </w:rPr>
        <w:t xml:space="preserve">е между </w:t>
      </w:r>
      <w:r w:rsidRPr="000E28FD">
        <w:rPr>
          <w:szCs w:val="28"/>
          <w:lang w:val="x-none"/>
        </w:rPr>
        <w:t xml:space="preserve">ФАС России и </w:t>
      </w:r>
      <w:r w:rsidRPr="000E28FD">
        <w:rPr>
          <w:szCs w:val="28"/>
        </w:rPr>
        <w:t>Федеральным казначейством</w:t>
      </w:r>
      <w:r w:rsidRPr="000E28FD">
        <w:rPr>
          <w:szCs w:val="28"/>
          <w:lang w:val="x-none"/>
        </w:rPr>
        <w:t>; устранен</w:t>
      </w:r>
      <w:r w:rsidRPr="000E28FD">
        <w:rPr>
          <w:szCs w:val="28"/>
        </w:rPr>
        <w:t>ие</w:t>
      </w:r>
      <w:r w:rsidRPr="000E28FD">
        <w:rPr>
          <w:szCs w:val="28"/>
          <w:lang w:val="x-none"/>
        </w:rPr>
        <w:t xml:space="preserve"> ограничени</w:t>
      </w:r>
      <w:r w:rsidRPr="000E28FD">
        <w:rPr>
          <w:szCs w:val="28"/>
        </w:rPr>
        <w:t>я</w:t>
      </w:r>
      <w:r w:rsidRPr="000E28FD">
        <w:rPr>
          <w:szCs w:val="28"/>
          <w:lang w:val="x-none"/>
        </w:rPr>
        <w:t xml:space="preserve"> на возмещение расходов </w:t>
      </w:r>
      <w:r w:rsidRPr="000E28FD">
        <w:rPr>
          <w:szCs w:val="28"/>
        </w:rPr>
        <w:t xml:space="preserve">исполнителей </w:t>
      </w:r>
      <w:r w:rsidRPr="000E28FD">
        <w:rPr>
          <w:szCs w:val="28"/>
          <w:lang w:val="x-none"/>
        </w:rPr>
        <w:t>на запасы, сформированные за счет собственных средств; продлени</w:t>
      </w:r>
      <w:r w:rsidRPr="000E28FD">
        <w:rPr>
          <w:szCs w:val="28"/>
        </w:rPr>
        <w:t>е</w:t>
      </w:r>
      <w:r w:rsidRPr="000E28FD">
        <w:rPr>
          <w:szCs w:val="28"/>
          <w:lang w:val="x-none"/>
        </w:rPr>
        <w:t xml:space="preserve"> срока исполнения предписания, выданного организации по результатам проверки; уточнен</w:t>
      </w:r>
      <w:r w:rsidRPr="000E28FD">
        <w:rPr>
          <w:szCs w:val="28"/>
        </w:rPr>
        <w:t>ие</w:t>
      </w:r>
      <w:r w:rsidRPr="000E28FD">
        <w:rPr>
          <w:szCs w:val="28"/>
          <w:lang w:val="x-none"/>
        </w:rPr>
        <w:t xml:space="preserve"> круг</w:t>
      </w:r>
      <w:r w:rsidRPr="000E28FD">
        <w:rPr>
          <w:szCs w:val="28"/>
        </w:rPr>
        <w:t>а</w:t>
      </w:r>
      <w:r w:rsidRPr="000E28FD">
        <w:rPr>
          <w:szCs w:val="28"/>
          <w:lang w:val="x-none"/>
        </w:rPr>
        <w:t xml:space="preserve"> лиц, участвующих в деле о нарушении законодательства в сфере государственного оборонного заказа; расширен</w:t>
      </w:r>
      <w:r w:rsidRPr="000E28FD">
        <w:rPr>
          <w:szCs w:val="28"/>
        </w:rPr>
        <w:t>ие</w:t>
      </w:r>
      <w:r w:rsidRPr="000E28FD">
        <w:rPr>
          <w:szCs w:val="28"/>
          <w:lang w:val="x-none"/>
        </w:rPr>
        <w:t xml:space="preserve"> круг лиц, у которых контролирующий орган вправе запрашивать сведения; выдач</w:t>
      </w:r>
      <w:r w:rsidRPr="000E28FD">
        <w:rPr>
          <w:szCs w:val="28"/>
        </w:rPr>
        <w:t>у</w:t>
      </w:r>
      <w:r w:rsidRPr="000E28FD">
        <w:rPr>
          <w:szCs w:val="28"/>
          <w:lang w:val="x-none"/>
        </w:rPr>
        <w:t xml:space="preserve"> контролирующим органом требования при полном и своевременном исполнении которого</w:t>
      </w:r>
      <w:r w:rsidRPr="000E28FD">
        <w:rPr>
          <w:szCs w:val="28"/>
        </w:rPr>
        <w:t>,</w:t>
      </w:r>
      <w:r w:rsidRPr="000E28FD">
        <w:rPr>
          <w:szCs w:val="28"/>
          <w:lang w:val="x-none"/>
        </w:rPr>
        <w:t xml:space="preserve"> организация не будет привлекаться к административной ответственности за уклонение от заключения государственного контракта.</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lang w:val="ru-RU"/>
        </w:rPr>
        <w:t>3</w:t>
      </w:r>
      <w:r w:rsidRPr="000E28FD">
        <w:rPr>
          <w:sz w:val="28"/>
          <w:szCs w:val="28"/>
        </w:rPr>
        <w:t xml:space="preserve">) </w:t>
      </w:r>
      <w:r w:rsidRPr="000E28FD">
        <w:rPr>
          <w:sz w:val="28"/>
          <w:szCs w:val="28"/>
          <w:lang w:val="ru-RU"/>
        </w:rPr>
        <w:t xml:space="preserve">от </w:t>
      </w:r>
      <w:r w:rsidRPr="000E28FD">
        <w:rPr>
          <w:sz w:val="28"/>
          <w:szCs w:val="28"/>
        </w:rPr>
        <w:t>30.04.2021 № 133- ФЗ</w:t>
      </w:r>
      <w:r w:rsidRPr="000E28FD">
        <w:rPr>
          <w:sz w:val="28"/>
          <w:szCs w:val="28"/>
          <w:lang w:val="ru-RU"/>
        </w:rPr>
        <w:t xml:space="preserve"> </w:t>
      </w:r>
      <w:r w:rsidRPr="000E28FD">
        <w:rPr>
          <w:sz w:val="28"/>
          <w:szCs w:val="28"/>
        </w:rPr>
        <w:t xml:space="preserve">«О внесении изменений в Федеральный закон «О государственном оборонном заказе», </w:t>
      </w:r>
      <w:r w:rsidRPr="000E28FD">
        <w:rPr>
          <w:sz w:val="28"/>
          <w:szCs w:val="28"/>
          <w:lang w:val="ru-RU"/>
        </w:rPr>
        <w:t>предусматривающий</w:t>
      </w:r>
      <w:r w:rsidRPr="000E28FD">
        <w:rPr>
          <w:sz w:val="28"/>
          <w:szCs w:val="28"/>
        </w:rPr>
        <w:t xml:space="preserve"> уточнен</w:t>
      </w:r>
      <w:r w:rsidRPr="000E28FD">
        <w:rPr>
          <w:sz w:val="28"/>
          <w:szCs w:val="28"/>
          <w:lang w:val="ru-RU"/>
        </w:rPr>
        <w:t>ие</w:t>
      </w:r>
      <w:r w:rsidRPr="000E28FD">
        <w:rPr>
          <w:sz w:val="28"/>
          <w:szCs w:val="28"/>
        </w:rPr>
        <w:t xml:space="preserve"> условия указания идентификатора государственного контракта. В</w:t>
      </w:r>
      <w:r w:rsidRPr="000E28FD">
        <w:rPr>
          <w:sz w:val="28"/>
          <w:szCs w:val="28"/>
          <w:lang w:val="ru-RU"/>
        </w:rPr>
        <w:t> </w:t>
      </w:r>
      <w:r w:rsidRPr="000E28FD">
        <w:rPr>
          <w:sz w:val="28"/>
          <w:szCs w:val="28"/>
        </w:rPr>
        <w:t>частности, исключена необходимость указания идентификаторов государственных контрактов при осуществлении расчетов по накладным расходам, а также при списании денежных средств на оплату головным исполнителем расходов на сумму не более 5 миллионов рублей в месяц и оплаты исполнителем расходов на сумму не более 3 миллионов рублей в месяц по каждому государственному контракту</w:t>
      </w:r>
      <w:r w:rsidRPr="000E28FD">
        <w:rPr>
          <w:sz w:val="28"/>
          <w:szCs w:val="28"/>
          <w:lang w:val="ru-RU"/>
        </w:rPr>
        <w:t>.</w:t>
      </w:r>
    </w:p>
    <w:p w:rsidR="00557FCD" w:rsidRPr="000E28FD" w:rsidRDefault="00557FCD" w:rsidP="00557FCD">
      <w:pPr>
        <w:ind w:firstLine="709"/>
        <w:jc w:val="both"/>
        <w:rPr>
          <w:bCs/>
          <w:szCs w:val="28"/>
        </w:rPr>
      </w:pPr>
      <w:r w:rsidRPr="000E28FD">
        <w:rPr>
          <w:bCs/>
          <w:szCs w:val="28"/>
        </w:rPr>
        <w:lastRenderedPageBreak/>
        <w:t>4) от 21.12.2021 № 428-ФЗ «О внесении изменений в статьи 7.29.2 и 28.1 Кодекса Российской Федерации об административных правонарушениях» (далее – Федеральный закон № 428-ФЗ), направленный на профилактику правонарушений и совершенствование надзорной деятельности ФАС России, а также введение в практику Кодекса Российской Федерации об административных правонарушений механизм «мягкого права».</w:t>
      </w:r>
    </w:p>
    <w:p w:rsidR="00557FCD" w:rsidRPr="000E28FD" w:rsidRDefault="00557FCD" w:rsidP="00557FCD">
      <w:pPr>
        <w:ind w:firstLine="709"/>
        <w:jc w:val="both"/>
      </w:pPr>
      <w:r w:rsidRPr="000E28FD">
        <w:rPr>
          <w:bCs/>
          <w:szCs w:val="28"/>
        </w:rPr>
        <w:t>Федеральный закон № 428-ФЗ разработан ФАС России для обеспечения реализации принятых ранее изменений Федеральным законом «</w:t>
      </w:r>
      <w:r w:rsidRPr="000E28FD">
        <w:rPr>
          <w:szCs w:val="28"/>
        </w:rPr>
        <w:t>О</w:t>
      </w:r>
      <w:r w:rsidRPr="000E28FD">
        <w:rPr>
          <w:bCs/>
          <w:szCs w:val="28"/>
        </w:rPr>
        <w:t xml:space="preserve"> внесении изменений в Федеральный закон «О </w:t>
      </w:r>
      <w:r w:rsidRPr="000E28FD">
        <w:rPr>
          <w:szCs w:val="28"/>
        </w:rPr>
        <w:t>государственном</w:t>
      </w:r>
      <w:r w:rsidRPr="000E28FD">
        <w:rPr>
          <w:rStyle w:val="extendedtext-short"/>
        </w:rPr>
        <w:t xml:space="preserve"> </w:t>
      </w:r>
      <w:r w:rsidRPr="000E28FD">
        <w:rPr>
          <w:rStyle w:val="extendedtext-short"/>
          <w:bCs/>
        </w:rPr>
        <w:t>оборонном</w:t>
      </w:r>
      <w:r w:rsidRPr="000E28FD">
        <w:rPr>
          <w:rStyle w:val="extendedtext-short"/>
        </w:rPr>
        <w:t xml:space="preserve"> </w:t>
      </w:r>
      <w:r w:rsidRPr="000E28FD">
        <w:rPr>
          <w:rStyle w:val="extendedtext-short"/>
          <w:bCs/>
        </w:rPr>
        <w:t>заказе</w:t>
      </w:r>
      <w:r w:rsidRPr="000E28FD">
        <w:rPr>
          <w:rStyle w:val="extendedtext-short"/>
        </w:rPr>
        <w:t>» от 30.04.2021 № 132-ФЗ</w:t>
      </w:r>
      <w:r w:rsidRPr="000E28FD">
        <w:t xml:space="preserve">. </w:t>
      </w:r>
    </w:p>
    <w:p w:rsidR="00557FCD" w:rsidRPr="000E28FD" w:rsidRDefault="00557FCD" w:rsidP="00557FCD">
      <w:pPr>
        <w:ind w:firstLine="709"/>
        <w:jc w:val="both"/>
        <w:rPr>
          <w:sz w:val="22"/>
        </w:rPr>
      </w:pPr>
      <w:r w:rsidRPr="000E28FD">
        <w:t xml:space="preserve">В частности, ФАС России получила возможность выносить в адрес доминирующих субъектов требование о прекращении необоснованного уклонения от заключения контрактов по ГОЗ. При полном и своевременном исполнении требования организация не будет привлекаться к административной ответственности. Такой подход впервые применен в отношении дел об административных правонарушениях. </w:t>
      </w:r>
    </w:p>
    <w:p w:rsidR="00557FCD" w:rsidRPr="000E28FD" w:rsidRDefault="00557FCD" w:rsidP="00557FCD">
      <w:pPr>
        <w:pStyle w:val="a3"/>
        <w:spacing w:before="0" w:beforeAutospacing="0" w:after="0"/>
        <w:ind w:firstLine="709"/>
        <w:jc w:val="both"/>
        <w:rPr>
          <w:sz w:val="28"/>
          <w:szCs w:val="28"/>
        </w:rPr>
      </w:pPr>
      <w:r w:rsidRPr="000E28FD">
        <w:rPr>
          <w:sz w:val="28"/>
          <w:szCs w:val="28"/>
        </w:rPr>
        <w:t>Кроме того, в 2021 пересмотрена процедура контроля при государственном регулировании цен на продукцию, поставляемую по государственному оборонному заказу (в части регистрации цены), что позволило ускорить заключение государственных контрактов без ущерба для охраняемых государством публичных интересов.</w:t>
      </w:r>
    </w:p>
    <w:p w:rsidR="00557FCD" w:rsidRPr="000E28FD" w:rsidRDefault="00557FCD" w:rsidP="00557FCD">
      <w:pPr>
        <w:pStyle w:val="a3"/>
        <w:spacing w:before="0" w:beforeAutospacing="0" w:after="0"/>
        <w:ind w:firstLine="709"/>
        <w:jc w:val="both"/>
        <w:rPr>
          <w:sz w:val="28"/>
          <w:szCs w:val="28"/>
        </w:rPr>
      </w:pPr>
      <w:r w:rsidRPr="000E28FD">
        <w:rPr>
          <w:sz w:val="28"/>
          <w:szCs w:val="28"/>
        </w:rPr>
        <w:t xml:space="preserve">В целях ускорения размещения заданий государственного оборонного заказа </w:t>
      </w:r>
      <w:r w:rsidRPr="000E28FD">
        <w:rPr>
          <w:sz w:val="28"/>
          <w:szCs w:val="28"/>
          <w:lang w:val="ru-RU"/>
        </w:rPr>
        <w:t xml:space="preserve">ФАС России </w:t>
      </w:r>
      <w:r w:rsidRPr="000E28FD">
        <w:rPr>
          <w:sz w:val="28"/>
          <w:szCs w:val="28"/>
        </w:rPr>
        <w:t>разработано и вступило в силу распоряжение Правительства Российской Федерации «О заключении в 2021 году государственного контракта по государственному оборонному заказу с единственным поставщиком на поставку продукции» от 15.03.2021 № 614-р, позволяющее заключать государственные контракты с единственным поставщиком без регистрации цены в ФАС России по ориентировочной цене.</w:t>
      </w:r>
    </w:p>
    <w:p w:rsidR="00557FCD" w:rsidRPr="000E28FD" w:rsidRDefault="00557FCD" w:rsidP="00557FCD">
      <w:pPr>
        <w:pStyle w:val="a3"/>
        <w:spacing w:before="0" w:beforeAutospacing="0" w:after="0"/>
        <w:ind w:firstLine="709"/>
        <w:jc w:val="both"/>
        <w:rPr>
          <w:sz w:val="28"/>
          <w:szCs w:val="28"/>
        </w:rPr>
      </w:pPr>
      <w:r w:rsidRPr="000E28FD">
        <w:rPr>
          <w:sz w:val="28"/>
          <w:szCs w:val="28"/>
          <w:lang w:val="ru-RU"/>
        </w:rPr>
        <w:t xml:space="preserve">Необходимо отметить, </w:t>
      </w:r>
      <w:r w:rsidRPr="000E28FD">
        <w:rPr>
          <w:sz w:val="28"/>
          <w:szCs w:val="28"/>
        </w:rPr>
        <w:t>постановление Правительства Российской Федерации</w:t>
      </w:r>
      <w:r w:rsidRPr="000E28FD">
        <w:rPr>
          <w:sz w:val="28"/>
          <w:szCs w:val="28"/>
          <w:lang w:val="ru-RU"/>
        </w:rPr>
        <w:t xml:space="preserve"> </w:t>
      </w:r>
      <w:r w:rsidRPr="000E28FD">
        <w:rPr>
          <w:sz w:val="28"/>
          <w:szCs w:val="28"/>
        </w:rPr>
        <w:t>«О внесении изменений в Положение о примерных условиях государственных контрактов (контрактов) по государственному оборонному заказу» от 13.12.2021 № 2273</w:t>
      </w:r>
      <w:r w:rsidRPr="000E28FD">
        <w:rPr>
          <w:sz w:val="28"/>
          <w:szCs w:val="28"/>
          <w:lang w:val="ru-RU"/>
        </w:rPr>
        <w:t xml:space="preserve"> </w:t>
      </w:r>
      <w:r w:rsidRPr="000E28FD">
        <w:rPr>
          <w:sz w:val="28"/>
          <w:szCs w:val="28"/>
        </w:rPr>
        <w:t xml:space="preserve">приведено в соответствие с изменениями, внесенными Федеральным законом </w:t>
      </w:r>
      <w:r w:rsidRPr="000E28FD">
        <w:rPr>
          <w:sz w:val="28"/>
          <w:szCs w:val="28"/>
          <w:lang w:val="ru-RU"/>
        </w:rPr>
        <w:t xml:space="preserve">«О внесении изменений в отдельным законодательные акты Российской Федерации» от 02.07.2021 </w:t>
      </w:r>
      <w:r w:rsidRPr="000E28FD">
        <w:rPr>
          <w:sz w:val="28"/>
          <w:szCs w:val="28"/>
        </w:rPr>
        <w:t>№</w:t>
      </w:r>
      <w:r w:rsidRPr="000E28FD">
        <w:rPr>
          <w:sz w:val="28"/>
          <w:szCs w:val="28"/>
          <w:lang w:val="ru-RU"/>
        </w:rPr>
        <w:t> </w:t>
      </w:r>
      <w:r w:rsidRPr="000E28FD">
        <w:rPr>
          <w:sz w:val="28"/>
          <w:szCs w:val="28"/>
        </w:rPr>
        <w:t>360</w:t>
      </w:r>
      <w:r w:rsidRPr="000E28FD">
        <w:rPr>
          <w:sz w:val="28"/>
          <w:szCs w:val="28"/>
          <w:lang w:val="ru-RU"/>
        </w:rPr>
        <w:t>-ФЗ</w:t>
      </w:r>
      <w:r w:rsidRPr="000E28FD">
        <w:rPr>
          <w:sz w:val="28"/>
          <w:szCs w:val="28"/>
        </w:rPr>
        <w:t>.</w:t>
      </w:r>
    </w:p>
    <w:p w:rsidR="00557FCD" w:rsidRPr="000E28FD" w:rsidRDefault="00557FCD" w:rsidP="00557FCD">
      <w:pPr>
        <w:pStyle w:val="a3"/>
        <w:numPr>
          <w:ilvl w:val="0"/>
          <w:numId w:val="1"/>
        </w:numPr>
        <w:spacing w:before="0" w:beforeAutospacing="0" w:after="0"/>
        <w:ind w:left="0" w:firstLine="709"/>
        <w:jc w:val="both"/>
        <w:rPr>
          <w:b/>
          <w:szCs w:val="28"/>
        </w:rPr>
      </w:pPr>
      <w:r w:rsidRPr="000E28FD">
        <w:rPr>
          <w:b/>
          <w:sz w:val="28"/>
        </w:rPr>
        <w:t>Совершенствование механизмов контроля осуществления иностранных инвестиций в стратегические отрасли экономики РФ</w:t>
      </w:r>
    </w:p>
    <w:p w:rsidR="00557FCD" w:rsidRPr="000E28FD" w:rsidRDefault="00557FCD" w:rsidP="00557FCD">
      <w:pPr>
        <w:ind w:firstLine="709"/>
        <w:jc w:val="both"/>
        <w:rPr>
          <w:szCs w:val="28"/>
        </w:rPr>
      </w:pPr>
      <w:r w:rsidRPr="000E28FD">
        <w:rPr>
          <w:szCs w:val="28"/>
        </w:rPr>
        <w:t>В 2021 году приняты разработанные ФАС России федеральные законы:</w:t>
      </w:r>
    </w:p>
    <w:p w:rsidR="00557FCD" w:rsidRPr="000E28FD" w:rsidRDefault="00557FCD" w:rsidP="00557FCD">
      <w:pPr>
        <w:numPr>
          <w:ilvl w:val="0"/>
          <w:numId w:val="2"/>
        </w:numPr>
        <w:ind w:left="0" w:firstLine="709"/>
        <w:jc w:val="both"/>
        <w:rPr>
          <w:szCs w:val="28"/>
        </w:rPr>
      </w:pPr>
      <w:r w:rsidRPr="000E28FD">
        <w:rPr>
          <w:szCs w:val="28"/>
        </w:rPr>
        <w:t>Федеральный закон от 09.03.2021 № 40-ФЗ, предусматривающий: совершенствование порядка осуществления иностранных инвестиций в отдельные хозяйственные общества, для которых деятельность, имеющая стратегическое значение (водоснабжение и водоотведение, деятельность, связанная с использованием возбудителей инфекционных заболеваний), не является основной, а также частичное изменение существующего порядка согласования сделок иностранных инвесторов в отношении таких хозяйственных обществ.</w:t>
      </w:r>
    </w:p>
    <w:p w:rsidR="00557FCD" w:rsidRPr="000E28FD" w:rsidRDefault="00557FCD" w:rsidP="00557FCD">
      <w:pPr>
        <w:numPr>
          <w:ilvl w:val="0"/>
          <w:numId w:val="2"/>
        </w:numPr>
        <w:autoSpaceDE w:val="0"/>
        <w:autoSpaceDN w:val="0"/>
        <w:adjustRightInd w:val="0"/>
        <w:ind w:left="0" w:firstLine="709"/>
        <w:jc w:val="both"/>
        <w:rPr>
          <w:szCs w:val="28"/>
        </w:rPr>
      </w:pPr>
      <w:r w:rsidRPr="000E28FD">
        <w:rPr>
          <w:szCs w:val="28"/>
        </w:rPr>
        <w:lastRenderedPageBreak/>
        <w:t>Федеральный закон от 02.07.2021 № 339-ФЗ, которым предусмотрено снижение порога участия иностранного инвестора в российских хозяйственных обществах, осуществляющих деятельность по добыче ВБР, не требующего получения предварительного согласования Правительственной комиссии, с 50 и менее процентов до уровня менее 25 процентов.</w:t>
      </w:r>
    </w:p>
    <w:p w:rsidR="00557FCD" w:rsidRPr="000E28FD" w:rsidRDefault="00557FCD" w:rsidP="00557FCD">
      <w:pPr>
        <w:ind w:firstLine="709"/>
        <w:jc w:val="both"/>
        <w:rPr>
          <w:szCs w:val="28"/>
        </w:rPr>
      </w:pPr>
      <w:r w:rsidRPr="000E28FD">
        <w:rPr>
          <w:szCs w:val="28"/>
        </w:rPr>
        <w:t>Кроме того, в 2021 года ФАС России продолжена разработка ряда федеральных законов, предусматривающих:</w:t>
      </w:r>
    </w:p>
    <w:p w:rsidR="00557FCD" w:rsidRPr="000E28FD" w:rsidRDefault="00557FCD" w:rsidP="00557FCD">
      <w:pPr>
        <w:ind w:firstLine="709"/>
        <w:jc w:val="both"/>
        <w:rPr>
          <w:szCs w:val="28"/>
        </w:rPr>
      </w:pPr>
      <w:r w:rsidRPr="000E28FD">
        <w:rPr>
          <w:szCs w:val="28"/>
        </w:rPr>
        <w:t>1). отнесение рыболовства, представляющего собой предпринимательскую деятельность, к видам деятельности, имеющим стратегическое значение (внесен в Правительство РФ 15.09.2021);</w:t>
      </w:r>
    </w:p>
    <w:p w:rsidR="00557FCD" w:rsidRPr="000E28FD" w:rsidRDefault="00557FCD" w:rsidP="00557FCD">
      <w:pPr>
        <w:ind w:firstLine="709"/>
        <w:jc w:val="both"/>
        <w:rPr>
          <w:szCs w:val="28"/>
        </w:rPr>
      </w:pPr>
      <w:r w:rsidRPr="000E28FD">
        <w:rPr>
          <w:szCs w:val="28"/>
        </w:rPr>
        <w:t xml:space="preserve">2). устранение ряда административных барьеров в виде получения обязательных согласований при совершении сделок, направленных на восстановление ранее утраченного контроля </w:t>
      </w:r>
      <w:proofErr w:type="spellStart"/>
      <w:r w:rsidRPr="000E28FD">
        <w:rPr>
          <w:szCs w:val="28"/>
        </w:rPr>
        <w:t>бенефициарного</w:t>
      </w:r>
      <w:proofErr w:type="spellEnd"/>
      <w:r w:rsidRPr="000E28FD">
        <w:rPr>
          <w:szCs w:val="28"/>
        </w:rPr>
        <w:t xml:space="preserve"> владельца над иностранной компанией в случае регистрации такой компании в порядке </w:t>
      </w:r>
      <w:proofErr w:type="spellStart"/>
      <w:r w:rsidRPr="000E28FD">
        <w:rPr>
          <w:szCs w:val="28"/>
        </w:rPr>
        <w:t>редомициляции</w:t>
      </w:r>
      <w:proofErr w:type="spellEnd"/>
      <w:r w:rsidRPr="000E28FD">
        <w:rPr>
          <w:szCs w:val="28"/>
        </w:rPr>
        <w:t xml:space="preserve"> (реорганизация юридического лица со сменой юрисдикции) в качестве международной компании на территории специальных административных районов в РФ (Федеральный закон от 16.02.2022 № 10-ФЗ);</w:t>
      </w:r>
    </w:p>
    <w:p w:rsidR="00557FCD" w:rsidRPr="000E28FD" w:rsidRDefault="00557FCD" w:rsidP="00557FCD">
      <w:pPr>
        <w:ind w:firstLine="709"/>
        <w:jc w:val="both"/>
        <w:rPr>
          <w:szCs w:val="28"/>
        </w:rPr>
      </w:pPr>
      <w:r w:rsidRPr="000E28FD">
        <w:rPr>
          <w:szCs w:val="28"/>
        </w:rPr>
        <w:t>3). усиление контроля за осуществлением иностранных инвестиций в стратегические отрасли экономики, в том числе в части распространения действия Закона № 57-ФЗ: на концессионные соглашения в отношении имущества, предназначенного для осуществления стратегических видов деятельности; приобретение прав на осуществление стратегического вида деятельности организацией, находящейся под контролем иностранного инвестора, а также устранения выявленных пробелов законодательства.</w:t>
      </w:r>
    </w:p>
    <w:p w:rsidR="00557FCD" w:rsidRPr="000E28FD" w:rsidRDefault="00557FCD" w:rsidP="00557FCD">
      <w:pPr>
        <w:ind w:firstLine="709"/>
        <w:jc w:val="both"/>
        <w:rPr>
          <w:szCs w:val="28"/>
        </w:rPr>
      </w:pPr>
      <w:r w:rsidRPr="000E28FD">
        <w:rPr>
          <w:szCs w:val="28"/>
        </w:rPr>
        <w:t>Также ФАС России разработаны и обеспечено принятие следующих подзаконных нормативных правовых актов:</w:t>
      </w:r>
    </w:p>
    <w:p w:rsidR="00557FCD" w:rsidRPr="000E28FD" w:rsidRDefault="00557FCD" w:rsidP="00557FCD">
      <w:pPr>
        <w:ind w:firstLine="708"/>
        <w:jc w:val="both"/>
        <w:rPr>
          <w:szCs w:val="28"/>
        </w:rPr>
      </w:pPr>
      <w:r w:rsidRPr="000E28FD">
        <w:rPr>
          <w:szCs w:val="28"/>
        </w:rPr>
        <w:t>1. Постановление Правительства Российской Федерации от 21.09.2021 № 1585 «О внесении изменений в Правила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принятое во исполнение Закона № 40-ФЗ.</w:t>
      </w:r>
    </w:p>
    <w:p w:rsidR="00557FCD" w:rsidRPr="000E28FD" w:rsidRDefault="00557FCD" w:rsidP="00557FCD">
      <w:pPr>
        <w:ind w:firstLine="708"/>
        <w:jc w:val="both"/>
        <w:rPr>
          <w:szCs w:val="28"/>
        </w:rPr>
      </w:pPr>
      <w:r w:rsidRPr="000E28FD">
        <w:rPr>
          <w:szCs w:val="28"/>
        </w:rPr>
        <w:t>2. Приказ ФАС России от 04.10.2021 № 1067/21 «Об утверждении Административного регламента Федеральной антимонопольной службы по предоставлению государственной услуги по рассмотрению ходатайств о предварительном согласовании сделок и ходатайств о согласовании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принятый во исполнение Закона № 40-ФЗ (зарегистрирован Минюстом России № 66040 от 29.11.2021).</w:t>
      </w:r>
    </w:p>
    <w:p w:rsidR="00557FCD" w:rsidRPr="000E28FD" w:rsidRDefault="00557FCD" w:rsidP="00557FCD">
      <w:pPr>
        <w:ind w:firstLine="709"/>
        <w:jc w:val="both"/>
        <w:rPr>
          <w:szCs w:val="28"/>
        </w:rPr>
      </w:pPr>
      <w:r w:rsidRPr="000E28FD">
        <w:rPr>
          <w:szCs w:val="28"/>
        </w:rPr>
        <w:lastRenderedPageBreak/>
        <w:t xml:space="preserve">Принятые федеральные законы и разработанные законопроекты направлены на </w:t>
      </w:r>
      <w:r w:rsidRPr="000E28FD">
        <w:t>совершенствование механизмов контроля осуществления иностранных инвестиций в стратегические отрасли российской экономики.</w:t>
      </w:r>
    </w:p>
    <w:p w:rsidR="00557FCD" w:rsidRPr="000E28FD" w:rsidRDefault="00557FCD" w:rsidP="00557FCD">
      <w:pPr>
        <w:pStyle w:val="a3"/>
        <w:numPr>
          <w:ilvl w:val="0"/>
          <w:numId w:val="1"/>
        </w:numPr>
        <w:spacing w:before="0" w:beforeAutospacing="0" w:after="0"/>
        <w:ind w:left="0" w:firstLine="709"/>
        <w:jc w:val="both"/>
        <w:rPr>
          <w:b/>
          <w:szCs w:val="28"/>
        </w:rPr>
      </w:pPr>
      <w:r w:rsidRPr="000E28FD">
        <w:rPr>
          <w:b/>
          <w:sz w:val="28"/>
        </w:rPr>
        <w:t>Реализация мер, направленных на обеспечение развития конкуренции в отдельных отраслях топливно-энергетического комплекса и тарифного регулирования не выше уровня инфляции регулируемых видов деятельности</w:t>
      </w:r>
    </w:p>
    <w:p w:rsidR="00557FCD" w:rsidRPr="000E28FD" w:rsidRDefault="00557FCD" w:rsidP="00557FCD">
      <w:pPr>
        <w:pStyle w:val="a3"/>
        <w:spacing w:before="0" w:beforeAutospacing="0" w:after="0"/>
        <w:ind w:firstLine="709"/>
        <w:jc w:val="both"/>
        <w:rPr>
          <w:b/>
          <w:i/>
          <w:sz w:val="28"/>
          <w:szCs w:val="28"/>
          <w:lang w:val="ru-RU"/>
        </w:rPr>
      </w:pPr>
      <w:r w:rsidRPr="000E28FD">
        <w:rPr>
          <w:b/>
          <w:i/>
          <w:sz w:val="28"/>
          <w:szCs w:val="28"/>
          <w:lang w:val="ru-RU"/>
        </w:rPr>
        <w:t>Развитие биржевой торговли</w:t>
      </w:r>
    </w:p>
    <w:p w:rsidR="00557FCD" w:rsidRPr="000E28FD" w:rsidRDefault="00557FCD" w:rsidP="00557FCD">
      <w:pPr>
        <w:pStyle w:val="a3"/>
        <w:spacing w:before="0" w:beforeAutospacing="0" w:after="0"/>
        <w:ind w:firstLine="709"/>
        <w:jc w:val="both"/>
        <w:rPr>
          <w:sz w:val="28"/>
          <w:szCs w:val="28"/>
          <w:lang w:val="ru-RU"/>
        </w:rPr>
      </w:pPr>
      <w:r w:rsidRPr="000E28FD">
        <w:rPr>
          <w:sz w:val="28"/>
          <w:szCs w:val="28"/>
        </w:rPr>
        <w:t xml:space="preserve">В период </w:t>
      </w:r>
      <w:r w:rsidRPr="000E28FD">
        <w:rPr>
          <w:sz w:val="28"/>
          <w:szCs w:val="28"/>
          <w:lang w:val="ru-RU"/>
        </w:rPr>
        <w:t>распространения</w:t>
      </w:r>
      <w:r w:rsidRPr="000E28FD">
        <w:rPr>
          <w:sz w:val="28"/>
          <w:szCs w:val="28"/>
        </w:rPr>
        <w:t xml:space="preserve"> новой </w:t>
      </w:r>
      <w:proofErr w:type="spellStart"/>
      <w:r w:rsidRPr="000E28FD">
        <w:rPr>
          <w:sz w:val="28"/>
          <w:szCs w:val="28"/>
        </w:rPr>
        <w:t>коронавирусной</w:t>
      </w:r>
      <w:proofErr w:type="spellEnd"/>
      <w:r w:rsidRPr="000E28FD">
        <w:rPr>
          <w:sz w:val="28"/>
          <w:szCs w:val="28"/>
        </w:rPr>
        <w:t xml:space="preserve"> инфекции </w:t>
      </w:r>
      <w:r w:rsidRPr="000E28FD">
        <w:rPr>
          <w:sz w:val="28"/>
          <w:szCs w:val="28"/>
          <w:lang w:val="ru-RU"/>
        </w:rPr>
        <w:t xml:space="preserve">COVID-19 </w:t>
      </w:r>
      <w:r w:rsidRPr="000E28FD">
        <w:rPr>
          <w:sz w:val="28"/>
          <w:szCs w:val="28"/>
        </w:rPr>
        <w:t>и восстановления экономики после снятия ограничительных мер биржевая торговля зарекомендовала себя как эффективный рыночный инструмент, обеспечивающий баланс спроса и предложения.</w:t>
      </w:r>
    </w:p>
    <w:p w:rsidR="00557FCD" w:rsidRPr="000E28FD" w:rsidRDefault="00557FCD" w:rsidP="00557FCD">
      <w:pPr>
        <w:pStyle w:val="a3"/>
        <w:spacing w:before="0" w:beforeAutospacing="0" w:after="0"/>
        <w:ind w:firstLine="709"/>
        <w:jc w:val="both"/>
        <w:rPr>
          <w:sz w:val="28"/>
          <w:szCs w:val="28"/>
        </w:rPr>
      </w:pPr>
      <w:r w:rsidRPr="000E28FD">
        <w:rPr>
          <w:sz w:val="28"/>
          <w:szCs w:val="28"/>
        </w:rPr>
        <w:t>Развитие биржевых торгов и механизма прозрачного ценообразования позволяет обеспечить формирование справедливой рыночной цены на товары, создает возможность хеджирования рисков, а также возможность осуществления долгосрочного финансового планирования для хозяйствующих субъектов.</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rPr>
        <w:t>1. С 21.12.2021 на бирже АО «</w:t>
      </w:r>
      <w:proofErr w:type="spellStart"/>
      <w:r w:rsidRPr="000E28FD">
        <w:rPr>
          <w:sz w:val="28"/>
          <w:szCs w:val="28"/>
        </w:rPr>
        <w:t>СПбМТСБ</w:t>
      </w:r>
      <w:proofErr w:type="spellEnd"/>
      <w:r w:rsidRPr="000E28FD">
        <w:rPr>
          <w:sz w:val="28"/>
          <w:szCs w:val="28"/>
        </w:rPr>
        <w:t>» совместно с ОАО «РЖД» при поддержке ФАС России и Банка России запущен проект по развитию биржевой инфраструктуры путем реализации проекта «Оператор товарных поставки» (реализован в рамках соглашения от 19.12.2019 о взаимодействии между ОАО «РЖД», АО «</w:t>
      </w:r>
      <w:proofErr w:type="spellStart"/>
      <w:r w:rsidRPr="000E28FD">
        <w:rPr>
          <w:sz w:val="28"/>
          <w:szCs w:val="28"/>
        </w:rPr>
        <w:t>СПбМТСБ</w:t>
      </w:r>
      <w:proofErr w:type="spellEnd"/>
      <w:r w:rsidRPr="000E28FD">
        <w:rPr>
          <w:sz w:val="28"/>
          <w:szCs w:val="28"/>
        </w:rPr>
        <w:t>» и ФАС России).</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rPr>
        <w:t>Проект оптимизирует связь биржевой инфраструктуры и транспортной железнодорожной инфраструктуры. Предложенная технология является уникальной для Российской Федерации и не имеет аналогов в мировой практике.</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u w:val="single"/>
        </w:rPr>
        <w:t>Реализация проекта оптимизирует для участников рынка действующий порядок реализации и поставки биржевого товара</w:t>
      </w:r>
      <w:r w:rsidRPr="000E28FD">
        <w:rPr>
          <w:sz w:val="28"/>
          <w:szCs w:val="28"/>
        </w:rPr>
        <w:t>: организована централизованная система обмена реквизитными заявками и связка «номер биржевого договора — номер вагона», дающая возможность сторонам отслеживать исполнение биржевого договора в реальном времени, с момента поставки товара - сдачи товара привозчику ОАО «РЖД», до момента получения биржевого товара конечным получателем на станции назначения, переведен в электронный формат весь документооборот, связанный с поставкой биржевого товара, автоматизирован процесс взаиморасчетов между сторонами, связанный с недогрузом или перегрузом биржевого товара, а также при возникновении сверхнормативных простоев вагонов.</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rPr>
        <w:t>Весь комплекс новаций по проекту повышает скорость и прозрачность всех операций между сторонами при исполнении биржевых договоров.</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lang w:val="ru-RU"/>
        </w:rPr>
        <w:t>2</w:t>
      </w:r>
      <w:r w:rsidRPr="000E28FD">
        <w:rPr>
          <w:sz w:val="28"/>
          <w:szCs w:val="28"/>
        </w:rPr>
        <w:t xml:space="preserve">. В течение 2021 года приняты меры по разработке механизма и запуску биржевых торгов нефтепродуктами на балансовых пунктах с базовой точкой ценообразования (БТЦ), </w:t>
      </w:r>
      <w:r w:rsidRPr="000E28FD">
        <w:rPr>
          <w:sz w:val="28"/>
          <w:szCs w:val="28"/>
          <w:u w:val="single"/>
        </w:rPr>
        <w:t>что позволило увеличить количество продавцов и повысить конкуренцию среди них и покупателями, снизить ценовой показатель, минимизир</w:t>
      </w:r>
      <w:r w:rsidRPr="000E28FD">
        <w:rPr>
          <w:sz w:val="28"/>
          <w:szCs w:val="28"/>
          <w:u w:val="single"/>
          <w:lang w:val="ru-RU"/>
        </w:rPr>
        <w:t>овать</w:t>
      </w:r>
      <w:r w:rsidRPr="000E28FD">
        <w:rPr>
          <w:sz w:val="28"/>
          <w:szCs w:val="28"/>
          <w:u w:val="single"/>
        </w:rPr>
        <w:t xml:space="preserve"> затраты компаний на транспортировку/перевозку </w:t>
      </w:r>
      <w:r w:rsidRPr="000E28FD">
        <w:rPr>
          <w:sz w:val="28"/>
          <w:szCs w:val="28"/>
          <w:u w:val="single"/>
        </w:rPr>
        <w:lastRenderedPageBreak/>
        <w:t>(проданный товар на таком базисе продавец может его поставить с ближайшего завода к покупателю)</w:t>
      </w:r>
      <w:r w:rsidRPr="000E28FD">
        <w:rPr>
          <w:sz w:val="28"/>
          <w:szCs w:val="28"/>
        </w:rPr>
        <w:t>.</w:t>
      </w:r>
    </w:p>
    <w:p w:rsidR="00557FCD" w:rsidRPr="000E28FD" w:rsidRDefault="00557FCD" w:rsidP="00557FCD">
      <w:pPr>
        <w:pStyle w:val="a3"/>
        <w:tabs>
          <w:tab w:val="left" w:pos="3045"/>
        </w:tabs>
        <w:spacing w:before="0" w:beforeAutospacing="0" w:after="0"/>
        <w:ind w:firstLine="709"/>
        <w:jc w:val="both"/>
        <w:rPr>
          <w:sz w:val="28"/>
          <w:szCs w:val="28"/>
        </w:rPr>
      </w:pPr>
      <w:r w:rsidRPr="000E28FD">
        <w:rPr>
          <w:sz w:val="28"/>
          <w:szCs w:val="28"/>
          <w:lang w:val="ru-RU"/>
        </w:rPr>
        <w:t>3</w:t>
      </w:r>
      <w:r w:rsidRPr="000E28FD">
        <w:rPr>
          <w:sz w:val="28"/>
          <w:szCs w:val="28"/>
        </w:rPr>
        <w:t xml:space="preserve">. В целях обеспечения сглаживания колебаний цен на нефтепродукты на внутреннем рынке Российской Федерации на биржевых торгах ФАС России и Минэнерго России совместным приказом от 09.02.2021 № 88/21/61 </w:t>
      </w:r>
      <w:r w:rsidRPr="000E28FD">
        <w:rPr>
          <w:sz w:val="28"/>
          <w:szCs w:val="28"/>
          <w:u w:val="single"/>
        </w:rPr>
        <w:t>были увеличены минимальные объемы продаж на биржевых торгах на нефтепродукты (автомобильный бензин, дизельное топливо, топливо для реактивных двигателей, мазут, СУГ)</w:t>
      </w:r>
      <w:r w:rsidRPr="000E28FD">
        <w:rPr>
          <w:sz w:val="28"/>
          <w:szCs w:val="28"/>
        </w:rPr>
        <w:t>.</w:t>
      </w:r>
    </w:p>
    <w:p w:rsidR="00557FCD" w:rsidRPr="000E28FD" w:rsidRDefault="00557FCD" w:rsidP="00557FCD">
      <w:pPr>
        <w:pStyle w:val="a3"/>
        <w:spacing w:before="0" w:beforeAutospacing="0" w:after="0"/>
        <w:ind w:firstLine="709"/>
        <w:jc w:val="both"/>
        <w:rPr>
          <w:b/>
          <w:i/>
          <w:sz w:val="28"/>
          <w:lang w:val="ru-RU"/>
        </w:rPr>
      </w:pPr>
      <w:r w:rsidRPr="000E28FD">
        <w:rPr>
          <w:b/>
          <w:i/>
          <w:sz w:val="28"/>
          <w:lang w:val="ru-RU"/>
        </w:rPr>
        <w:t>Тарифное</w:t>
      </w:r>
      <w:r w:rsidRPr="000E28FD">
        <w:rPr>
          <w:b/>
          <w:i/>
          <w:sz w:val="28"/>
        </w:rPr>
        <w:t xml:space="preserve"> регулировани</w:t>
      </w:r>
      <w:r w:rsidRPr="000E28FD">
        <w:rPr>
          <w:b/>
          <w:i/>
          <w:sz w:val="28"/>
          <w:lang w:val="ru-RU"/>
        </w:rPr>
        <w:t>е</w:t>
      </w:r>
    </w:p>
    <w:p w:rsidR="00557FCD" w:rsidRPr="000E28FD" w:rsidRDefault="00557FCD" w:rsidP="00557FCD">
      <w:pPr>
        <w:pStyle w:val="a3"/>
        <w:spacing w:before="0" w:beforeAutospacing="0" w:after="0"/>
        <w:ind w:firstLine="709"/>
        <w:jc w:val="both"/>
      </w:pPr>
      <w:r w:rsidRPr="000E28FD">
        <w:rPr>
          <w:sz w:val="28"/>
          <w:szCs w:val="28"/>
          <w:lang w:val="ru-RU"/>
        </w:rPr>
        <w:t xml:space="preserve">1. </w:t>
      </w:r>
      <w:r w:rsidRPr="000E28FD">
        <w:rPr>
          <w:sz w:val="28"/>
          <w:szCs w:val="28"/>
        </w:rPr>
        <w:t>ФАС России осуществляет регулирование тарифов по принципу «инфляция минус», что позволяет сдерживать инфляционные процессы и сокращать нагрузку на потребителей услуг естественных монополий.</w:t>
      </w:r>
    </w:p>
    <w:p w:rsidR="00557FCD" w:rsidRPr="000E28FD" w:rsidRDefault="00557FCD" w:rsidP="00557FCD">
      <w:pPr>
        <w:pStyle w:val="a3"/>
        <w:spacing w:before="0" w:beforeAutospacing="0" w:after="0"/>
        <w:ind w:firstLine="709"/>
        <w:jc w:val="both"/>
      </w:pPr>
      <w:r w:rsidRPr="000E28FD">
        <w:rPr>
          <w:sz w:val="28"/>
          <w:szCs w:val="28"/>
        </w:rPr>
        <w:t>Согласно показателям Прогноза социально-экономического развития РФ на период до 2024 год, при прогнозируемом на 2022 год уровне инфляции 4,3% рост тарифов в сфере электроэнергетики обеспечен в пределах за счет установления ФАС России предельных уровней:</w:t>
      </w:r>
    </w:p>
    <w:p w:rsidR="00557FCD" w:rsidRPr="000E28FD" w:rsidRDefault="00557FCD" w:rsidP="00557FCD">
      <w:pPr>
        <w:pStyle w:val="a3"/>
        <w:spacing w:before="0" w:beforeAutospacing="0" w:after="0"/>
        <w:ind w:firstLine="709"/>
        <w:jc w:val="both"/>
        <w:rPr>
          <w:sz w:val="20"/>
          <w:szCs w:val="20"/>
        </w:rPr>
      </w:pPr>
      <w:r w:rsidRPr="000E28FD">
        <w:rPr>
          <w:sz w:val="28"/>
          <w:szCs w:val="28"/>
        </w:rPr>
        <w:t>- индексация тарифов сетевых компаний – 3,8%;</w:t>
      </w:r>
    </w:p>
    <w:p w:rsidR="00557FCD" w:rsidRPr="000E28FD" w:rsidRDefault="00557FCD" w:rsidP="00557FCD">
      <w:pPr>
        <w:pStyle w:val="a3"/>
        <w:spacing w:before="0" w:beforeAutospacing="0" w:after="0"/>
        <w:ind w:firstLine="709"/>
        <w:jc w:val="both"/>
      </w:pPr>
      <w:r w:rsidRPr="000E28FD">
        <w:rPr>
          <w:sz w:val="28"/>
          <w:szCs w:val="28"/>
        </w:rPr>
        <w:t>- индексация тарифов для населения – 5%.</w:t>
      </w:r>
    </w:p>
    <w:p w:rsidR="00557FCD" w:rsidRPr="000E28FD" w:rsidRDefault="00557FCD" w:rsidP="00557FCD">
      <w:pPr>
        <w:pStyle w:val="a3"/>
        <w:spacing w:before="0" w:beforeAutospacing="0" w:after="0"/>
        <w:ind w:firstLine="709"/>
        <w:jc w:val="both"/>
        <w:rPr>
          <w:sz w:val="28"/>
          <w:szCs w:val="28"/>
        </w:rPr>
      </w:pPr>
      <w:r w:rsidRPr="000E28FD">
        <w:rPr>
          <w:sz w:val="28"/>
          <w:szCs w:val="28"/>
        </w:rPr>
        <w:t>Предельные уровни тарифов на услуги по передаче электрической энергии для прочих потребителей в среднем по стране установлены с ростом 3,65 %.</w:t>
      </w:r>
    </w:p>
    <w:p w:rsidR="00557FCD" w:rsidRPr="000E28FD" w:rsidRDefault="00557FCD" w:rsidP="00557FCD">
      <w:pPr>
        <w:pStyle w:val="a3"/>
        <w:spacing w:before="0" w:beforeAutospacing="0" w:after="0"/>
        <w:ind w:firstLine="709"/>
        <w:jc w:val="both"/>
        <w:rPr>
          <w:b/>
          <w:bCs/>
          <w:sz w:val="28"/>
          <w:szCs w:val="28"/>
          <w:shd w:val="clear" w:color="auto" w:fill="FFFFFF"/>
        </w:rPr>
      </w:pPr>
      <w:r w:rsidRPr="000E28FD">
        <w:rPr>
          <w:sz w:val="28"/>
          <w:szCs w:val="28"/>
        </w:rPr>
        <w:t>Мониторинг принятых в регионах решений показал, что динамика изменения этих тарифов в 2022 году сложилась ниже прогнозируемого уровня инфляции в стране, на</w:t>
      </w:r>
      <w:r w:rsidRPr="000E28FD">
        <w:rPr>
          <w:sz w:val="28"/>
          <w:szCs w:val="28"/>
          <w:shd w:val="clear" w:color="auto" w:fill="FFFFFF"/>
        </w:rPr>
        <w:t xml:space="preserve"> уровне </w:t>
      </w:r>
      <w:r w:rsidRPr="000E28FD">
        <w:rPr>
          <w:sz w:val="28"/>
          <w:szCs w:val="28"/>
          <w:u w:val="single"/>
          <w:shd w:val="clear" w:color="auto" w:fill="FFFFFF"/>
        </w:rPr>
        <w:t>3,55 %.</w:t>
      </w:r>
      <w:r w:rsidRPr="000E28FD">
        <w:rPr>
          <w:b/>
          <w:bCs/>
          <w:sz w:val="28"/>
          <w:szCs w:val="28"/>
          <w:shd w:val="clear" w:color="auto" w:fill="FFFFFF"/>
        </w:rPr>
        <w:t xml:space="preserve"> </w:t>
      </w:r>
    </w:p>
    <w:p w:rsidR="00557FCD" w:rsidRPr="000E28FD" w:rsidRDefault="00557FCD" w:rsidP="00557FCD">
      <w:pPr>
        <w:pStyle w:val="a3"/>
        <w:spacing w:before="0" w:beforeAutospacing="0" w:after="0"/>
        <w:ind w:firstLine="709"/>
        <w:jc w:val="both"/>
      </w:pPr>
      <w:r w:rsidRPr="000E28FD">
        <w:rPr>
          <w:sz w:val="28"/>
          <w:szCs w:val="28"/>
        </w:rPr>
        <w:t>Приказом ФАС России от 26.11.2020 № 1162/20 утверждены предельные минимальные и максимальные уровни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2021 год, с учетом роста тарифов на 2,99%, что ниже прогнозируемого уровня инфляции.</w:t>
      </w:r>
    </w:p>
    <w:p w:rsidR="00557FCD" w:rsidRPr="000E28FD" w:rsidRDefault="00557FCD" w:rsidP="00557FCD">
      <w:pPr>
        <w:pStyle w:val="a3"/>
        <w:spacing w:before="0" w:beforeAutospacing="0" w:after="0"/>
        <w:ind w:firstLine="709"/>
        <w:jc w:val="both"/>
      </w:pPr>
      <w:r w:rsidRPr="000E28FD">
        <w:rPr>
          <w:sz w:val="28"/>
          <w:szCs w:val="28"/>
        </w:rPr>
        <w:t xml:space="preserve">Мониторинг тарифных решений, принятых органами исполнительной власти в области регулирования цен (тарифов) субъектов Российской Федерации показал, что рост этих тарифов в 2021 году составил 2,6%, что также ниже уровня инфляции в стране. </w:t>
      </w:r>
    </w:p>
    <w:p w:rsidR="00557FCD" w:rsidRPr="000E28FD" w:rsidRDefault="00557FCD" w:rsidP="00557FCD">
      <w:pPr>
        <w:pStyle w:val="a8"/>
        <w:spacing w:after="0"/>
        <w:ind w:left="0" w:firstLine="709"/>
        <w:jc w:val="both"/>
        <w:rPr>
          <w:szCs w:val="28"/>
        </w:rPr>
      </w:pPr>
      <w:r w:rsidRPr="000E28FD">
        <w:rPr>
          <w:szCs w:val="28"/>
        </w:rPr>
        <w:t>2. В соответствии с разработанным ФАС России и принятым Правительством Российской Федерации распоряжением Правительства Российской Федерации от 13.10.2020 № 2648-р, тарифы на транспортировку нефти, нефтепродуктов устанавливаются исходя из их ежегодного прироста не более, чем на 99,9% от уровня прогнозируемого индекса потребительских цен на очередной период регулирования.</w:t>
      </w:r>
    </w:p>
    <w:p w:rsidR="00557FCD" w:rsidRPr="000E28FD" w:rsidRDefault="00557FCD" w:rsidP="00557FCD">
      <w:pPr>
        <w:pStyle w:val="a8"/>
        <w:spacing w:after="0"/>
        <w:ind w:left="0" w:firstLine="709"/>
        <w:jc w:val="both"/>
        <w:rPr>
          <w:szCs w:val="28"/>
          <w:u w:val="single"/>
        </w:rPr>
      </w:pPr>
      <w:r w:rsidRPr="000E28FD">
        <w:rPr>
          <w:szCs w:val="28"/>
        </w:rPr>
        <w:t xml:space="preserve">Так, </w:t>
      </w:r>
      <w:r w:rsidRPr="000E28FD">
        <w:rPr>
          <w:szCs w:val="28"/>
          <w:u w:val="single"/>
        </w:rPr>
        <w:t>тарифы на услуги по транспортировке нефти, нефтепродуктов по магистральным трубопроводам проиндексированы:</w:t>
      </w:r>
    </w:p>
    <w:p w:rsidR="00557FCD" w:rsidRPr="000E28FD" w:rsidRDefault="00557FCD" w:rsidP="00557FCD">
      <w:pPr>
        <w:pStyle w:val="a8"/>
        <w:spacing w:after="0"/>
        <w:ind w:left="0" w:firstLine="709"/>
        <w:jc w:val="both"/>
        <w:rPr>
          <w:szCs w:val="28"/>
          <w:u w:val="single"/>
        </w:rPr>
      </w:pPr>
      <w:r w:rsidRPr="000E28FD">
        <w:rPr>
          <w:szCs w:val="28"/>
          <w:u w:val="single"/>
        </w:rPr>
        <w:t>- на 2021 год на 3,596% (при прогнозируемой инфляции 3,7% и фактической 8,4%);</w:t>
      </w:r>
    </w:p>
    <w:p w:rsidR="00557FCD" w:rsidRPr="000E28FD" w:rsidRDefault="00557FCD" w:rsidP="00557FCD">
      <w:pPr>
        <w:pStyle w:val="a8"/>
        <w:spacing w:after="0"/>
        <w:ind w:left="0" w:firstLine="709"/>
        <w:jc w:val="both"/>
        <w:rPr>
          <w:szCs w:val="28"/>
          <w:u w:val="single"/>
        </w:rPr>
      </w:pPr>
      <w:r w:rsidRPr="000E28FD">
        <w:rPr>
          <w:szCs w:val="28"/>
          <w:u w:val="single"/>
        </w:rPr>
        <w:t>- на 2022 год на 4,296% (при прогнозе инфляции 4,3%).</w:t>
      </w:r>
    </w:p>
    <w:p w:rsidR="00557FCD" w:rsidRPr="00AA18CA" w:rsidRDefault="00557FCD" w:rsidP="00557FCD">
      <w:pPr>
        <w:ind w:firstLine="709"/>
        <w:jc w:val="both"/>
        <w:rPr>
          <w:szCs w:val="28"/>
        </w:rPr>
      </w:pPr>
      <w:r w:rsidRPr="000E28FD">
        <w:rPr>
          <w:szCs w:val="28"/>
        </w:rPr>
        <w:lastRenderedPageBreak/>
        <w:t>3. Во исполнение Закона о газоснабжении Правительством РФ постановлением от 01.11.2021 № 1898 утверждены Правила подключения к магистральным газопроводам (далее - Правила) и постановлением от 01.11.2021 № 1899 внесены изменения в Основные положения формирования цен на газ, определяющие порядок недискриминационного доступа к услугам по подключению к магистральным газопроводам и введение государственного регулирования платы за такое</w:t>
      </w:r>
      <w:r w:rsidRPr="00AA18CA">
        <w:rPr>
          <w:szCs w:val="28"/>
        </w:rPr>
        <w:t xml:space="preserve"> подключение.</w:t>
      </w:r>
    </w:p>
    <w:p w:rsidR="00557FCD" w:rsidRPr="00AA18CA" w:rsidRDefault="00557FCD" w:rsidP="00557FCD">
      <w:pPr>
        <w:ind w:firstLine="709"/>
        <w:jc w:val="both"/>
        <w:rPr>
          <w:szCs w:val="28"/>
          <w:lang w:eastAsia="x-none"/>
        </w:rPr>
      </w:pPr>
      <w:r w:rsidRPr="00AA18CA">
        <w:rPr>
          <w:szCs w:val="28"/>
        </w:rPr>
        <w:t>До принятия Правил, вопросы соответствующего порядка подключения нормативно урегулированы не были.</w:t>
      </w:r>
      <w:r>
        <w:rPr>
          <w:szCs w:val="28"/>
        </w:rPr>
        <w:t xml:space="preserve"> </w:t>
      </w:r>
      <w:r w:rsidRPr="00AA18CA">
        <w:rPr>
          <w:szCs w:val="28"/>
        </w:rPr>
        <w:t>Теперь устанавливается последовательность действий заявителя и исполнителя при подключении, исчерпывающий перечень документов, необходимых для подключения и сроки выполнения мероприятий.</w:t>
      </w:r>
      <w:r>
        <w:rPr>
          <w:szCs w:val="28"/>
        </w:rPr>
        <w:t xml:space="preserve"> </w:t>
      </w:r>
      <w:r w:rsidRPr="00AA18CA">
        <w:rPr>
          <w:szCs w:val="28"/>
          <w:u w:val="single"/>
        </w:rPr>
        <w:t>Данные изменения способствуют развитию газотранспортных систем и вовлечению ресурсов независимых производителей газа.</w:t>
      </w:r>
      <w:r w:rsidRPr="00AA18CA">
        <w:rPr>
          <w:szCs w:val="28"/>
        </w:rPr>
        <w:t xml:space="preserve"> Более того, ФАС России будет регулировать плату за подключение к магистральной инфраструктуре, что позволит исключить возможность завышения стоимости подключения со стороны газотранспортных организаций</w:t>
      </w:r>
      <w:r>
        <w:rPr>
          <w:szCs w:val="28"/>
        </w:rPr>
        <w:t>.</w:t>
      </w:r>
    </w:p>
    <w:p w:rsidR="00190A92" w:rsidRDefault="00190A92"/>
    <w:sectPr w:rsidR="00190A92" w:rsidSect="00557FCD">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45" w:rsidRDefault="00DF6945" w:rsidP="00557FCD">
      <w:r>
        <w:separator/>
      </w:r>
    </w:p>
  </w:endnote>
  <w:endnote w:type="continuationSeparator" w:id="0">
    <w:p w:rsidR="00DF6945" w:rsidRDefault="00DF6945" w:rsidP="0055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45" w:rsidRDefault="00DF6945" w:rsidP="00557FCD">
      <w:r>
        <w:separator/>
      </w:r>
    </w:p>
  </w:footnote>
  <w:footnote w:type="continuationSeparator" w:id="0">
    <w:p w:rsidR="00DF6945" w:rsidRDefault="00DF6945" w:rsidP="0055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23059"/>
      <w:docPartObj>
        <w:docPartGallery w:val="Page Numbers (Top of Page)"/>
        <w:docPartUnique/>
      </w:docPartObj>
    </w:sdtPr>
    <w:sdtContent>
      <w:p w:rsidR="00557FCD" w:rsidRDefault="00557FCD">
        <w:pPr>
          <w:pStyle w:val="aa"/>
          <w:jc w:val="right"/>
        </w:pPr>
        <w:r>
          <w:fldChar w:fldCharType="begin"/>
        </w:r>
        <w:r>
          <w:instrText>PAGE   \* MERGEFORMAT</w:instrText>
        </w:r>
        <w:r>
          <w:fldChar w:fldCharType="separate"/>
        </w:r>
        <w:r w:rsidR="008B682F">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6374"/>
    <w:multiLevelType w:val="hybridMultilevel"/>
    <w:tmpl w:val="778478DE"/>
    <w:lvl w:ilvl="0" w:tplc="3CD4093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F3E1F"/>
    <w:multiLevelType w:val="hybridMultilevel"/>
    <w:tmpl w:val="D57EDA78"/>
    <w:lvl w:ilvl="0" w:tplc="CCE055A6">
      <w:start w:val="1"/>
      <w:numFmt w:val="decimal"/>
      <w:lvlText w:val="%1."/>
      <w:lvlJc w:val="left"/>
      <w:pPr>
        <w:ind w:left="1429" w:hanging="360"/>
      </w:pPr>
      <w:rPr>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1A149B"/>
    <w:multiLevelType w:val="hybridMultilevel"/>
    <w:tmpl w:val="066008E6"/>
    <w:lvl w:ilvl="0" w:tplc="319E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C91281"/>
    <w:multiLevelType w:val="hybridMultilevel"/>
    <w:tmpl w:val="1D24388E"/>
    <w:lvl w:ilvl="0" w:tplc="71E84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CD"/>
    <w:rsid w:val="00190A92"/>
    <w:rsid w:val="00557FCD"/>
    <w:rsid w:val="008B682F"/>
    <w:rsid w:val="00D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20FC7-6128-45D6-B3DA-D9058326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C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57FC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FCD"/>
    <w:rPr>
      <w:rFonts w:ascii="Cambria" w:eastAsia="Times New Roman" w:hAnsi="Cambria" w:cs="Times New Roman"/>
      <w:b/>
      <w:bCs/>
      <w:kern w:val="32"/>
      <w:sz w:val="32"/>
      <w:szCs w:val="32"/>
      <w:lang w:eastAsia="ru-RU"/>
    </w:rPr>
  </w:style>
  <w:style w:type="paragraph" w:styleId="a3">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4"/>
    <w:uiPriority w:val="99"/>
    <w:unhideWhenUsed/>
    <w:qFormat/>
    <w:rsid w:val="00557FCD"/>
    <w:pPr>
      <w:spacing w:before="100" w:beforeAutospacing="1" w:after="119"/>
    </w:pPr>
    <w:rPr>
      <w:sz w:val="24"/>
      <w:szCs w:val="24"/>
      <w:lang w:val="x-none" w:eastAsia="x-none"/>
    </w:rPr>
  </w:style>
  <w:style w:type="character" w:customStyle="1" w:styleId="wbformattributevalue">
    <w:name w:val="wbform_attributevalue"/>
    <w:rsid w:val="00557FCD"/>
  </w:style>
  <w:style w:type="paragraph" w:styleId="a5">
    <w:name w:val="List Paragraph"/>
    <w:basedOn w:val="a"/>
    <w:link w:val="a6"/>
    <w:uiPriority w:val="34"/>
    <w:qFormat/>
    <w:rsid w:val="00557FCD"/>
    <w:pPr>
      <w:spacing w:after="160" w:line="259" w:lineRule="auto"/>
      <w:ind w:left="720"/>
      <w:contextualSpacing/>
    </w:pPr>
    <w:rPr>
      <w:rFonts w:ascii="Calibri" w:eastAsia="Calibri" w:hAnsi="Calibri"/>
      <w:sz w:val="22"/>
      <w:szCs w:val="22"/>
      <w:lang w:eastAsia="en-US"/>
    </w:rPr>
  </w:style>
  <w:style w:type="character" w:styleId="a7">
    <w:name w:val="Emphasis"/>
    <w:uiPriority w:val="20"/>
    <w:qFormat/>
    <w:rsid w:val="00557FCD"/>
    <w:rPr>
      <w:i/>
      <w:iCs/>
    </w:rPr>
  </w:style>
  <w:style w:type="character" w:customStyle="1" w:styleId="a4">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3"/>
    <w:uiPriority w:val="99"/>
    <w:locked/>
    <w:rsid w:val="00557FCD"/>
    <w:rPr>
      <w:rFonts w:ascii="Times New Roman" w:eastAsia="Times New Roman" w:hAnsi="Times New Roman" w:cs="Times New Roman"/>
      <w:sz w:val="24"/>
      <w:szCs w:val="24"/>
      <w:lang w:val="x-none" w:eastAsia="x-none"/>
    </w:rPr>
  </w:style>
  <w:style w:type="paragraph" w:styleId="2">
    <w:name w:val="Body Text 2"/>
    <w:basedOn w:val="a"/>
    <w:link w:val="20"/>
    <w:unhideWhenUsed/>
    <w:rsid w:val="00557FCD"/>
    <w:pPr>
      <w:spacing w:after="120" w:line="480" w:lineRule="auto"/>
    </w:pPr>
  </w:style>
  <w:style w:type="character" w:customStyle="1" w:styleId="20">
    <w:name w:val="Основной текст 2 Знак"/>
    <w:basedOn w:val="a0"/>
    <w:link w:val="2"/>
    <w:rsid w:val="00557FCD"/>
    <w:rPr>
      <w:rFonts w:ascii="Times New Roman" w:eastAsia="Times New Roman" w:hAnsi="Times New Roman" w:cs="Times New Roman"/>
      <w:sz w:val="28"/>
      <w:szCs w:val="20"/>
      <w:lang w:eastAsia="ru-RU"/>
    </w:rPr>
  </w:style>
  <w:style w:type="character" w:customStyle="1" w:styleId="extendedtext-short">
    <w:name w:val="extendedtext-short"/>
    <w:rsid w:val="00557FCD"/>
  </w:style>
  <w:style w:type="paragraph" w:styleId="a8">
    <w:name w:val="Body Text Indent"/>
    <w:basedOn w:val="a"/>
    <w:link w:val="a9"/>
    <w:uiPriority w:val="99"/>
    <w:unhideWhenUsed/>
    <w:rsid w:val="00557FCD"/>
    <w:pPr>
      <w:spacing w:after="120"/>
      <w:ind w:left="283"/>
    </w:pPr>
  </w:style>
  <w:style w:type="character" w:customStyle="1" w:styleId="a9">
    <w:name w:val="Основной текст с отступом Знак"/>
    <w:basedOn w:val="a0"/>
    <w:link w:val="a8"/>
    <w:uiPriority w:val="99"/>
    <w:rsid w:val="00557FCD"/>
    <w:rPr>
      <w:rFonts w:ascii="Times New Roman" w:eastAsia="Times New Roman" w:hAnsi="Times New Roman" w:cs="Times New Roman"/>
      <w:sz w:val="28"/>
      <w:szCs w:val="20"/>
      <w:lang w:eastAsia="ru-RU"/>
    </w:rPr>
  </w:style>
  <w:style w:type="character" w:customStyle="1" w:styleId="extendedtext-full">
    <w:name w:val="extendedtext-full"/>
    <w:rsid w:val="00557FCD"/>
  </w:style>
  <w:style w:type="character" w:customStyle="1" w:styleId="a6">
    <w:name w:val="Абзац списка Знак"/>
    <w:link w:val="a5"/>
    <w:uiPriority w:val="34"/>
    <w:locked/>
    <w:rsid w:val="00557FCD"/>
    <w:rPr>
      <w:rFonts w:ascii="Calibri" w:eastAsia="Calibri" w:hAnsi="Calibri" w:cs="Times New Roman"/>
    </w:rPr>
  </w:style>
  <w:style w:type="paragraph" w:styleId="aa">
    <w:name w:val="header"/>
    <w:basedOn w:val="a"/>
    <w:link w:val="ab"/>
    <w:uiPriority w:val="99"/>
    <w:unhideWhenUsed/>
    <w:rsid w:val="00557FCD"/>
    <w:pPr>
      <w:tabs>
        <w:tab w:val="center" w:pos="4677"/>
        <w:tab w:val="right" w:pos="9355"/>
      </w:tabs>
    </w:pPr>
  </w:style>
  <w:style w:type="character" w:customStyle="1" w:styleId="ab">
    <w:name w:val="Верхний колонтитул Знак"/>
    <w:basedOn w:val="a0"/>
    <w:link w:val="aa"/>
    <w:uiPriority w:val="99"/>
    <w:rsid w:val="00557FCD"/>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557FCD"/>
    <w:pPr>
      <w:tabs>
        <w:tab w:val="center" w:pos="4677"/>
        <w:tab w:val="right" w:pos="9355"/>
      </w:tabs>
    </w:pPr>
  </w:style>
  <w:style w:type="character" w:customStyle="1" w:styleId="ad">
    <w:name w:val="Нижний колонтитул Знак"/>
    <w:basedOn w:val="a0"/>
    <w:link w:val="ac"/>
    <w:uiPriority w:val="99"/>
    <w:rsid w:val="00557FC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15120</Words>
  <Characters>86189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Дмитрий Викторович</dc:creator>
  <cp:keywords/>
  <dc:description/>
  <cp:lastModifiedBy>Сидоров Дмитрий Викторович</cp:lastModifiedBy>
  <cp:revision>2</cp:revision>
  <dcterms:created xsi:type="dcterms:W3CDTF">2022-03-01T08:29:00Z</dcterms:created>
  <dcterms:modified xsi:type="dcterms:W3CDTF">2022-03-01T11:02:00Z</dcterms:modified>
</cp:coreProperties>
</file>