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6" w:rsidRPr="004F5B36" w:rsidRDefault="004F5B36">
      <w:pPr>
        <w:pStyle w:val="ConsPlusNormal"/>
        <w:jc w:val="both"/>
        <w:outlineLvl w:val="0"/>
      </w:pPr>
    </w:p>
    <w:p w:rsidR="004F5B36" w:rsidRPr="004F5B36" w:rsidRDefault="004F5B36">
      <w:pPr>
        <w:pStyle w:val="ConsPlusTitle"/>
        <w:jc w:val="center"/>
        <w:outlineLvl w:val="0"/>
      </w:pPr>
      <w:r w:rsidRPr="004F5B36">
        <w:t>ФЕДЕРАЛЬНАЯ АНТИМОНОПОЛЬНАЯ СЛУЖБА</w:t>
      </w:r>
    </w:p>
    <w:p w:rsidR="004F5B36" w:rsidRPr="004F5B36" w:rsidRDefault="004F5B36">
      <w:pPr>
        <w:pStyle w:val="ConsPlusTitle"/>
        <w:jc w:val="center"/>
      </w:pPr>
    </w:p>
    <w:p w:rsidR="004F5B36" w:rsidRPr="004F5B36" w:rsidRDefault="004F5B36">
      <w:pPr>
        <w:pStyle w:val="ConsPlusTitle"/>
        <w:jc w:val="center"/>
      </w:pPr>
      <w:r w:rsidRPr="004F5B36">
        <w:t>ПРИКАЗ</w:t>
      </w:r>
    </w:p>
    <w:p w:rsidR="004F5B36" w:rsidRPr="004F5B36" w:rsidRDefault="004F5B36">
      <w:pPr>
        <w:pStyle w:val="ConsPlusTitle"/>
        <w:jc w:val="center"/>
      </w:pPr>
      <w:r w:rsidRPr="004F5B36">
        <w:t>от 2 декабря 2015 г. N 1195/15</w:t>
      </w:r>
    </w:p>
    <w:p w:rsidR="004F5B36" w:rsidRPr="004F5B36" w:rsidRDefault="004F5B36">
      <w:pPr>
        <w:pStyle w:val="ConsPlusTitle"/>
        <w:jc w:val="center"/>
      </w:pPr>
    </w:p>
    <w:p w:rsidR="004F5B36" w:rsidRPr="004F5B36" w:rsidRDefault="004F5B36">
      <w:pPr>
        <w:pStyle w:val="ConsPlusTitle"/>
        <w:jc w:val="center"/>
      </w:pPr>
      <w:r w:rsidRPr="004F5B36">
        <w:t>ОБ УТВ</w:t>
      </w:r>
      <w:bookmarkStart w:id="0" w:name="_GoBack"/>
      <w:bookmarkEnd w:id="0"/>
      <w:r w:rsidRPr="004F5B36">
        <w:t>ЕРЖДЕНИИ ПОЛОЖЕНИЯ ОБ УПРАВЛЕНИИ КОНТРОЛЯ</w:t>
      </w:r>
    </w:p>
    <w:p w:rsidR="004F5B36" w:rsidRPr="004F5B36" w:rsidRDefault="004F5B36">
      <w:pPr>
        <w:pStyle w:val="ConsPlusTitle"/>
        <w:jc w:val="center"/>
      </w:pPr>
      <w:r w:rsidRPr="004F5B36">
        <w:t>ПРОМЫШЛЕННОСТИ ФЕДЕРАЛЬНОЙ АНТИМОНОПОЛЬНОЙ СЛУЖБЫ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ind w:firstLine="540"/>
        <w:jc w:val="both"/>
      </w:pPr>
      <w:r w:rsidRPr="004F5B36">
        <w:t xml:space="preserve">В соответствии с </w:t>
      </w:r>
      <w:hyperlink r:id="rId4" w:history="1">
        <w:r w:rsidRPr="004F5B36">
          <w:t>пунктом 10.3</w:t>
        </w:r>
      </w:hyperlink>
      <w:r w:rsidRPr="004F5B36">
        <w:t xml:space="preserve"> Положения о Федеральной антимонопольной службе, утвержденного постановлением Правительства Российской Федерации от 30.06.2004 N 331, приказываю: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 xml:space="preserve">1. Утвердить прилагаемое </w:t>
      </w:r>
      <w:hyperlink w:anchor="P24" w:history="1">
        <w:r w:rsidRPr="004F5B36">
          <w:t>Положение</w:t>
        </w:r>
      </w:hyperlink>
      <w:r w:rsidRPr="004F5B36">
        <w:t xml:space="preserve"> об Управлении контроля промышленности Федеральной антимонопольной службы.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2. Контроль исполнения настоящего приказа оставляю за собой.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right"/>
      </w:pPr>
      <w:r w:rsidRPr="004F5B36">
        <w:t>Руководитель</w:t>
      </w:r>
    </w:p>
    <w:p w:rsidR="004F5B36" w:rsidRPr="004F5B36" w:rsidRDefault="004F5B36">
      <w:pPr>
        <w:pStyle w:val="ConsPlusNormal"/>
        <w:jc w:val="right"/>
      </w:pPr>
      <w:r w:rsidRPr="004F5B36">
        <w:t>И.Ю.АРТЕМЬЕВ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right"/>
        <w:outlineLvl w:val="0"/>
      </w:pPr>
      <w:r w:rsidRPr="004F5B36">
        <w:t>Приложение</w:t>
      </w:r>
    </w:p>
    <w:p w:rsidR="004F5B36" w:rsidRPr="004F5B36" w:rsidRDefault="004F5B36">
      <w:pPr>
        <w:pStyle w:val="ConsPlusNormal"/>
        <w:jc w:val="right"/>
      </w:pPr>
      <w:r w:rsidRPr="004F5B36">
        <w:t>к приказу ФАС России</w:t>
      </w:r>
    </w:p>
    <w:p w:rsidR="004F5B36" w:rsidRPr="004F5B36" w:rsidRDefault="004F5B36">
      <w:pPr>
        <w:pStyle w:val="ConsPlusNormal"/>
        <w:jc w:val="right"/>
      </w:pPr>
      <w:r w:rsidRPr="004F5B36">
        <w:t>от 2 декабря 2015 г. N 1195/15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Title"/>
        <w:jc w:val="center"/>
      </w:pPr>
      <w:bookmarkStart w:id="1" w:name="P24"/>
      <w:bookmarkEnd w:id="1"/>
      <w:r w:rsidRPr="004F5B36">
        <w:t>ПОЛОЖЕНИЕ</w:t>
      </w:r>
    </w:p>
    <w:p w:rsidR="004F5B36" w:rsidRPr="004F5B36" w:rsidRDefault="004F5B36">
      <w:pPr>
        <w:pStyle w:val="ConsPlusTitle"/>
        <w:jc w:val="center"/>
      </w:pPr>
      <w:r w:rsidRPr="004F5B36">
        <w:t>ОБ УПРАВЛЕНИИ КОНТРОЛЯ ПРОМЫШЛЕННОСТИ</w:t>
      </w:r>
    </w:p>
    <w:p w:rsidR="004F5B36" w:rsidRPr="004F5B36" w:rsidRDefault="004F5B36">
      <w:pPr>
        <w:pStyle w:val="ConsPlusTitle"/>
        <w:jc w:val="center"/>
      </w:pPr>
      <w:r w:rsidRPr="004F5B36">
        <w:t>ФЕДЕРАЛЬНОЙ АНТИМОНОПОЛЬНОЙ СЛУЖБЫ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center"/>
        <w:outlineLvl w:val="1"/>
      </w:pPr>
      <w:r w:rsidRPr="004F5B36">
        <w:t>1. Общие положения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ind w:firstLine="540"/>
        <w:jc w:val="both"/>
      </w:pPr>
      <w:r w:rsidRPr="004F5B36">
        <w:t>1.1. Управление контроля промышленности (далее - Управление) является структурным подразделением Федеральной антимонопольной службы (далее - ФАС России).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 xml:space="preserve">1.2. Управление в своей деятельности руководствуется </w:t>
      </w:r>
      <w:hyperlink r:id="rId5" w:history="1">
        <w:r w:rsidRPr="004F5B36">
          <w:t>Конституцией</w:t>
        </w:r>
      </w:hyperlink>
      <w:r w:rsidRPr="004F5B36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6" w:history="1">
        <w:r w:rsidRPr="004F5B36">
          <w:t>Положением</w:t>
        </w:r>
      </w:hyperlink>
      <w:r w:rsidRPr="004F5B36">
        <w:t xml:space="preserve"> о Федеральной антимонопольной службе, утверждаемыми руководителем ФАС России целями в области качества, иными нормативными правовыми актами ФАС России, настоящим Положением, а также поручениями руководителя ФАС России.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1.3. Управление подчиняется руководителю ФАС России и заместителю руководителя ФАС России в соответствии с распределением обязанностей.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1.4. Управление осуществляет свою деятельность во взаимодействии со структурными подразделениями ФАС России и его территориальными органами.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center"/>
        <w:outlineLvl w:val="1"/>
      </w:pPr>
      <w:r w:rsidRPr="004F5B36">
        <w:t>2. Задачи Управления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ind w:firstLine="540"/>
        <w:jc w:val="both"/>
      </w:pPr>
      <w:r w:rsidRPr="004F5B36">
        <w:t>2.1. Основными задачами Управления являются: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lastRenderedPageBreak/>
        <w:t>2.1.1. осуществление контроля и надзора за соблюдением антимонопольного законодательства в сфере машиностроения, металлургической промышленности и рудно-сырьевом комплексе, легкой промышленности, промышленности строительных материалов, лесной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2.1.2. осуществление мер по предупреждению нарушений антимонопольного законодательства в сфере машиностроения, металлургической промышленности и рудно-сырьевом комплексе, легкой промышленности, промышленности строительных материалов, лесной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2.1.3. осуществление контроля за экономической концентрацией в сфере машиностроения, металлургической промышленности и рудно-сырьевом комплексе, легкой промышленности, промышленности строительных материалов, лесной промышленности (далее - в подведомственных Управлению секторах промышленности);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2.1.4. методическое обеспечение структурных подразделений ФАС России и его территориальных органов, а также координация деятельности территориальных органов по вопросам, отнесенным к компетенции Управления.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center"/>
        <w:outlineLvl w:val="1"/>
      </w:pPr>
      <w:r w:rsidRPr="004F5B36">
        <w:t>3. Полномочия Управления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ind w:firstLine="540"/>
        <w:jc w:val="both"/>
      </w:pPr>
      <w:r w:rsidRPr="004F5B36">
        <w:t>3.1. Управление осуществляет следующие полномочия: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3.1.1. проводит самостоятельно или совместно с территориальными органами, структурными подразделениями ФАС России анализ состояния конкуренции на товарных рынках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3.1.2. разрабатывает и реализует предложения о мерах по развитию конкуренции и совершенствованию рыночных отношений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3.1.3. участвует в разработке и реализации программ развития конкуренции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3.1.4. подготавливает либо участвует в подготовке проектов нормативных правовых актов, регулирующих отношения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3.1.5. осуществляет разработку предложений по совершенствованию законодательства, регулирующего деятельность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3.1.6. совместно с Правовым управлением проводит анализ и подготовку заключений на проекты законодательных и иных нормативных актов по вопросам, относящимся к компетенции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3.1.7. рассматривает в установленном порядке и подготавливает заключения на ходатайства и уведомления хозяйствующих субъектов, направляемые в ФАС России в соответствии с требованиями антимонопольного законодательства;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3.1.8. организует и принимает участие в проведении проверок хозяйствующих субъектов, действующих в подведомственных Управлению секторах промышленности, с целью выявления фактов нарушения антимонопольного законодательства;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3.1.9. рассматривает в установленном порядке представления органов, заявления и обращения юридических и физических лиц в пределах компетенции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 xml:space="preserve">3.1.10. подготавливает материалы для направления в органы прокуратуры, другие </w:t>
      </w:r>
      <w:r w:rsidRPr="004F5B36">
        <w:lastRenderedPageBreak/>
        <w:t>правоохранительные органы в соответствии с законодательством Российской Федерации;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3.1.11. подготавливает материалы к возбуждению дел о нарушении антимонопольного законодательства в отношении хозяйствующих субъектов, действующих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3.1.12. представляет в Правовое управление материалы к возбуждению дел о нарушениях антимонопольного законодательства для проведения правовой экспертизы;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3.1.13. организует работу по рассмотрению дел о нарушении антимонопольного законодательства хозяйствующими субъектами, действующими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3.1.14. подготавливает или участвует в подготовке решений о нарушении антимонопольного законодательства и предписаний, выданных в результате таких решений, контролирует исполнение предписаний в пределах своей компетенции;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3.1.15. подготавливает или участвует в подготовке документов о привлечении к административной ответственности граждан, юридических и должностных лиц за нарушения антимонопольного законодательства;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3.1.16. в установленном порядке участвует совместно с Правовым управлением в рассмотрении дел в судах;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3.1.17. совместно с Правовым управлением участвует в обобщении практики применения антимонопольного законодательства;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3.1.18. проводит анализ фактов злоупотребления хозяйствующими субъектами доминирующим положением и оценку их воздействия на состояние конкуренции;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3.1.19. совместно с Правовым управлением участвует в подготовке разъяснений вопросов применения антимонопольного законодательства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3.1.20. участвует по поручению руководителя ФАС России в разработке и осуществлении международных проектов и программ по вопросам проведения антимонопольной политики в подведомственных Управлению секторах промышленности;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3.1.21. участвует в подготовке государственных докладов Президенту Российской Федерации и Правительству Российской Федерации о состоянии и развитии конкуренции на товарных рынках;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 xml:space="preserve">3.1.22. осуществляет иные полномочия в соответствии с </w:t>
      </w:r>
      <w:hyperlink r:id="rId7" w:history="1">
        <w:r w:rsidRPr="004F5B36">
          <w:t>Положением</w:t>
        </w:r>
      </w:hyperlink>
      <w:r w:rsidRPr="004F5B36">
        <w:t xml:space="preserve"> о Федеральной антимонопольной службе, правовыми актами ФАС России, а также поручениями руководства ФАС России.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3.2. Управление вправе: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3.2.1. запрашивать и получать от других структурных подразделений ФАС России и его территориальных органов информацию и материалы, необходимые для осуществления полномочий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3.2.2. привлекать работников структурных подразделений ФАС России и его территориальных органов с согласия их руководителей для консультаций, а также для разработки и осуществления мероприятий, проводимых Управлением в соответствии с возложенными на него полномочиями;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3.2.3. принимать участие в совещаниях, научно-практических конференциях, других мероприятиях по вопросам, входящим в компетенцию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lastRenderedPageBreak/>
        <w:t>3.2.4. осуществлять иные права, предусмотренные законодательством Российской Федерации.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center"/>
        <w:outlineLvl w:val="1"/>
      </w:pPr>
      <w:r w:rsidRPr="004F5B36">
        <w:t>4. Организация деятельности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ind w:firstLine="540"/>
        <w:jc w:val="both"/>
      </w:pPr>
      <w:r w:rsidRPr="004F5B36">
        <w:t>4.1. Управление возглавляет начальник, назначаемый на должность и освобождаемый от должности руководителем ФАС России.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4.2. Структура Управления и штатное расписание утверждаются руководителем ФАС России.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4.3. Начальник Управления имеет заместителей, назначаемых на должность и освобождаемых от должности руководителем ФАС России в установленном порядке.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4.4. Структурными подразделениями Управления являются отделы по основным направлениям деятельности Управления.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 Начальник Управления: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4.5.1. руководит деятельностью Управления и несет персональную ответственность за осуществление возложенных на Управление полномочий, а также состояние исполнительской дисциплины в Управлении;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4.5.2. осуществляет контроль и принимает необходимые меры по соблюдению в Управлении сроков исполнения документов;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4.5.3. вносит предложения на рассмотрение руководителя ФАС России, его заместителей, Президиума ФАС России, Президиума коллегии ФАС России по вопросам, относящимся к компетенции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4.5.4. участвует в установленном порядке в заседаниях Президиума ФАС России, Президиума коллегии ФАС России, а также совещаниях, проводимых руководителем ФАС России и его заместителями, при обсуждении вопросов, относящихся к компетенции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4.5.5. представляет ФАС России по поручению руководителя ФАС России в органах государственной власти и в российских организациях, а также в учреждениях и организациях иностранных государств и международных организациях;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4.5.6. распределяет обязанности между своими заместителями, непосредственно руководит их деятельностью, а также устанавливает обязанности сотрудников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4.5.7. утверждает положения об отделах Управления, а также должностные регламенты работников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4.5.8. дает работникам Управления обязательные для исполнения указания и поручения в пределах компетенции Управления;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4.5.9. обеспечивает соблюдение работниками Управления трудовой дисциплины, контролирует своевременное и качественное исполнение ими заданий и поручений;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4.5.10. обеспечивает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освобождении от должности, о повышении квалификации, поощрении сотрудников Управления и наложении на них взысканий;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4.5.11. обеспечивает ведение делопроизводства в Управлении;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 xml:space="preserve">4.5.12. обеспечивает соблюдение работниками Управления режима секретности при работе </w:t>
      </w:r>
      <w:r w:rsidRPr="004F5B36">
        <w:lastRenderedPageBreak/>
        <w:t>с документами, а также организацию работы по защите сведений, составляющих государственную тайну и информации ограниченного доступа, находящихся в ведении Управления или полученных им от других органов и организаций;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4.5.13. организует оценку результативности деятельности Управления и анализ степени достижения целей ФАС России в области качества, представляет результаты такой оценки руководителю ФАС России;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4.5.14. осуществляет иные права и выполняет другие обязанности в соответствии с законодательством Российской Федерации и поручениями руководителя ФАС России;</w:t>
      </w:r>
    </w:p>
    <w:p w:rsidR="004F5B36" w:rsidRPr="004F5B36" w:rsidRDefault="004F5B36">
      <w:pPr>
        <w:pStyle w:val="ConsPlusNormal"/>
        <w:spacing w:before="220"/>
        <w:ind w:firstLine="540"/>
        <w:jc w:val="both"/>
      </w:pPr>
      <w:r w:rsidRPr="004F5B36">
        <w:t>4.6. Во время отсутствия начальника Управления его обязанности выполняет один из его заместителей по поручению начальника Управления.</w:t>
      </w: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jc w:val="both"/>
      </w:pPr>
    </w:p>
    <w:p w:rsidR="004F5B36" w:rsidRPr="004F5B36" w:rsidRDefault="004F5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0C3" w:rsidRPr="004F5B36" w:rsidRDefault="00DD00C3"/>
    <w:sectPr w:rsidR="00DD00C3" w:rsidRPr="004F5B36" w:rsidSect="000D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6"/>
    <w:rsid w:val="004F5B36"/>
    <w:rsid w:val="00D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3AEB-7A57-4F4B-A43B-6307B1A2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B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7AF39D131551EC209FAB00435A8DAE06BD09B0FF267507817F6238BD7821DCE18D7C8F2CE654E4FAC72BB436B60716B83DA0005DC2B97j4s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AF39D131551EC209FAB00435A8DAE06BD09B0FF267507817F6238BD7821DCE18D7C8F2CE654E4FAC72BB436B60716B83DA0005DC2B97j4s0J" TargetMode="External"/><Relationship Id="rId5" Type="http://schemas.openxmlformats.org/officeDocument/2006/relationships/hyperlink" Target="consultantplus://offline/ref=1427AF39D131551EC209FAB00435A8DAE16BD39D06A330522942F8268387D80DD851DBCFECCE60524FA724jEs8J" TargetMode="External"/><Relationship Id="rId4" Type="http://schemas.openxmlformats.org/officeDocument/2006/relationships/hyperlink" Target="consultantplus://offline/ref=1427AF39D131551EC209FAB00435A8DAE06BD09B0FF267507817F6238BD7821DCE18D7C8F2CE644C4EAC72BB436B60716B83DA0005DC2B97j4s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1</cp:revision>
  <dcterms:created xsi:type="dcterms:W3CDTF">2022-05-16T09:44:00Z</dcterms:created>
  <dcterms:modified xsi:type="dcterms:W3CDTF">2022-05-16T09:49:00Z</dcterms:modified>
</cp:coreProperties>
</file>