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5" w:rsidRDefault="00363C45" w:rsidP="00363C45">
      <w:pPr>
        <w:pStyle w:val="ConsPlusTitlePage"/>
        <w:jc w:val="center"/>
      </w:pPr>
      <w:bookmarkStart w:id="0" w:name="_GoBack"/>
      <w:bookmarkEnd w:id="0"/>
      <w:r>
        <w:rPr>
          <w:sz w:val="22"/>
        </w:rPr>
        <w:t>ФЕДЕРАЛЬНАЯ АНТИМОНОПОЛЬНАЯ СЛУЖБА</w:t>
      </w:r>
    </w:p>
    <w:p w:rsidR="00363C45" w:rsidRDefault="00363C45">
      <w:pPr>
        <w:pStyle w:val="ConsPlusTitle"/>
        <w:jc w:val="center"/>
      </w:pPr>
    </w:p>
    <w:p w:rsidR="00363C45" w:rsidRDefault="00363C45">
      <w:pPr>
        <w:pStyle w:val="ConsPlusTitle"/>
        <w:jc w:val="center"/>
      </w:pPr>
      <w:r>
        <w:t>ПИСЬМО</w:t>
      </w:r>
    </w:p>
    <w:p w:rsidR="00363C45" w:rsidRDefault="00363C45">
      <w:pPr>
        <w:pStyle w:val="ConsPlusTitle"/>
        <w:jc w:val="center"/>
      </w:pPr>
      <w:r>
        <w:t>от 2 августа 2011 г. N АЦ/29706</w:t>
      </w:r>
    </w:p>
    <w:p w:rsidR="00363C45" w:rsidRDefault="00363C45">
      <w:pPr>
        <w:pStyle w:val="ConsPlusTitle"/>
        <w:jc w:val="center"/>
      </w:pPr>
    </w:p>
    <w:p w:rsidR="00363C45" w:rsidRDefault="00363C45">
      <w:pPr>
        <w:pStyle w:val="ConsPlusTitle"/>
        <w:jc w:val="center"/>
      </w:pPr>
      <w:r>
        <w:t>О ФОРМУЛИРОВКЕ ПРЕДУПРЕДИТЕЛЬНОЙ НАДПИСИ</w:t>
      </w:r>
    </w:p>
    <w:p w:rsidR="00363C45" w:rsidRDefault="00363C45">
      <w:pPr>
        <w:pStyle w:val="ConsPlusTitle"/>
        <w:jc w:val="center"/>
      </w:pPr>
      <w:r>
        <w:t>В РЕКЛАМЕ НЕКУРИТЕЛЬНЫХ ТАБАЧНЫХ ИЗДЕЛИЙ</w:t>
      </w:r>
    </w:p>
    <w:p w:rsidR="00363C45" w:rsidRDefault="00363C45">
      <w:pPr>
        <w:pStyle w:val="ConsPlusNormal"/>
        <w:ind w:firstLine="540"/>
        <w:jc w:val="both"/>
      </w:pPr>
    </w:p>
    <w:p w:rsidR="00363C45" w:rsidRDefault="00363C45">
      <w:pPr>
        <w:pStyle w:val="ConsPlusNormal"/>
        <w:ind w:firstLine="540"/>
        <w:jc w:val="both"/>
      </w:pPr>
      <w:r>
        <w:t xml:space="preserve">Учитывая неоднократные обращения территориальных органов Федеральной антимонопольной службы о формулировке предупредительной надписи в рекламе </w:t>
      </w:r>
      <w:proofErr w:type="spellStart"/>
      <w:r>
        <w:t>некурительных</w:t>
      </w:r>
      <w:proofErr w:type="spellEnd"/>
      <w:r>
        <w:t xml:space="preserve"> табачных изделий, ФАС России сообщает.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>Нормами Федерального закона "О рекламе" установлены специальные требования к рекламе табака, табачных изделий и курительных принадлежностей, в том числе трубок, кальянов, сигаретной бумаги, зажигалок и других подобных товаров.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>В том числе, согласно части 3 статьи 23 Федерального закона "О рекламе" реклама табака и табачных изделий в каждом случае должна сопровождаться предупреждением о вреде курения, причем такому предупреждению должно быть отведено не менее чем десять процентов рекламной площади (рекламного пространства).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>Статьей 2 Федерального закона N 268-ФЗ от 22 декабря 2008 года "Технический регламент на табачную продукцию" к числу табачных изделий отнесены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 (курительные табачные изделия), сосания, жевания или нюханья (табак сосательный (</w:t>
      </w:r>
      <w:proofErr w:type="spellStart"/>
      <w:r>
        <w:t>снюс</w:t>
      </w:r>
      <w:proofErr w:type="spellEnd"/>
      <w:r>
        <w:t xml:space="preserve">), табак жевательный, табак нюхательный, </w:t>
      </w:r>
      <w:proofErr w:type="spellStart"/>
      <w:r>
        <w:t>насвай</w:t>
      </w:r>
      <w:proofErr w:type="spellEnd"/>
      <w:r>
        <w:t xml:space="preserve">, другие </w:t>
      </w:r>
      <w:proofErr w:type="spellStart"/>
      <w:r>
        <w:t>некурительные</w:t>
      </w:r>
      <w:proofErr w:type="spellEnd"/>
      <w:r>
        <w:t xml:space="preserve"> табачные изделия).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Указанный закон устанавливает также требования к формулировке предупредительных надписей на потребительской таре табачных изделий, при этом такие надписи для упаковки курительных и </w:t>
      </w:r>
      <w:proofErr w:type="spellStart"/>
      <w:r>
        <w:t>некурительных</w:t>
      </w:r>
      <w:proofErr w:type="spellEnd"/>
      <w:r>
        <w:t xml:space="preserve"> табачных изделий (части 1 и 6 статьи 10 закона) различаются по тексту.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Данное различие связано с тем, что в силу статьи 1 Федерального закона "Об ограничении курения табака" N 87-ФЗ от 10 июля 2001 года курением табака признается вдыхание дыма тлеющих табачных изделий, однако по смыслу положений Федерального закона "Технический регламент на табачную продукцию" при потреблении </w:t>
      </w:r>
      <w:proofErr w:type="spellStart"/>
      <w:r>
        <w:t>некурительных</w:t>
      </w:r>
      <w:proofErr w:type="spellEnd"/>
      <w:r>
        <w:t xml:space="preserve"> табачных изделий не происходит вдыхания дыма, то есть процесса курения.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В то же время из норм Федерального закона "Технический регламент на табачную продукцию" следует презумпция причинения вреда здоровью человека от употребления любых видов табачных изделий, как курительных, так и </w:t>
      </w:r>
      <w:proofErr w:type="spellStart"/>
      <w:r>
        <w:t>некурительных</w:t>
      </w:r>
      <w:proofErr w:type="spellEnd"/>
      <w:r>
        <w:t>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Вместе с тем, указание на упаковке </w:t>
      </w:r>
      <w:proofErr w:type="spellStart"/>
      <w:r>
        <w:t>некурительных</w:t>
      </w:r>
      <w:proofErr w:type="spellEnd"/>
      <w:r>
        <w:t xml:space="preserve"> табачных изделий о вреде курения не достигает правовой цели соответствующих положений закона - предупредить потребителей табачной продукции о причиняемом в связи с потреблением данного вида табачной продукции вреде здоровью.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С учетом изложенного в силу части 6 статьи 10 Федерального закона "Технический регламент на табачную продукцию" на каждую единицу потребительской тары </w:t>
      </w:r>
      <w:proofErr w:type="spellStart"/>
      <w:r>
        <w:t>некурительных</w:t>
      </w:r>
      <w:proofErr w:type="spellEnd"/>
      <w:r>
        <w:t xml:space="preserve"> табачных изделий наносится одна предупредительная надпись о вреде потребления табачного изделия: "Это табачное изделие вредит Вашему здоровью".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Норма части 3 статьи 23 Федерального закона "О рекламе" также нацелена на доведение до потребителей рекламы табачной продукции информации о вреде потребления табачных изделий, </w:t>
      </w:r>
      <w:r>
        <w:lastRenderedPageBreak/>
        <w:t>однако в связи с тем, что Федеральный закон "О рекламе" принят раньше Федерального закона "Технический регламент на табачную продукцию", не содержит разграничения требований к предупредительным надписям в зависимости от вида рекламируемого табачного изделия.</w:t>
      </w:r>
    </w:p>
    <w:p w:rsidR="00363C45" w:rsidRDefault="00363C45">
      <w:pPr>
        <w:pStyle w:val="ConsPlusNormal"/>
        <w:spacing w:before="220"/>
        <w:ind w:firstLine="540"/>
        <w:jc w:val="both"/>
      </w:pPr>
      <w:r>
        <w:t xml:space="preserve">По мнению специалистов ФАС России, с учетом положений принятого позже Федерального закона "О рекламе" Федерального закона "Технический регламент на табачную продукцию" в целях соблюдения требований части 3 статьи 23 Федерального закона "О рекламе" возможно сопровождать рекламу </w:t>
      </w:r>
      <w:proofErr w:type="spellStart"/>
      <w:r>
        <w:t>некурительных</w:t>
      </w:r>
      <w:proofErr w:type="spellEnd"/>
      <w:r>
        <w:t xml:space="preserve"> табачных изделий предупреждением о вреде потребления </w:t>
      </w:r>
      <w:proofErr w:type="spellStart"/>
      <w:r>
        <w:t>некурительных</w:t>
      </w:r>
      <w:proofErr w:type="spellEnd"/>
      <w:r>
        <w:t xml:space="preserve"> табачных изделий без использования слова "курение" (например, "Потребление этого табачного изделия вредит вашему здоровью").</w:t>
      </w:r>
    </w:p>
    <w:p w:rsidR="00363C45" w:rsidRDefault="00363C45">
      <w:pPr>
        <w:pStyle w:val="ConsPlusNormal"/>
        <w:ind w:firstLine="540"/>
        <w:jc w:val="both"/>
      </w:pPr>
    </w:p>
    <w:p w:rsidR="00363C45" w:rsidRDefault="00363C45">
      <w:pPr>
        <w:pStyle w:val="ConsPlusNormal"/>
        <w:jc w:val="right"/>
      </w:pPr>
      <w:r>
        <w:t>А.Ю.ЦАРИКОВСКИЙ</w:t>
      </w:r>
    </w:p>
    <w:p w:rsidR="00363C45" w:rsidRDefault="00363C45">
      <w:pPr>
        <w:pStyle w:val="ConsPlusNormal"/>
        <w:ind w:firstLine="540"/>
        <w:jc w:val="both"/>
      </w:pPr>
    </w:p>
    <w:p w:rsidR="00363C45" w:rsidRDefault="00363C45">
      <w:pPr>
        <w:pStyle w:val="ConsPlusNormal"/>
        <w:ind w:firstLine="540"/>
        <w:jc w:val="both"/>
      </w:pPr>
    </w:p>
    <w:p w:rsidR="00363C45" w:rsidRDefault="00363C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030" w:rsidRDefault="008A5030"/>
    <w:sectPr w:rsidR="008A5030" w:rsidSect="0047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5"/>
    <w:rsid w:val="00363C45"/>
    <w:rsid w:val="008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9C19-72B9-45C4-8FA8-90CDB0F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2023-02-14T13:05:00Z</dcterms:created>
  <dcterms:modified xsi:type="dcterms:W3CDTF">2023-02-14T13:06:00Z</dcterms:modified>
</cp:coreProperties>
</file>