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3D" w:rsidRDefault="00EF2F3D" w:rsidP="00EF2F3D">
      <w:pPr>
        <w:pStyle w:val="ConsPlusTitle"/>
        <w:spacing w:before="220"/>
        <w:jc w:val="center"/>
      </w:pPr>
      <w:r>
        <w:t>ФЕДЕРАЛЬНАЯ АНТИМОНОПОЛЬНАЯ СЛУЖБА</w:t>
      </w:r>
    </w:p>
    <w:p w:rsidR="00EF2F3D" w:rsidRDefault="00EF2F3D">
      <w:pPr>
        <w:pStyle w:val="ConsPlusTitle"/>
        <w:jc w:val="center"/>
      </w:pPr>
    </w:p>
    <w:p w:rsidR="00EF2F3D" w:rsidRDefault="00EF2F3D">
      <w:pPr>
        <w:pStyle w:val="ConsPlusTitle"/>
        <w:jc w:val="center"/>
      </w:pPr>
      <w:r>
        <w:t>ПИСЬМО</w:t>
      </w:r>
    </w:p>
    <w:p w:rsidR="00EF2F3D" w:rsidRDefault="00EF2F3D">
      <w:pPr>
        <w:pStyle w:val="ConsPlusTitle"/>
        <w:jc w:val="center"/>
      </w:pPr>
      <w:r>
        <w:t>от 11 сентября 2012 г. N АК/29603</w:t>
      </w:r>
    </w:p>
    <w:p w:rsidR="00EF2F3D" w:rsidRDefault="00EF2F3D">
      <w:pPr>
        <w:pStyle w:val="ConsPlusNormal"/>
        <w:jc w:val="both"/>
      </w:pPr>
    </w:p>
    <w:p w:rsidR="00EF2F3D" w:rsidRDefault="00EF2F3D">
      <w:pPr>
        <w:pStyle w:val="ConsPlusNormal"/>
        <w:ind w:firstLine="540"/>
        <w:jc w:val="both"/>
      </w:pPr>
      <w:r>
        <w:t>ФАС России рассмотрела обращение о рекламе стимулирующего мероприятия и сообщает.</w:t>
      </w:r>
    </w:p>
    <w:p w:rsidR="00EF2F3D" w:rsidRDefault="00EF2F3D">
      <w:pPr>
        <w:pStyle w:val="ConsPlusNormal"/>
        <w:spacing w:before="220"/>
        <w:ind w:firstLine="540"/>
        <w:jc w:val="both"/>
      </w:pPr>
      <w:bookmarkStart w:id="0" w:name="_GoBack"/>
      <w:r>
        <w:t xml:space="preserve">В соответствии с п. 1 ст. 3 Федерального закона "О рекламе" реклама - это информация, </w:t>
      </w:r>
      <w:bookmarkEnd w:id="0"/>
      <w:r>
        <w:t>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F2F3D" w:rsidRDefault="00EF2F3D">
      <w:pPr>
        <w:pStyle w:val="ConsPlusNormal"/>
        <w:spacing w:before="220"/>
        <w:ind w:firstLine="540"/>
        <w:jc w:val="both"/>
      </w:pPr>
      <w:r>
        <w:t>В соответствии с ч. 7 ст.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EF2F3D" w:rsidRDefault="00EF2F3D">
      <w:pPr>
        <w:pStyle w:val="ConsPlusNormal"/>
        <w:spacing w:before="220"/>
        <w:ind w:firstLine="540"/>
        <w:jc w:val="both"/>
      </w:pPr>
      <w:r>
        <w:t>При этом согласно ст. 9 Федерального закона "О рекламе" в рекламе, сообщающей о проведении стимулирующей лотереи,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EF2F3D" w:rsidRDefault="00EF2F3D">
      <w:pPr>
        <w:pStyle w:val="ConsPlusNormal"/>
        <w:spacing w:before="220"/>
        <w:ind w:firstLine="540"/>
        <w:jc w:val="both"/>
      </w:pPr>
      <w:r>
        <w:t>сроки проведения такого мероприятия;</w:t>
      </w:r>
    </w:p>
    <w:p w:rsidR="00EF2F3D" w:rsidRDefault="00EF2F3D">
      <w:pPr>
        <w:pStyle w:val="ConsPlusNormal"/>
        <w:spacing w:before="220"/>
        <w:ind w:firstLine="540"/>
        <w:jc w:val="both"/>
      </w:pPr>
      <w:r>
        <w:t>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EF2F3D" w:rsidRDefault="00EF2F3D">
      <w:pPr>
        <w:pStyle w:val="ConsPlusNormal"/>
        <w:spacing w:before="220"/>
        <w:ind w:firstLine="540"/>
        <w:jc w:val="both"/>
      </w:pPr>
      <w:r>
        <w:t xml:space="preserve">По мнению специалистов ФАС России, при оценке рекламы стимулирующей лотереи, содержащей информацию, указанную мелким шрифтом, следует учитывать то, </w:t>
      </w:r>
      <w:proofErr w:type="gramStart"/>
      <w:r>
        <w:t>что</w:t>
      </w:r>
      <w:proofErr w:type="gramEnd"/>
      <w:r>
        <w:t xml:space="preserve"> исходя из понятия рекламы она предназначается для распространения среди неопределенного круга лиц, в связи с чем вся информация, включая обязательные к указанию сведения, должна быть доступна для потребителей при ознакомлении с рекламой без специальных усилий и применения специальных средств.</w:t>
      </w:r>
    </w:p>
    <w:p w:rsidR="00EF2F3D" w:rsidRDefault="00EF2F3D">
      <w:pPr>
        <w:pStyle w:val="ConsPlusNormal"/>
        <w:spacing w:before="220"/>
        <w:ind w:firstLine="540"/>
        <w:jc w:val="both"/>
      </w:pPr>
      <w:r>
        <w:t>При этом то обстоятельство, что нормами Федерального закона "О рекламе" не установлен размер шрифта, не свидетельствует о том, что размер шрифта может быть любым, поскольку, как следует из положений ст. 5 Федерального закона "О рекламе", реклама должна быть добросовестной и достоверной и не должна вводить в заблуждение потребителей.</w:t>
      </w:r>
    </w:p>
    <w:p w:rsidR="00EF2F3D" w:rsidRDefault="00EF2F3D">
      <w:pPr>
        <w:pStyle w:val="ConsPlusNormal"/>
        <w:spacing w:before="220"/>
        <w:ind w:firstLine="540"/>
        <w:jc w:val="both"/>
      </w:pPr>
      <w:r>
        <w:t>С учетом изложенного в случае, когда условия, являющиеся существенной информацией для потребителей, отсутствие которой способно обмануть их ожидания, сформированные рекламой, формально присутствовали в рекламе, однако форма представления сведений такова, что данная информация не может быть воспринята потребителями, следует признавать, что данные сведения не были доведены для неопределенного круга лиц надлежащим образом, в связи с чем потребитель фактически не получил предусмотренную законом информацию и вводится в заблуждение относительно предлагаемой услуги.</w:t>
      </w:r>
    </w:p>
    <w:p w:rsidR="00EF2F3D" w:rsidRDefault="00EF2F3D" w:rsidP="00EF2F3D">
      <w:pPr>
        <w:pStyle w:val="ConsPlusNormal"/>
        <w:spacing w:before="220"/>
        <w:ind w:firstLine="540"/>
        <w:jc w:val="both"/>
      </w:pPr>
      <w:r>
        <w:t>При этом при оценке рекламы следует учитывать совокупность таких особенностей размещения рекламы, как: месторасположение возле проезжей части дороги, ограниченное время считывания информации для потребителей, фактический размер шрифта, которым написаны существенные условия оказания услуги, по сравнению со шрифтом основной привлекательной информации об услуге, высоту расположения текста. На возможность восприятия информации могут также влиять иные факторы, ухудшающие восприятие объектов зрения: изменение освещенности, цвета надписи или фона, снижающих контраст, угла зрения.</w:t>
      </w:r>
    </w:p>
    <w:p w:rsidR="00EF2F3D" w:rsidRDefault="00EF2F3D">
      <w:pPr>
        <w:pStyle w:val="ConsPlusNormal"/>
        <w:jc w:val="right"/>
      </w:pPr>
      <w:r>
        <w:lastRenderedPageBreak/>
        <w:t>А.Б.КАШЕВАРОВ</w:t>
      </w:r>
    </w:p>
    <w:p w:rsidR="00EF2F3D" w:rsidRDefault="00EF2F3D">
      <w:pPr>
        <w:pStyle w:val="ConsPlusNormal"/>
      </w:pPr>
      <w:r>
        <w:t>11.09.2012</w:t>
      </w:r>
    </w:p>
    <w:p w:rsidR="00EF2F3D" w:rsidRDefault="00EF2F3D">
      <w:pPr>
        <w:pStyle w:val="ConsPlusNormal"/>
      </w:pPr>
    </w:p>
    <w:p w:rsidR="00EF2F3D" w:rsidRDefault="00EF2F3D">
      <w:pPr>
        <w:pStyle w:val="ConsPlusNormal"/>
      </w:pPr>
    </w:p>
    <w:p w:rsidR="00EF2F3D" w:rsidRDefault="00EF2F3D">
      <w:pPr>
        <w:pStyle w:val="ConsPlusNormal"/>
        <w:pBdr>
          <w:bottom w:val="single" w:sz="6" w:space="0" w:color="auto"/>
        </w:pBdr>
        <w:spacing w:before="100" w:after="100"/>
        <w:jc w:val="both"/>
        <w:rPr>
          <w:sz w:val="2"/>
          <w:szCs w:val="2"/>
        </w:rPr>
      </w:pPr>
    </w:p>
    <w:p w:rsidR="008A5030" w:rsidRDefault="008A5030"/>
    <w:sectPr w:rsidR="008A5030" w:rsidSect="00AA5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3D"/>
    <w:rsid w:val="008A5030"/>
    <w:rsid w:val="00EF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E54C7-7FCE-4267-99A2-EEFF09B8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F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2F3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2F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2023-02-14T13:10:00Z</dcterms:created>
  <dcterms:modified xsi:type="dcterms:W3CDTF">2023-02-14T13:10:00Z</dcterms:modified>
</cp:coreProperties>
</file>