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1B53" w14:textId="6D841B0F" w:rsidR="00D34AE6" w:rsidRPr="004903F1" w:rsidRDefault="00A52EC9" w:rsidP="004903F1">
      <w:pPr>
        <w:pStyle w:val="1"/>
        <w:spacing w:before="0" w:after="0" w:line="259" w:lineRule="auto"/>
        <w:jc w:val="center"/>
        <w:rPr>
          <w:rFonts w:ascii="Times New Roman" w:hAnsi="Times New Roman"/>
          <w:sz w:val="28"/>
          <w:szCs w:val="28"/>
        </w:rPr>
      </w:pPr>
      <w:bookmarkStart w:id="0" w:name="_Toc128500942"/>
      <w:r w:rsidRPr="00AA7CB8">
        <w:rPr>
          <w:rStyle w:val="wbformattributevalue"/>
          <w:rFonts w:ascii="Times New Roman" w:hAnsi="Times New Roman"/>
          <w:sz w:val="28"/>
          <w:szCs w:val="28"/>
        </w:rPr>
        <w:t xml:space="preserve">Отчет об исполнении Публичной декларации целей и задач ФАС России в </w:t>
      </w:r>
      <w:r w:rsidR="00786A3A" w:rsidRPr="00AA7CB8">
        <w:rPr>
          <w:rStyle w:val="wbformattributevalue"/>
          <w:rFonts w:ascii="Times New Roman" w:hAnsi="Times New Roman"/>
          <w:sz w:val="28"/>
          <w:szCs w:val="28"/>
        </w:rPr>
        <w:t>2023</w:t>
      </w:r>
      <w:r w:rsidRPr="00AA7CB8">
        <w:rPr>
          <w:rStyle w:val="wbformattributevalue"/>
          <w:rFonts w:ascii="Times New Roman" w:hAnsi="Times New Roman"/>
          <w:sz w:val="28"/>
          <w:szCs w:val="28"/>
        </w:rPr>
        <w:t xml:space="preserve"> год</w:t>
      </w:r>
      <w:bookmarkEnd w:id="0"/>
      <w:r w:rsidR="00F13DF0" w:rsidRPr="00AA7CB8">
        <w:rPr>
          <w:rStyle w:val="wbformattributevalue"/>
          <w:rFonts w:ascii="Times New Roman" w:hAnsi="Times New Roman"/>
          <w:sz w:val="28"/>
          <w:szCs w:val="28"/>
        </w:rPr>
        <w:t>у</w:t>
      </w:r>
    </w:p>
    <w:p w14:paraId="1A378D78" w14:textId="77777777" w:rsidR="007D44E9" w:rsidRPr="00AA7CB8" w:rsidRDefault="007D44E9" w:rsidP="004903F1">
      <w:pPr>
        <w:spacing w:line="259" w:lineRule="auto"/>
        <w:ind w:firstLine="709"/>
        <w:jc w:val="both"/>
        <w:rPr>
          <w:szCs w:val="28"/>
        </w:rPr>
      </w:pPr>
    </w:p>
    <w:p w14:paraId="7F68BDC3" w14:textId="3D0860B7" w:rsidR="0040111A" w:rsidRPr="00AA7CB8" w:rsidRDefault="0040111A" w:rsidP="004903F1">
      <w:pPr>
        <w:pStyle w:val="ab"/>
        <w:numPr>
          <w:ilvl w:val="0"/>
          <w:numId w:val="1"/>
        </w:numPr>
        <w:spacing w:before="0" w:beforeAutospacing="0" w:after="0"/>
        <w:ind w:left="0" w:firstLine="709"/>
        <w:jc w:val="both"/>
        <w:rPr>
          <w:b/>
          <w:sz w:val="28"/>
          <w:szCs w:val="28"/>
        </w:rPr>
      </w:pPr>
      <w:r w:rsidRPr="00AA7CB8">
        <w:rPr>
          <w:b/>
          <w:sz w:val="28"/>
          <w:szCs w:val="28"/>
        </w:rPr>
        <w:t>Реализация мер, направленных на обеспечение устойчивости социально значимых товарных рынков</w:t>
      </w:r>
      <w:r w:rsidRPr="00AA7CB8">
        <w:rPr>
          <w:b/>
          <w:sz w:val="28"/>
          <w:szCs w:val="28"/>
          <w:lang w:val="ru-RU"/>
        </w:rPr>
        <w:t xml:space="preserve"> в новых экономических условиях (далее – меры)</w:t>
      </w:r>
    </w:p>
    <w:p w14:paraId="79A32532" w14:textId="77777777" w:rsidR="00BF61C5" w:rsidRPr="00AA7CB8" w:rsidRDefault="00BF61C5" w:rsidP="004903F1">
      <w:pPr>
        <w:ind w:firstLine="709"/>
        <w:jc w:val="both"/>
        <w:rPr>
          <w:b/>
          <w:i/>
          <w:szCs w:val="28"/>
        </w:rPr>
      </w:pPr>
      <w:r w:rsidRPr="00AA7CB8">
        <w:rPr>
          <w:b/>
          <w:i/>
          <w:szCs w:val="28"/>
        </w:rPr>
        <w:t>В сфере здравоохранения</w:t>
      </w:r>
    </w:p>
    <w:p w14:paraId="02D6F1B1" w14:textId="34195B77" w:rsidR="00BF61C5" w:rsidRPr="00AA7CB8" w:rsidRDefault="00BF61C5" w:rsidP="004903F1">
      <w:pPr>
        <w:ind w:firstLine="709"/>
        <w:jc w:val="both"/>
        <w:rPr>
          <w:szCs w:val="28"/>
        </w:rPr>
      </w:pPr>
      <w:r w:rsidRPr="00AA7CB8">
        <w:rPr>
          <w:szCs w:val="28"/>
        </w:rPr>
        <w:t>В целях обеспечения стабильности и доступности лекарственных средств, медицинских изделий и медицинских услуг для граждан</w:t>
      </w:r>
      <w:r w:rsidRPr="00AA7CB8">
        <w:rPr>
          <w:szCs w:val="28"/>
        </w:rPr>
        <w:br/>
        <w:t>и государственных (муниципальны</w:t>
      </w:r>
      <w:r w:rsidR="000D7403" w:rsidRPr="00AA7CB8">
        <w:rPr>
          <w:szCs w:val="28"/>
        </w:rPr>
        <w:t>х) заказчиков, а также поддержки</w:t>
      </w:r>
      <w:r w:rsidRPr="00AA7CB8">
        <w:rPr>
          <w:szCs w:val="28"/>
        </w:rPr>
        <w:br/>
        <w:t>и стимулировани</w:t>
      </w:r>
      <w:r w:rsidR="000D7403" w:rsidRPr="00AA7CB8">
        <w:rPr>
          <w:szCs w:val="28"/>
        </w:rPr>
        <w:t>я</w:t>
      </w:r>
      <w:r w:rsidRPr="00AA7CB8">
        <w:rPr>
          <w:szCs w:val="28"/>
        </w:rPr>
        <w:t xml:space="preserve"> поставщиков указанных товаров и услуг в 2023 году реализован ряд мер, направленных на развитие конкуренции</w:t>
      </w:r>
      <w:r w:rsidRPr="00AA7CB8">
        <w:rPr>
          <w:szCs w:val="28"/>
        </w:rPr>
        <w:br/>
        <w:t xml:space="preserve">на указанных рынках, </w:t>
      </w:r>
      <w:r w:rsidR="000D7403" w:rsidRPr="00AA7CB8">
        <w:rPr>
          <w:szCs w:val="28"/>
        </w:rPr>
        <w:t>обеспечения</w:t>
      </w:r>
      <w:r w:rsidRPr="00AA7CB8">
        <w:rPr>
          <w:szCs w:val="28"/>
        </w:rPr>
        <w:t xml:space="preserve"> сбалансированного ценового регулирования на рынке лекарственных препаратов, а также оказана информационная поддержка как государственным (муниципальным) заказчикам, так</w:t>
      </w:r>
      <w:r w:rsidR="009665EA" w:rsidRPr="00AA7CB8">
        <w:rPr>
          <w:szCs w:val="28"/>
        </w:rPr>
        <w:t xml:space="preserve"> </w:t>
      </w:r>
      <w:r w:rsidRPr="00AA7CB8">
        <w:rPr>
          <w:szCs w:val="28"/>
        </w:rPr>
        <w:t>и участникам государственных (муниципальных) закупок.</w:t>
      </w:r>
    </w:p>
    <w:p w14:paraId="0B02D6F7" w14:textId="65D3D512" w:rsidR="00BF61C5" w:rsidRPr="00AA7CB8" w:rsidRDefault="00BF61C5" w:rsidP="004903F1">
      <w:pPr>
        <w:numPr>
          <w:ilvl w:val="0"/>
          <w:numId w:val="2"/>
        </w:numPr>
        <w:ind w:firstLine="709"/>
        <w:jc w:val="both"/>
        <w:rPr>
          <w:szCs w:val="28"/>
        </w:rPr>
      </w:pPr>
      <w:r w:rsidRPr="00AA7CB8">
        <w:rPr>
          <w:szCs w:val="28"/>
        </w:rPr>
        <w:t>При участии ФАС России разработано и принято постановление Правительства Российской Федерации от 12.01.2023 № 10 «Об особенностях описания тест-полосок для определения содержания глюкозы в крови, являющихся объектом закупки для обеспечения государственных</w:t>
      </w:r>
      <w:r w:rsidRPr="00AA7CB8">
        <w:rPr>
          <w:szCs w:val="28"/>
        </w:rPr>
        <w:br/>
        <w:t>и муниципальных нужд, о типовых условиях контрактов, подлежащих применению заказчиками при осуществлении закупок, на поставку таких тест-полосок и о внесении изменений в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w:t>
      </w:r>
      <w:r w:rsidR="00FD4602" w:rsidRPr="00AA7CB8">
        <w:rPr>
          <w:szCs w:val="28"/>
        </w:rPr>
        <w:t>рственных и муниципальных нужд»</w:t>
      </w:r>
      <w:r w:rsidR="00FD4602" w:rsidRPr="00AA7CB8">
        <w:rPr>
          <w:szCs w:val="28"/>
        </w:rPr>
        <w:br/>
      </w:r>
      <w:r w:rsidRPr="00AA7CB8">
        <w:rPr>
          <w:szCs w:val="28"/>
        </w:rPr>
        <w:t>(далее – Постановление № 10).</w:t>
      </w:r>
    </w:p>
    <w:p w14:paraId="6785A99E" w14:textId="77777777" w:rsidR="00F57D8C" w:rsidRPr="00AA7CB8" w:rsidRDefault="00BF61C5" w:rsidP="004903F1">
      <w:pPr>
        <w:ind w:firstLine="709"/>
        <w:jc w:val="both"/>
        <w:rPr>
          <w:szCs w:val="28"/>
        </w:rPr>
      </w:pPr>
      <w:r w:rsidRPr="00AA7CB8">
        <w:rPr>
          <w:szCs w:val="28"/>
        </w:rPr>
        <w:t>В Постановлении № 10 реализованы предложения Службы</w:t>
      </w:r>
      <w:r w:rsidRPr="00AA7CB8">
        <w:rPr>
          <w:szCs w:val="28"/>
        </w:rPr>
        <w:br/>
        <w:t>об установлении особенностей закупок заказчиками медицинских изделий «закрытого» типа, в результате обеспечена конкуренция среди производителей медицинских изделий, доминирующих на рынках расходных материалов.</w:t>
      </w:r>
    </w:p>
    <w:p w14:paraId="04341FF7" w14:textId="0F7C40D0" w:rsidR="007A0536" w:rsidRPr="00AA7CB8" w:rsidRDefault="00AA7CB8" w:rsidP="004903F1">
      <w:pPr>
        <w:ind w:firstLine="709"/>
        <w:jc w:val="both"/>
        <w:rPr>
          <w:szCs w:val="28"/>
        </w:rPr>
      </w:pPr>
      <w:r>
        <w:rPr>
          <w:szCs w:val="28"/>
        </w:rPr>
        <w:t>2</w:t>
      </w:r>
      <w:r w:rsidR="007A0536" w:rsidRPr="00AA7CB8">
        <w:rPr>
          <w:szCs w:val="28"/>
        </w:rPr>
        <w:t>.</w:t>
      </w:r>
      <w:r w:rsidR="00F57D8C" w:rsidRPr="00AA7CB8">
        <w:rPr>
          <w:szCs w:val="28"/>
        </w:rPr>
        <w:t xml:space="preserve"> </w:t>
      </w:r>
      <w:r w:rsidR="00BF61C5" w:rsidRPr="00AA7CB8">
        <w:rPr>
          <w:szCs w:val="28"/>
        </w:rPr>
        <w:t>В соответствии с абзацами 3, 4 пункта 4 плана мероприятий («дорожной карты») «Развитие конкуренции в здравоохранении», утвержденного распоряжением Правительства Российской Федерации</w:t>
      </w:r>
      <w:r w:rsidR="00BF61C5" w:rsidRPr="00AA7CB8">
        <w:rPr>
          <w:szCs w:val="28"/>
        </w:rPr>
        <w:br/>
        <w:t>от 12.01.2018 № 9-р, принято разработанное при участии ФАС России постановление Правительства Российской Федерации от 16.05.2023 № 753 «Об утверждении перечня критериев, предъявляемых к единственным поставщикам (подрядчикам, исполнителям) при осуществлении закупок лекарственных препаратов для медицинского применения, и перечня критериев отбора лекарственных препаратов для медицинского применения при осуществлении закупок у единственного поставщика (подрядчика, исполнителя)».</w:t>
      </w:r>
    </w:p>
    <w:p w14:paraId="758D933B" w14:textId="22424708" w:rsidR="00BF61C5" w:rsidRPr="00AA7CB8" w:rsidRDefault="00AA7CB8" w:rsidP="004903F1">
      <w:pPr>
        <w:ind w:firstLine="709"/>
        <w:jc w:val="both"/>
        <w:rPr>
          <w:szCs w:val="28"/>
        </w:rPr>
      </w:pPr>
      <w:r>
        <w:rPr>
          <w:szCs w:val="28"/>
        </w:rPr>
        <w:t>3</w:t>
      </w:r>
      <w:r w:rsidR="007A0536" w:rsidRPr="00AA7CB8">
        <w:rPr>
          <w:szCs w:val="28"/>
        </w:rPr>
        <w:t>.</w:t>
      </w:r>
      <w:r w:rsidR="00F57D8C" w:rsidRPr="00AA7CB8">
        <w:rPr>
          <w:szCs w:val="28"/>
        </w:rPr>
        <w:t xml:space="preserve"> </w:t>
      </w:r>
      <w:r w:rsidR="00BF61C5" w:rsidRPr="00AA7CB8">
        <w:rPr>
          <w:szCs w:val="28"/>
        </w:rPr>
        <w:t xml:space="preserve">Служба приняла активное участие в разработке Федерального закона от 28.06.2022 № 204-ФЗ «О внесении изменений в отдельные законодательные </w:t>
      </w:r>
      <w:r w:rsidR="00BF61C5" w:rsidRPr="00AA7CB8">
        <w:rPr>
          <w:szCs w:val="28"/>
        </w:rPr>
        <w:lastRenderedPageBreak/>
        <w:t>акты Российско</w:t>
      </w:r>
      <w:r w:rsidR="0021640A">
        <w:rPr>
          <w:szCs w:val="28"/>
        </w:rPr>
        <w:t xml:space="preserve">й Федерации» (Федеральный закон </w:t>
      </w:r>
      <w:r w:rsidR="00BF61C5" w:rsidRPr="00AA7CB8">
        <w:rPr>
          <w:szCs w:val="28"/>
        </w:rPr>
        <w:t>от 20.07.2012 № 125-ФЗ «О доно</w:t>
      </w:r>
      <w:r w:rsidR="0021640A">
        <w:rPr>
          <w:szCs w:val="28"/>
        </w:rPr>
        <w:t xml:space="preserve">рстве крови и ее компонентов»). </w:t>
      </w:r>
      <w:r w:rsidR="00BF61C5" w:rsidRPr="00AA7CB8">
        <w:rPr>
          <w:szCs w:val="28"/>
        </w:rPr>
        <w:t>По инициативе ФАС России включены нормы по урегулированию вопросов передачи донорской крови и ее компонентов для производства лекарственных средств и медицинских изд</w:t>
      </w:r>
      <w:r w:rsidR="0021640A">
        <w:rPr>
          <w:szCs w:val="28"/>
        </w:rPr>
        <w:t>елий, предусмотрены возможности для привлечения инвестиций</w:t>
      </w:r>
      <w:r w:rsidR="0021640A">
        <w:rPr>
          <w:szCs w:val="28"/>
        </w:rPr>
        <w:br/>
      </w:r>
      <w:r w:rsidR="00BF61C5" w:rsidRPr="00AA7CB8">
        <w:rPr>
          <w:szCs w:val="28"/>
        </w:rPr>
        <w:t>в развитие государственной системы до</w:t>
      </w:r>
      <w:r w:rsidR="0021640A">
        <w:rPr>
          <w:szCs w:val="28"/>
        </w:rPr>
        <w:t>норства крови и ее компонентов,</w:t>
      </w:r>
      <w:r w:rsidR="0021640A">
        <w:rPr>
          <w:szCs w:val="28"/>
        </w:rPr>
        <w:br/>
      </w:r>
      <w:r w:rsidR="00BF61C5" w:rsidRPr="00AA7CB8">
        <w:rPr>
          <w:szCs w:val="28"/>
        </w:rPr>
        <w:t>в отношении объектов для заготовки и хранения плазмы крови заключения соглашений о совместном развитии инфрастру</w:t>
      </w:r>
      <w:r w:rsidR="0021640A">
        <w:rPr>
          <w:szCs w:val="28"/>
        </w:rPr>
        <w:t>ктуры, определены порядок</w:t>
      </w:r>
      <w:r w:rsidR="0021640A">
        <w:rPr>
          <w:szCs w:val="28"/>
        </w:rPr>
        <w:br/>
      </w:r>
      <w:r w:rsidR="00BF61C5" w:rsidRPr="00AA7CB8">
        <w:rPr>
          <w:szCs w:val="28"/>
        </w:rPr>
        <w:t>и методика компенсации за заготовку плазмы.</w:t>
      </w:r>
    </w:p>
    <w:p w14:paraId="53563BA3" w14:textId="77777777" w:rsidR="00BF61C5" w:rsidRPr="00AA7CB8" w:rsidRDefault="00BF61C5" w:rsidP="004903F1">
      <w:pPr>
        <w:ind w:firstLine="709"/>
        <w:jc w:val="both"/>
        <w:rPr>
          <w:szCs w:val="28"/>
        </w:rPr>
      </w:pPr>
      <w:r w:rsidRPr="00AA7CB8">
        <w:rPr>
          <w:szCs w:val="28"/>
        </w:rPr>
        <w:t>Во исполнение указанного закона в 2023 году приняты следующие подзаконные акты:</w:t>
      </w:r>
    </w:p>
    <w:p w14:paraId="2E3ACA23" w14:textId="77777777" w:rsidR="00BF61C5" w:rsidRPr="00AA7CB8" w:rsidRDefault="00BF61C5" w:rsidP="004903F1">
      <w:pPr>
        <w:ind w:firstLine="709"/>
        <w:jc w:val="both"/>
        <w:rPr>
          <w:szCs w:val="28"/>
        </w:rPr>
      </w:pPr>
      <w:r w:rsidRPr="00AA7CB8">
        <w:rPr>
          <w:szCs w:val="28"/>
        </w:rPr>
        <w:t>постановление Правительства Российской Федерации от 17.01.2023 № 29 «Об утверждении Правил заключения, изменения, расторжения соглашения о совместном развитии инфраструктуры субъекта обращения донорской крови и (или) ее компонентов и перехода прав и обязанностей организации, осуществляющей производство лекарственных средств и (или) медицинских изделий по такому соглашению»;</w:t>
      </w:r>
    </w:p>
    <w:p w14:paraId="28F33DC5" w14:textId="77777777" w:rsidR="000D7403" w:rsidRPr="00AA7CB8" w:rsidRDefault="00BF61C5" w:rsidP="004903F1">
      <w:pPr>
        <w:ind w:firstLine="709"/>
        <w:jc w:val="both"/>
        <w:rPr>
          <w:szCs w:val="28"/>
        </w:rPr>
      </w:pPr>
      <w:r w:rsidRPr="00AA7CB8">
        <w:rPr>
          <w:szCs w:val="28"/>
        </w:rPr>
        <w:t>постановление Правительства Российской Федерации от 02.02.2023 № 153 «Об утверждении Правил передачи донорской крови и (или)</w:t>
      </w:r>
      <w:r w:rsidRPr="00AA7CB8">
        <w:rPr>
          <w:szCs w:val="28"/>
        </w:rPr>
        <w:br/>
        <w:t xml:space="preserve">ее компонентов для обеспечения организаций, осуществляющих производство лекарственных средств и (или) медицинских изделий»; </w:t>
      </w:r>
    </w:p>
    <w:p w14:paraId="2069661A" w14:textId="1CCD29D6" w:rsidR="00BF61C5" w:rsidRPr="00AA7CB8" w:rsidRDefault="00BF61C5" w:rsidP="004903F1">
      <w:pPr>
        <w:ind w:firstLine="709"/>
        <w:jc w:val="both"/>
        <w:rPr>
          <w:szCs w:val="28"/>
        </w:rPr>
      </w:pPr>
      <w:r w:rsidRPr="00AA7CB8">
        <w:rPr>
          <w:szCs w:val="28"/>
        </w:rPr>
        <w:t>постановление Правительства Рос</w:t>
      </w:r>
      <w:r w:rsidR="000D7403" w:rsidRPr="00AA7CB8">
        <w:rPr>
          <w:szCs w:val="28"/>
        </w:rPr>
        <w:t>сийской Федерации от 21.02.2023</w:t>
      </w:r>
      <w:r w:rsidR="000D7403" w:rsidRPr="00AA7CB8">
        <w:rPr>
          <w:szCs w:val="28"/>
        </w:rPr>
        <w:br/>
      </w:r>
      <w:r w:rsidRPr="00AA7CB8">
        <w:rPr>
          <w:szCs w:val="28"/>
        </w:rPr>
        <w:t>№ 288 «Об утверждении Правил предоставления субъектам обращения донорской крови и (или)</w:t>
      </w:r>
      <w:r w:rsidR="000D7403" w:rsidRPr="00AA7CB8">
        <w:rPr>
          <w:szCs w:val="28"/>
        </w:rPr>
        <w:t xml:space="preserve"> </w:t>
      </w:r>
      <w:r w:rsidRPr="00AA7CB8">
        <w:rPr>
          <w:szCs w:val="28"/>
        </w:rPr>
        <w:t>ее к</w:t>
      </w:r>
      <w:r w:rsidR="000D7403" w:rsidRPr="00AA7CB8">
        <w:rPr>
          <w:szCs w:val="28"/>
        </w:rPr>
        <w:t>омпонентов компенсации расходов</w:t>
      </w:r>
      <w:r w:rsidR="000D7403" w:rsidRPr="00AA7CB8">
        <w:rPr>
          <w:szCs w:val="28"/>
        </w:rPr>
        <w:br/>
      </w:r>
      <w:r w:rsidRPr="00AA7CB8">
        <w:rPr>
          <w:szCs w:val="28"/>
        </w:rPr>
        <w:t>на выполнение работ по заготовке</w:t>
      </w:r>
      <w:r w:rsidR="000D7403" w:rsidRPr="00AA7CB8">
        <w:rPr>
          <w:szCs w:val="28"/>
        </w:rPr>
        <w:t xml:space="preserve"> </w:t>
      </w:r>
      <w:r w:rsidRPr="00AA7CB8">
        <w:rPr>
          <w:szCs w:val="28"/>
        </w:rPr>
        <w:t>и х</w:t>
      </w:r>
      <w:r w:rsidR="001C4D2B" w:rsidRPr="00AA7CB8">
        <w:rPr>
          <w:szCs w:val="28"/>
        </w:rPr>
        <w:t>ранению донорской крови и (или)</w:t>
      </w:r>
      <w:r w:rsidR="001C4D2B" w:rsidRPr="00AA7CB8">
        <w:rPr>
          <w:szCs w:val="28"/>
        </w:rPr>
        <w:br/>
      </w:r>
      <w:r w:rsidRPr="00AA7CB8">
        <w:rPr>
          <w:szCs w:val="28"/>
        </w:rPr>
        <w:t>ее компонентов в целях передачи для производства лекарственных средств</w:t>
      </w:r>
      <w:r w:rsidR="001C4D2B" w:rsidRPr="00AA7CB8">
        <w:rPr>
          <w:szCs w:val="28"/>
        </w:rPr>
        <w:br/>
      </w:r>
      <w:r w:rsidRPr="00AA7CB8">
        <w:rPr>
          <w:szCs w:val="28"/>
        </w:rPr>
        <w:t>и (или) медицинских изделий (включая методику расчета такой компенсации)».</w:t>
      </w:r>
    </w:p>
    <w:p w14:paraId="067EAE91" w14:textId="77777777" w:rsidR="00BF61C5" w:rsidRPr="00AA7CB8" w:rsidRDefault="00BF61C5" w:rsidP="004903F1">
      <w:pPr>
        <w:ind w:firstLine="709"/>
        <w:jc w:val="both"/>
        <w:rPr>
          <w:szCs w:val="28"/>
        </w:rPr>
      </w:pPr>
      <w:r w:rsidRPr="00AA7CB8">
        <w:rPr>
          <w:szCs w:val="28"/>
        </w:rPr>
        <w:t>Важность и своевременность принятия указанных нормативных правовых актов заключаются в обеспечении самостоятельности Российской Федерации в части поставок сырья из-за рубежа, расширения возможности собственного производства препаратов крови и медицинских изделий, увеличения доступности оказания медицинской помощи гражданам.</w:t>
      </w:r>
    </w:p>
    <w:p w14:paraId="44FBB037" w14:textId="77777777" w:rsidR="00BF61C5" w:rsidRPr="00AA7CB8" w:rsidRDefault="00BF61C5" w:rsidP="004903F1">
      <w:pPr>
        <w:ind w:firstLine="709"/>
        <w:jc w:val="both"/>
        <w:rPr>
          <w:szCs w:val="28"/>
        </w:rPr>
      </w:pPr>
      <w:r w:rsidRPr="00AA7CB8">
        <w:rPr>
          <w:szCs w:val="28"/>
        </w:rPr>
        <w:t>4. В 2023 году в целях информационной поддержки развития конкуренции на рынках лекарственных препаратов и медицинских изделий ФАС России опубликованы следующие разъяснения:</w:t>
      </w:r>
    </w:p>
    <w:p w14:paraId="06A40906" w14:textId="1533E1CF" w:rsidR="00BF61C5" w:rsidRPr="00AA7CB8" w:rsidRDefault="00BF61C5" w:rsidP="004903F1">
      <w:pPr>
        <w:numPr>
          <w:ilvl w:val="0"/>
          <w:numId w:val="3"/>
        </w:numPr>
        <w:ind w:firstLine="709"/>
        <w:jc w:val="both"/>
        <w:rPr>
          <w:szCs w:val="28"/>
        </w:rPr>
      </w:pPr>
      <w:r w:rsidRPr="00AA7CB8">
        <w:rPr>
          <w:szCs w:val="28"/>
        </w:rPr>
        <w:t>Разъяснение о закупке лекарственных препаратов с МНН «Йогексол»</w:t>
      </w:r>
    </w:p>
    <w:p w14:paraId="5DFAD2E4" w14:textId="53E719DE" w:rsidR="00BF61C5" w:rsidRPr="00AA7CB8" w:rsidRDefault="00BF61C5" w:rsidP="004903F1">
      <w:pPr>
        <w:ind w:firstLine="709"/>
        <w:jc w:val="both"/>
        <w:rPr>
          <w:szCs w:val="28"/>
        </w:rPr>
      </w:pPr>
      <w:r w:rsidRPr="00AA7CB8">
        <w:rPr>
          <w:szCs w:val="28"/>
        </w:rPr>
        <w:t>Письмами от 03.05.2023 и от 21.06.2023 даны разъяснения</w:t>
      </w:r>
      <w:r w:rsidRPr="00AA7CB8">
        <w:rPr>
          <w:szCs w:val="28"/>
        </w:rPr>
        <w:br/>
        <w:t>о формировании описания лекарствен</w:t>
      </w:r>
      <w:r w:rsidR="00FD4602" w:rsidRPr="00AA7CB8">
        <w:rPr>
          <w:szCs w:val="28"/>
        </w:rPr>
        <w:t>ного препарата с МНН «Йогексол»</w:t>
      </w:r>
      <w:r w:rsidR="00DB070B">
        <w:rPr>
          <w:szCs w:val="28"/>
        </w:rPr>
        <w:t xml:space="preserve"> </w:t>
      </w:r>
      <w:r w:rsidR="00FD4602" w:rsidRPr="00AA7CB8">
        <w:rPr>
          <w:szCs w:val="28"/>
        </w:rPr>
        <w:br/>
      </w:r>
      <w:r w:rsidRPr="00AA7CB8">
        <w:rPr>
          <w:szCs w:val="28"/>
        </w:rPr>
        <w:t>при проведении закупок, признаны неправомерными условия о нагреве препарата до 37 °C и его хранении в нагретом состоянии, которые не имеют терапевтического значения и соответствуют единственному иностранному производителю;</w:t>
      </w:r>
    </w:p>
    <w:p w14:paraId="7A795901" w14:textId="52B20E10" w:rsidR="00BF61C5" w:rsidRPr="00AA7CB8" w:rsidRDefault="00BF61C5" w:rsidP="004903F1">
      <w:pPr>
        <w:numPr>
          <w:ilvl w:val="0"/>
          <w:numId w:val="3"/>
        </w:numPr>
        <w:ind w:firstLine="709"/>
        <w:jc w:val="both"/>
        <w:rPr>
          <w:szCs w:val="28"/>
        </w:rPr>
      </w:pPr>
      <w:r w:rsidRPr="00AA7CB8">
        <w:rPr>
          <w:szCs w:val="28"/>
        </w:rPr>
        <w:lastRenderedPageBreak/>
        <w:t>Разъяснения о закупке коронарных стентов и иных сопутствующих медицинских изделий</w:t>
      </w:r>
    </w:p>
    <w:p w14:paraId="1C5875F3" w14:textId="05833E67" w:rsidR="00BF61C5" w:rsidRPr="00AA7CB8" w:rsidRDefault="00BF61C5" w:rsidP="004903F1">
      <w:pPr>
        <w:ind w:firstLine="709"/>
        <w:jc w:val="both"/>
        <w:rPr>
          <w:szCs w:val="28"/>
        </w:rPr>
      </w:pPr>
      <w:r w:rsidRPr="00AA7CB8">
        <w:rPr>
          <w:szCs w:val="28"/>
        </w:rPr>
        <w:t>Письмом от 24.04.2023 даны разъяснения относительно применения постановления Правительства Российской Федерации от 19.04.2021 № 620</w:t>
      </w:r>
      <w:r w:rsidRPr="00AA7CB8">
        <w:rPr>
          <w:szCs w:val="28"/>
        </w:rPr>
        <w:br/>
        <w:t>по вопросу допустимости закуп</w:t>
      </w:r>
      <w:r w:rsidR="00FD4602" w:rsidRPr="00AA7CB8">
        <w:rPr>
          <w:szCs w:val="28"/>
        </w:rPr>
        <w:t>ки коронарных стентов совместно</w:t>
      </w:r>
      <w:r w:rsidR="00FD4602" w:rsidRPr="00AA7CB8">
        <w:rPr>
          <w:szCs w:val="28"/>
        </w:rPr>
        <w:br/>
      </w:r>
      <w:r w:rsidRPr="00AA7CB8">
        <w:rPr>
          <w:szCs w:val="28"/>
        </w:rPr>
        <w:t>с расходными материалами, что упрощает процедуру закупок и благоприятно влияет на удовлетворение потребностей заказчиков и участников закупок;</w:t>
      </w:r>
    </w:p>
    <w:p w14:paraId="08B1A50D" w14:textId="77777777" w:rsidR="00BF61C5" w:rsidRPr="00AA7CB8" w:rsidRDefault="00BF61C5" w:rsidP="004903F1">
      <w:pPr>
        <w:numPr>
          <w:ilvl w:val="0"/>
          <w:numId w:val="3"/>
        </w:numPr>
        <w:autoSpaceDE w:val="0"/>
        <w:autoSpaceDN w:val="0"/>
        <w:adjustRightInd w:val="0"/>
        <w:ind w:firstLine="709"/>
        <w:jc w:val="both"/>
        <w:rPr>
          <w:szCs w:val="28"/>
        </w:rPr>
      </w:pPr>
      <w:r w:rsidRPr="00AA7CB8">
        <w:rPr>
          <w:szCs w:val="28"/>
        </w:rPr>
        <w:t>Разъяснения о недопустимости требования определенного класса потенциального риска медицинского изделия</w:t>
      </w:r>
    </w:p>
    <w:p w14:paraId="221598ED" w14:textId="4A727DB5" w:rsidR="00BF61C5" w:rsidRPr="00AA7CB8" w:rsidRDefault="00BF61C5" w:rsidP="004903F1">
      <w:pPr>
        <w:autoSpaceDE w:val="0"/>
        <w:autoSpaceDN w:val="0"/>
        <w:adjustRightInd w:val="0"/>
        <w:ind w:firstLine="709"/>
        <w:jc w:val="both"/>
        <w:rPr>
          <w:szCs w:val="28"/>
        </w:rPr>
      </w:pPr>
      <w:r w:rsidRPr="00AA7CB8">
        <w:rPr>
          <w:szCs w:val="28"/>
        </w:rPr>
        <w:t>Письмом от 16.05.2023 даны разъяснения о несоответствии</w:t>
      </w:r>
      <w:r w:rsidRPr="00AA7CB8">
        <w:rPr>
          <w:rFonts w:eastAsiaTheme="minorHAnsi"/>
          <w:szCs w:val="28"/>
          <w:lang w:eastAsia="en-US"/>
        </w:rPr>
        <w:t xml:space="preserve"> </w:t>
      </w:r>
      <w:r w:rsidR="000D7403" w:rsidRPr="00AA7CB8">
        <w:rPr>
          <w:rFonts w:eastAsiaTheme="minorHAnsi"/>
          <w:szCs w:val="28"/>
          <w:lang w:eastAsia="en-US"/>
        </w:rPr>
        <w:t>Федеральному закону от 26.07.2023 № 135-ФЗ «О защи</w:t>
      </w:r>
      <w:r w:rsidR="009665EA" w:rsidRPr="00AA7CB8">
        <w:rPr>
          <w:rFonts w:eastAsiaTheme="minorHAnsi"/>
          <w:szCs w:val="28"/>
          <w:lang w:eastAsia="en-US"/>
        </w:rPr>
        <w:t>те конкуренции»</w:t>
      </w:r>
      <w:r w:rsidR="009665EA" w:rsidRPr="00AA7CB8">
        <w:rPr>
          <w:rFonts w:eastAsiaTheme="minorHAnsi"/>
          <w:szCs w:val="28"/>
          <w:lang w:eastAsia="en-US"/>
        </w:rPr>
        <w:br/>
      </w:r>
      <w:r w:rsidR="000D7403" w:rsidRPr="00AA7CB8">
        <w:rPr>
          <w:rFonts w:eastAsiaTheme="minorHAnsi"/>
          <w:szCs w:val="28"/>
          <w:lang w:eastAsia="en-US"/>
        </w:rPr>
        <w:t>(далее – Закон о защите конкуренции)</w:t>
      </w:r>
      <w:r w:rsidRPr="00AA7CB8">
        <w:rPr>
          <w:szCs w:val="28"/>
        </w:rPr>
        <w:t xml:space="preserve"> и </w:t>
      </w:r>
      <w:r w:rsidRPr="00AA7CB8">
        <w:rPr>
          <w:rFonts w:eastAsiaTheme="minorHAnsi"/>
          <w:szCs w:val="28"/>
          <w:lang w:eastAsia="en-US"/>
        </w:rPr>
        <w:t>Федеральному з</w:t>
      </w:r>
      <w:r w:rsidR="000D7403" w:rsidRPr="00AA7CB8">
        <w:rPr>
          <w:rFonts w:eastAsiaTheme="minorHAnsi"/>
          <w:szCs w:val="28"/>
          <w:lang w:eastAsia="en-US"/>
        </w:rPr>
        <w:t xml:space="preserve">акону от 05.04.2013 № 44-ФЗ  </w:t>
      </w:r>
      <w:r w:rsidRPr="00AA7CB8">
        <w:rPr>
          <w:rFonts w:eastAsiaTheme="minorHAnsi"/>
          <w:szCs w:val="28"/>
          <w:lang w:eastAsia="en-US"/>
        </w:rPr>
        <w:t>«О контрактной системе в сфер</w:t>
      </w:r>
      <w:r w:rsidR="000D7403" w:rsidRPr="00AA7CB8">
        <w:rPr>
          <w:rFonts w:eastAsiaTheme="minorHAnsi"/>
          <w:szCs w:val="28"/>
          <w:lang w:eastAsia="en-US"/>
        </w:rPr>
        <w:t xml:space="preserve">е закупок товаров, работ, услуг </w:t>
      </w:r>
      <w:r w:rsidRPr="00AA7CB8">
        <w:rPr>
          <w:rFonts w:eastAsiaTheme="minorHAnsi"/>
          <w:szCs w:val="28"/>
          <w:lang w:eastAsia="en-US"/>
        </w:rPr>
        <w:t xml:space="preserve">для обеспечения государственных и муниципальных нужд» (далее – </w:t>
      </w:r>
      <w:r w:rsidR="001C4D2B" w:rsidRPr="00AA7CB8">
        <w:rPr>
          <w:szCs w:val="28"/>
        </w:rPr>
        <w:t>Закон</w:t>
      </w:r>
      <w:r w:rsidR="001C4D2B" w:rsidRPr="00AA7CB8">
        <w:rPr>
          <w:szCs w:val="28"/>
        </w:rPr>
        <w:br/>
      </w:r>
      <w:r w:rsidRPr="00AA7CB8">
        <w:rPr>
          <w:szCs w:val="28"/>
        </w:rPr>
        <w:t>о контрактной системе) установления заказчиками требований</w:t>
      </w:r>
      <w:r w:rsidRPr="00AA7CB8">
        <w:rPr>
          <w:szCs w:val="28"/>
        </w:rPr>
        <w:br/>
        <w:t>к определенному классу потенциального риска применения медицинских изделий при описании объекта закупки, которые не имеют терапевтического или диагностического значения.</w:t>
      </w:r>
    </w:p>
    <w:p w14:paraId="31986E3A" w14:textId="615CBF90" w:rsidR="00BF61C5" w:rsidRPr="00AA7CB8" w:rsidRDefault="000D7403" w:rsidP="004903F1">
      <w:pPr>
        <w:numPr>
          <w:ilvl w:val="0"/>
          <w:numId w:val="4"/>
        </w:numPr>
        <w:ind w:firstLine="709"/>
        <w:jc w:val="both"/>
        <w:rPr>
          <w:szCs w:val="28"/>
        </w:rPr>
      </w:pPr>
      <w:r w:rsidRPr="00AA7CB8">
        <w:rPr>
          <w:szCs w:val="28"/>
        </w:rPr>
        <w:t>В соответствии с поручением Правительства Российской Федерации от 22.07.2022 № ТГ-П12-307 о</w:t>
      </w:r>
      <w:r w:rsidR="00BF61C5" w:rsidRPr="00AA7CB8">
        <w:rPr>
          <w:szCs w:val="28"/>
        </w:rPr>
        <w:t>беспечивается на постоянной основе совместно с Росздравнадзором контроль за ценами на сервисные услуги по обслуживанию аппаратов МРТ.</w:t>
      </w:r>
    </w:p>
    <w:p w14:paraId="3FC96E67" w14:textId="232885C6" w:rsidR="00BF61C5" w:rsidRPr="00AA7CB8" w:rsidRDefault="00BF61C5" w:rsidP="004903F1">
      <w:pPr>
        <w:numPr>
          <w:ilvl w:val="0"/>
          <w:numId w:val="4"/>
        </w:numPr>
        <w:ind w:firstLine="709"/>
        <w:jc w:val="both"/>
        <w:rPr>
          <w:szCs w:val="28"/>
        </w:rPr>
      </w:pPr>
      <w:r w:rsidRPr="00AA7CB8">
        <w:rPr>
          <w:szCs w:val="28"/>
        </w:rPr>
        <w:t>За 2023 год по результатам экономического анализа в рамках реализации Особенностей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31.10.2020 № 1771 (далее – перечень ЖНВЛП, Особенности), ФАС России согласована перерегистрация на экономически обоснованный уровень 821 предельной отпускной цены производителей</w:t>
      </w:r>
      <w:r w:rsidR="00F35A5D" w:rsidRPr="00AA7CB8">
        <w:rPr>
          <w:szCs w:val="28"/>
        </w:rPr>
        <w:t xml:space="preserve"> </w:t>
      </w:r>
      <w:r w:rsidRPr="00AA7CB8">
        <w:rPr>
          <w:szCs w:val="28"/>
        </w:rPr>
        <w:t>на дефицитные лекарственные п</w:t>
      </w:r>
      <w:r w:rsidR="00FD4602" w:rsidRPr="00AA7CB8">
        <w:rPr>
          <w:szCs w:val="28"/>
        </w:rPr>
        <w:t>репараты, отнесенные к 102 МНН,</w:t>
      </w:r>
      <w:r w:rsidR="00F35A5D" w:rsidRPr="00AA7CB8">
        <w:rPr>
          <w:szCs w:val="28"/>
        </w:rPr>
        <w:t xml:space="preserve"> </w:t>
      </w:r>
      <w:r w:rsidRPr="00AA7CB8">
        <w:rPr>
          <w:szCs w:val="28"/>
        </w:rPr>
        <w:t>что позволило обеспечить их дал</w:t>
      </w:r>
      <w:r w:rsidR="00FD4602" w:rsidRPr="00AA7CB8">
        <w:rPr>
          <w:szCs w:val="28"/>
        </w:rPr>
        <w:t>ьнейшее производство и поставки</w:t>
      </w:r>
      <w:r w:rsidR="00F35A5D" w:rsidRPr="00AA7CB8">
        <w:rPr>
          <w:szCs w:val="28"/>
        </w:rPr>
        <w:t xml:space="preserve"> </w:t>
      </w:r>
      <w:r w:rsidRPr="00AA7CB8">
        <w:rPr>
          <w:szCs w:val="28"/>
        </w:rPr>
        <w:t xml:space="preserve">на российский рынок. </w:t>
      </w:r>
      <w:r w:rsidR="003C12DC" w:rsidRPr="00AA7CB8">
        <w:rPr>
          <w:szCs w:val="28"/>
        </w:rPr>
        <w:t>З</w:t>
      </w:r>
      <w:r w:rsidR="001C4D2B" w:rsidRPr="00AA7CB8">
        <w:rPr>
          <w:szCs w:val="28"/>
        </w:rPr>
        <w:t>а отчетный период</w:t>
      </w:r>
      <w:r w:rsidR="001C4D2B" w:rsidRPr="00AA7CB8">
        <w:rPr>
          <w:szCs w:val="28"/>
        </w:rPr>
        <w:br/>
      </w:r>
      <w:r w:rsidRPr="00AA7CB8">
        <w:rPr>
          <w:szCs w:val="28"/>
        </w:rPr>
        <w:t xml:space="preserve">ФАС России </w:t>
      </w:r>
      <w:r w:rsidR="003C12DC" w:rsidRPr="00AA7CB8">
        <w:rPr>
          <w:szCs w:val="28"/>
        </w:rPr>
        <w:t xml:space="preserve">также </w:t>
      </w:r>
      <w:r w:rsidRPr="00AA7CB8">
        <w:rPr>
          <w:szCs w:val="28"/>
        </w:rPr>
        <w:t>проведен повторный экономический анали</w:t>
      </w:r>
      <w:r w:rsidR="00FD4602" w:rsidRPr="00AA7CB8">
        <w:rPr>
          <w:szCs w:val="28"/>
        </w:rPr>
        <w:t>з 828 цен, перерегистрированных</w:t>
      </w:r>
      <w:r w:rsidR="00F35A5D" w:rsidRPr="00AA7CB8">
        <w:rPr>
          <w:szCs w:val="28"/>
        </w:rPr>
        <w:t xml:space="preserve"> </w:t>
      </w:r>
      <w:r w:rsidRPr="00AA7CB8">
        <w:rPr>
          <w:szCs w:val="28"/>
        </w:rPr>
        <w:t>в соответствии с Особенностями в предыдущем году, 677 из которых подтверждены, 151 цена снижена до цен в референтных для России странах либо до ранее зарегистрированных цен.</w:t>
      </w:r>
    </w:p>
    <w:p w14:paraId="2D9D3C43" w14:textId="77777777" w:rsidR="00BF61C5" w:rsidRPr="00AA7CB8" w:rsidRDefault="00BF61C5" w:rsidP="004903F1">
      <w:pPr>
        <w:numPr>
          <w:ilvl w:val="0"/>
          <w:numId w:val="4"/>
        </w:numPr>
        <w:ind w:firstLine="709"/>
        <w:jc w:val="both"/>
        <w:rPr>
          <w:szCs w:val="28"/>
        </w:rPr>
      </w:pPr>
      <w:r w:rsidRPr="00AA7CB8">
        <w:rPr>
          <w:szCs w:val="28"/>
        </w:rPr>
        <w:t>Кроме того, ФАС России направлены предложения в Минздрав России по дополнению законодательства об обращении лекарственных препаратов положениями, направленными на предотвращение рисков необоснованного увеличения цен в России на дефицитные лекарственные препараты, в целях обеспечения устойчивости данного товарного рынка.</w:t>
      </w:r>
    </w:p>
    <w:p w14:paraId="041D9DD3" w14:textId="22FBEFCE" w:rsidR="00BF61C5" w:rsidRPr="00AA7CB8" w:rsidRDefault="00BF61C5" w:rsidP="004903F1">
      <w:pPr>
        <w:numPr>
          <w:ilvl w:val="0"/>
          <w:numId w:val="4"/>
        </w:numPr>
        <w:ind w:firstLine="709"/>
        <w:jc w:val="both"/>
        <w:rPr>
          <w:szCs w:val="28"/>
        </w:rPr>
      </w:pPr>
      <w:r w:rsidRPr="00AA7CB8">
        <w:rPr>
          <w:szCs w:val="28"/>
        </w:rPr>
        <w:t>В целях установления в регионах органами исполнительной власти субъектов Российской Федерации предельных размеров оптовых</w:t>
      </w:r>
      <w:r w:rsidRPr="00AA7CB8">
        <w:rPr>
          <w:szCs w:val="28"/>
        </w:rPr>
        <w:br/>
        <w:t>и розничных надбавок к фактическим отпускным ценам производителей</w:t>
      </w:r>
      <w:r w:rsidRPr="00AA7CB8">
        <w:rPr>
          <w:szCs w:val="28"/>
        </w:rPr>
        <w:br/>
        <w:t>на лекарственные препараты, включенные в перечень ЖНВЛП,</w:t>
      </w:r>
      <w:r w:rsidRPr="00AA7CB8">
        <w:rPr>
          <w:szCs w:val="28"/>
        </w:rPr>
        <w:br/>
      </w:r>
      <w:r w:rsidRPr="00AA7CB8">
        <w:rPr>
          <w:szCs w:val="28"/>
        </w:rPr>
        <w:lastRenderedPageBreak/>
        <w:t>на экономически обоснованном уровне ФАС России подготовлен</w:t>
      </w:r>
      <w:r w:rsidRPr="00AA7CB8">
        <w:rPr>
          <w:szCs w:val="28"/>
        </w:rPr>
        <w:br/>
        <w:t>и организован ежегодный мониторинг и анализ влияния установленных предельных размеров оптовых и розничных надбавок на результаты финансово-экономического состояния организаций оптовой торговли</w:t>
      </w:r>
      <w:r w:rsidRPr="00AA7CB8">
        <w:rPr>
          <w:szCs w:val="28"/>
        </w:rPr>
        <w:br/>
        <w:t>и организаций розничной торговли, осуществлявших реализацию ЖНВЛП</w:t>
      </w:r>
      <w:r w:rsidRPr="00AA7CB8">
        <w:rPr>
          <w:szCs w:val="28"/>
        </w:rPr>
        <w:br/>
        <w:t>в регионах. По результатам проведенного в 2023 году мониторинга предельные размеры оптовых и розничных надбавок изменены с учетом требований законодательства и установлены на экономически обоснованном уровне в 6 регионах, в ко</w:t>
      </w:r>
      <w:r w:rsidR="00FD4602" w:rsidRPr="00AA7CB8">
        <w:rPr>
          <w:szCs w:val="28"/>
        </w:rPr>
        <w:t>торых установлена необходимость</w:t>
      </w:r>
      <w:r w:rsidR="00FD4602" w:rsidRPr="00AA7CB8">
        <w:rPr>
          <w:szCs w:val="28"/>
        </w:rPr>
        <w:br/>
      </w:r>
      <w:r w:rsidRPr="00AA7CB8">
        <w:rPr>
          <w:szCs w:val="28"/>
        </w:rPr>
        <w:t>их соответствующего изменения.</w:t>
      </w:r>
    </w:p>
    <w:p w14:paraId="423F2F13" w14:textId="23A03391" w:rsidR="00750A7C" w:rsidRPr="00DB070B" w:rsidRDefault="00BF61C5" w:rsidP="004903F1">
      <w:pPr>
        <w:numPr>
          <w:ilvl w:val="0"/>
          <w:numId w:val="4"/>
        </w:numPr>
        <w:ind w:firstLine="709"/>
        <w:jc w:val="both"/>
        <w:rPr>
          <w:szCs w:val="28"/>
        </w:rPr>
      </w:pPr>
      <w:r w:rsidRPr="00AA7CB8">
        <w:rPr>
          <w:szCs w:val="28"/>
        </w:rPr>
        <w:t>28.04.2023 подписано Соглашение об информационном взаимодействии Минздрава России, ФАС России и общества с ограниченной ответственностью «Оператор-ЦРПТ». В результате доступа Службы в систему мониторинга движения лекарственных препаратов обеспечивается оперативный контроль информации об обращении лекарственных препаратов на территории Российской Федерации для эффективной реализации полномочий как в сфере государственного регулирования цен на лекарственные препараты, так и в сфере антимонопольного контроля в сфере их обращения.</w:t>
      </w:r>
    </w:p>
    <w:p w14:paraId="0CFDB184" w14:textId="77777777" w:rsidR="00750A7C" w:rsidRPr="00AA7CB8" w:rsidRDefault="00750A7C" w:rsidP="004903F1">
      <w:pPr>
        <w:ind w:firstLine="709"/>
        <w:jc w:val="both"/>
        <w:rPr>
          <w:szCs w:val="28"/>
        </w:rPr>
      </w:pPr>
    </w:p>
    <w:p w14:paraId="4B247FC7" w14:textId="77777777" w:rsidR="00BF61C5" w:rsidRPr="00AA7CB8" w:rsidRDefault="00BF61C5" w:rsidP="004903F1">
      <w:pPr>
        <w:ind w:firstLine="709"/>
        <w:jc w:val="both"/>
        <w:rPr>
          <w:b/>
          <w:i/>
          <w:szCs w:val="28"/>
        </w:rPr>
      </w:pPr>
      <w:r w:rsidRPr="00AA7CB8">
        <w:rPr>
          <w:b/>
          <w:i/>
          <w:szCs w:val="28"/>
        </w:rPr>
        <w:t>На рынках социально значимых продовольственных товаров</w:t>
      </w:r>
    </w:p>
    <w:p w14:paraId="5246DAD2" w14:textId="77777777" w:rsidR="00BF61C5" w:rsidRPr="00AA7CB8" w:rsidRDefault="00BF61C5" w:rsidP="004903F1">
      <w:pPr>
        <w:ind w:firstLine="709"/>
        <w:jc w:val="both"/>
        <w:rPr>
          <w:szCs w:val="28"/>
        </w:rPr>
      </w:pPr>
      <w:r w:rsidRPr="00AA7CB8">
        <w:rPr>
          <w:szCs w:val="28"/>
        </w:rPr>
        <w:t>В целях оценки ситуации, складывающейся на рынках социально значимых продовольственных товаров, ФАС России в 2023 году продолжен мониторинг цен на указанные товары, осуществляемый</w:t>
      </w:r>
      <w:r w:rsidRPr="00AA7CB8">
        <w:rPr>
          <w:szCs w:val="28"/>
        </w:rPr>
        <w:br/>
        <w:t>по обращениям граждан и организаций, в том числе поступающим</w:t>
      </w:r>
      <w:r w:rsidRPr="00AA7CB8">
        <w:rPr>
          <w:szCs w:val="28"/>
        </w:rPr>
        <w:br/>
        <w:t>на организованные в ФАС России и ее территориальных органах «горячие линии».</w:t>
      </w:r>
    </w:p>
    <w:p w14:paraId="034588DA" w14:textId="47D47F85" w:rsidR="00BF61C5" w:rsidRPr="00AA7CB8" w:rsidRDefault="00BF61C5" w:rsidP="004903F1">
      <w:pPr>
        <w:ind w:firstLine="709"/>
        <w:jc w:val="both"/>
        <w:rPr>
          <w:szCs w:val="28"/>
        </w:rPr>
      </w:pPr>
      <w:r w:rsidRPr="00AA7CB8">
        <w:rPr>
          <w:szCs w:val="28"/>
        </w:rPr>
        <w:t xml:space="preserve">В </w:t>
      </w:r>
      <w:r w:rsidR="003C12DC" w:rsidRPr="00AA7CB8">
        <w:rPr>
          <w:szCs w:val="28"/>
        </w:rPr>
        <w:t>2023 году</w:t>
      </w:r>
      <w:r w:rsidRPr="00AA7CB8">
        <w:rPr>
          <w:szCs w:val="28"/>
        </w:rPr>
        <w:t xml:space="preserve"> наибольший рост цен наблюдался на мясо кур и яйца куриные.</w:t>
      </w:r>
    </w:p>
    <w:p w14:paraId="1D9FCF84" w14:textId="2E898CCA" w:rsidR="00BF61C5" w:rsidRPr="00AA7CB8" w:rsidRDefault="00BF61C5" w:rsidP="004903F1">
      <w:pPr>
        <w:ind w:firstLine="709"/>
        <w:jc w:val="both"/>
        <w:rPr>
          <w:szCs w:val="28"/>
        </w:rPr>
      </w:pPr>
      <w:r w:rsidRPr="00AA7CB8">
        <w:rPr>
          <w:szCs w:val="28"/>
        </w:rPr>
        <w:t xml:space="preserve">В рамках проведенного анализа состояния конкуренции на рынке мяса сельскохозяйственной птицы ФАС России установила </w:t>
      </w:r>
      <w:r w:rsidR="00D85C7A" w:rsidRPr="00AA7CB8">
        <w:rPr>
          <w:szCs w:val="28"/>
        </w:rPr>
        <w:t xml:space="preserve">коллективное </w:t>
      </w:r>
      <w:r w:rsidRPr="00AA7CB8">
        <w:rPr>
          <w:szCs w:val="28"/>
        </w:rPr>
        <w:t>доминирующее положение трех крупнейших производителей (ГАП «Ресурс», ГК «Черкизово» и АО «Приосколье»), совокупная доля которых на указанном рынке составляет более 50 %.</w:t>
      </w:r>
    </w:p>
    <w:p w14:paraId="16E8B6E7" w14:textId="5FE5151D" w:rsidR="00BF61C5" w:rsidRPr="00AA7CB8" w:rsidRDefault="00D85C7A" w:rsidP="004903F1">
      <w:pPr>
        <w:ind w:firstLine="709"/>
        <w:jc w:val="both"/>
        <w:rPr>
          <w:szCs w:val="28"/>
        </w:rPr>
      </w:pPr>
      <w:r w:rsidRPr="00AA7CB8">
        <w:rPr>
          <w:szCs w:val="28"/>
        </w:rPr>
        <w:t>В результате взаимодействия с ФАС России</w:t>
      </w:r>
      <w:r w:rsidR="00BF61C5" w:rsidRPr="00AA7CB8">
        <w:rPr>
          <w:szCs w:val="28"/>
        </w:rPr>
        <w:t xml:space="preserve"> ГК «Черкизово», ГАП «Ресурс» и АО «Приосколье» взяли на себя добровольные обязательства о снижении отпускных цен на тушку бройлера, что способствовало снижению к концу 2023 года как опт</w:t>
      </w:r>
      <w:r w:rsidR="00750A7C" w:rsidRPr="00AA7CB8">
        <w:rPr>
          <w:szCs w:val="28"/>
        </w:rPr>
        <w:t>овых, так и потребительских</w:t>
      </w:r>
      <w:r w:rsidRPr="00AA7CB8">
        <w:rPr>
          <w:szCs w:val="28"/>
        </w:rPr>
        <w:t xml:space="preserve"> </w:t>
      </w:r>
      <w:r w:rsidR="00750A7C" w:rsidRPr="00AA7CB8">
        <w:rPr>
          <w:szCs w:val="28"/>
        </w:rPr>
        <w:t>цен</w:t>
      </w:r>
      <w:r w:rsidRPr="00AA7CB8">
        <w:rPr>
          <w:szCs w:val="28"/>
        </w:rPr>
        <w:t xml:space="preserve"> </w:t>
      </w:r>
      <w:r w:rsidR="00BF61C5" w:rsidRPr="00AA7CB8">
        <w:rPr>
          <w:szCs w:val="28"/>
        </w:rPr>
        <w:t xml:space="preserve">на данный товар. </w:t>
      </w:r>
    </w:p>
    <w:p w14:paraId="78BD6C05" w14:textId="77777777" w:rsidR="00BF61C5" w:rsidRPr="00AA7CB8" w:rsidRDefault="00BF61C5" w:rsidP="004903F1">
      <w:pPr>
        <w:ind w:firstLine="709"/>
        <w:jc w:val="both"/>
        <w:rPr>
          <w:szCs w:val="28"/>
        </w:rPr>
      </w:pPr>
      <w:r w:rsidRPr="00AA7CB8">
        <w:rPr>
          <w:szCs w:val="28"/>
        </w:rPr>
        <w:t>В соответствии с поручением Правительства Российской Федерации ФАС России проведен анализ финансово-экономических показателей деятельности производителей яйца куриного.</w:t>
      </w:r>
    </w:p>
    <w:p w14:paraId="15E5ED30" w14:textId="77777777" w:rsidR="00BF61C5" w:rsidRPr="00AA7CB8" w:rsidRDefault="00BF61C5" w:rsidP="004903F1">
      <w:pPr>
        <w:ind w:firstLine="709"/>
        <w:jc w:val="both"/>
        <w:rPr>
          <w:szCs w:val="28"/>
        </w:rPr>
      </w:pPr>
      <w:r w:rsidRPr="00AA7CB8">
        <w:rPr>
          <w:szCs w:val="28"/>
        </w:rPr>
        <w:t>По результатам анализа были выявлены опережающие темпы роста оптово-отпускных цен по сравнению с темпами роста себестоимости яйца куриного, что сопровождалось ростом рентабельности продаж данного товара в оптовом звене.</w:t>
      </w:r>
    </w:p>
    <w:p w14:paraId="30C8F72C" w14:textId="7267D52B" w:rsidR="00BF61C5" w:rsidRPr="00AA7CB8" w:rsidRDefault="00BF61C5" w:rsidP="004903F1">
      <w:pPr>
        <w:ind w:firstLine="709"/>
        <w:jc w:val="both"/>
        <w:rPr>
          <w:szCs w:val="28"/>
        </w:rPr>
      </w:pPr>
      <w:r w:rsidRPr="00AA7CB8">
        <w:rPr>
          <w:szCs w:val="28"/>
        </w:rPr>
        <w:lastRenderedPageBreak/>
        <w:t xml:space="preserve">В связи с этим в отношении ряда производителей яйца куриного </w:t>
      </w:r>
      <w:r w:rsidR="001C4051" w:rsidRPr="00AA7CB8">
        <w:rPr>
          <w:szCs w:val="28"/>
        </w:rPr>
        <w:t>в ДНР, ЛНР, в Крыму, а также в Кировской, Волгоградской, Воронежской, Кемеровской, Ивановской, Ярославской области и в Ставропольском крае были</w:t>
      </w:r>
      <w:r w:rsidRPr="00AA7CB8">
        <w:rPr>
          <w:szCs w:val="28"/>
        </w:rPr>
        <w:t xml:space="preserve"> возбуждены дела о нарушении антимонопольного законодательства, в том числе в отношении производителей яйца куриного, допустивших наибольшее повышение оптово-отпускных цен. Работа в данном направлении проводится и в иных субъектах Российской Федерации.</w:t>
      </w:r>
    </w:p>
    <w:p w14:paraId="28BF1752" w14:textId="77777777" w:rsidR="00BF61C5" w:rsidRPr="00AA7CB8" w:rsidRDefault="00BF61C5" w:rsidP="004903F1">
      <w:pPr>
        <w:ind w:firstLine="709"/>
        <w:jc w:val="both"/>
        <w:rPr>
          <w:szCs w:val="28"/>
        </w:rPr>
      </w:pPr>
      <w:r w:rsidRPr="00AA7CB8">
        <w:rPr>
          <w:szCs w:val="28"/>
        </w:rPr>
        <w:t>Кроме того, в целях стабилизации цен на яйцо куриное в соответствии</w:t>
      </w:r>
      <w:r w:rsidRPr="00AA7CB8">
        <w:rPr>
          <w:szCs w:val="28"/>
        </w:rPr>
        <w:br/>
        <w:t>с поручением ФАС России территориальными антимонопольными органами</w:t>
      </w:r>
      <w:r w:rsidRPr="00AA7CB8">
        <w:rPr>
          <w:szCs w:val="28"/>
        </w:rPr>
        <w:br/>
        <w:t>в субъектах Российской Федерации проведены совещания с производителями яйца куриного и региональными торговыми сетями с привлечением органов прокуратуры и органов исполнительной власти регионов.</w:t>
      </w:r>
    </w:p>
    <w:p w14:paraId="45EE7171" w14:textId="34C676CA" w:rsidR="00BF61C5" w:rsidRPr="00AA7CB8" w:rsidRDefault="005C5217" w:rsidP="004903F1">
      <w:pPr>
        <w:ind w:firstLine="567"/>
        <w:jc w:val="both"/>
        <w:rPr>
          <w:szCs w:val="28"/>
        </w:rPr>
      </w:pPr>
      <w:r w:rsidRPr="00AA7CB8">
        <w:rPr>
          <w:szCs w:val="28"/>
        </w:rPr>
        <w:t>В рамках совещаний территориальные управления службы предлагали участникам рассмотреть вопрос о взятии добровольных обязательств по саморегулированию оптово-отпускных цен на яйцо куриное посредством заключения соглашений о стабилизации цен с учетом постановления Правительства Российской Федерации от 26.04.2023 № 662</w:t>
      </w:r>
      <w:r w:rsidRPr="00AA7CB8">
        <w:rPr>
          <w:szCs w:val="28"/>
        </w:rPr>
        <w:br/>
        <w:t xml:space="preserve">«О случаях допустимости соглашений, заключаемых органами государственной власти субъектов Российской Федерации с хозяйствующими субъектами в целях стабилизации цен на товары» (далее – Постановление № 662). </w:t>
      </w:r>
      <w:r w:rsidR="00BF61C5" w:rsidRPr="00AA7CB8">
        <w:rPr>
          <w:szCs w:val="28"/>
        </w:rPr>
        <w:t>По имеющейся в ФАС России информации, по ре</w:t>
      </w:r>
      <w:r w:rsidR="00AA7CB8" w:rsidRPr="00AA7CB8">
        <w:rPr>
          <w:szCs w:val="28"/>
        </w:rPr>
        <w:t>зультатам указанных совещаний в</w:t>
      </w:r>
      <w:r w:rsidR="00BF61C5" w:rsidRPr="00AA7CB8">
        <w:rPr>
          <w:szCs w:val="28"/>
        </w:rPr>
        <w:t xml:space="preserve"> </w:t>
      </w:r>
      <w:r w:rsidRPr="00AA7CB8">
        <w:rPr>
          <w:szCs w:val="28"/>
        </w:rPr>
        <w:t xml:space="preserve">ряде </w:t>
      </w:r>
      <w:r w:rsidR="00BF61C5" w:rsidRPr="00AA7CB8">
        <w:rPr>
          <w:szCs w:val="28"/>
        </w:rPr>
        <w:t>субъект</w:t>
      </w:r>
      <w:r w:rsidRPr="00AA7CB8">
        <w:rPr>
          <w:szCs w:val="28"/>
        </w:rPr>
        <w:t>о</w:t>
      </w:r>
      <w:r w:rsidR="00AA7CB8" w:rsidRPr="00AA7CB8">
        <w:rPr>
          <w:szCs w:val="28"/>
        </w:rPr>
        <w:t>в</w:t>
      </w:r>
      <w:r w:rsidR="00BF61C5" w:rsidRPr="00AA7CB8">
        <w:rPr>
          <w:szCs w:val="28"/>
        </w:rPr>
        <w:t xml:space="preserve"> Российской Федерации региональны</w:t>
      </w:r>
      <w:r w:rsidRPr="00AA7CB8">
        <w:rPr>
          <w:szCs w:val="28"/>
        </w:rPr>
        <w:t>е</w:t>
      </w:r>
      <w:r w:rsidR="00BF61C5" w:rsidRPr="00AA7CB8">
        <w:rPr>
          <w:szCs w:val="28"/>
        </w:rPr>
        <w:t xml:space="preserve"> орган</w:t>
      </w:r>
      <w:r w:rsidRPr="00AA7CB8">
        <w:rPr>
          <w:szCs w:val="28"/>
        </w:rPr>
        <w:t>ы</w:t>
      </w:r>
      <w:r w:rsidR="00BF61C5" w:rsidRPr="00AA7CB8">
        <w:rPr>
          <w:szCs w:val="28"/>
        </w:rPr>
        <w:t xml:space="preserve"> исполнительной власти </w:t>
      </w:r>
      <w:r w:rsidRPr="00AA7CB8">
        <w:rPr>
          <w:szCs w:val="28"/>
        </w:rPr>
        <w:t xml:space="preserve">заключили </w:t>
      </w:r>
      <w:r w:rsidR="00BF61C5" w:rsidRPr="00AA7CB8">
        <w:rPr>
          <w:szCs w:val="28"/>
        </w:rPr>
        <w:t>с производителями яйца куриного и региональными торговыми сетями</w:t>
      </w:r>
      <w:r w:rsidRPr="00AA7CB8">
        <w:rPr>
          <w:szCs w:val="28"/>
        </w:rPr>
        <w:t xml:space="preserve"> такие соглашения.</w:t>
      </w:r>
    </w:p>
    <w:p w14:paraId="6782CEEB" w14:textId="77777777" w:rsidR="00BF61C5" w:rsidRPr="00AA7CB8" w:rsidRDefault="00BF61C5" w:rsidP="004903F1">
      <w:pPr>
        <w:ind w:firstLine="709"/>
        <w:jc w:val="both"/>
        <w:rPr>
          <w:szCs w:val="28"/>
        </w:rPr>
      </w:pPr>
    </w:p>
    <w:p w14:paraId="20490988" w14:textId="77777777" w:rsidR="00BF61C5" w:rsidRPr="00AA7CB8" w:rsidRDefault="00BF61C5" w:rsidP="004903F1">
      <w:pPr>
        <w:ind w:firstLine="709"/>
        <w:jc w:val="both"/>
        <w:rPr>
          <w:szCs w:val="28"/>
          <w:u w:val="single"/>
        </w:rPr>
      </w:pPr>
      <w:r w:rsidRPr="00AA7CB8">
        <w:rPr>
          <w:szCs w:val="28"/>
        </w:rPr>
        <w:t>В рамках реализации мер, направленных на обеспечение доступности продовольственных товаров населению, во исполнение пункта 2 Перечня поручений по итогам совещания Президента Российской Федерации</w:t>
      </w:r>
      <w:r w:rsidRPr="00AA7CB8">
        <w:rPr>
          <w:szCs w:val="28"/>
        </w:rPr>
        <w:br/>
        <w:t>В.В. Путина с членами Правительства Российской Федерации 21.07.2021</w:t>
      </w:r>
      <w:r w:rsidRPr="00AA7CB8">
        <w:rPr>
          <w:szCs w:val="28"/>
        </w:rPr>
        <w:br/>
        <w:t>(от 08.08.2021 № Пр</w:t>
      </w:r>
      <w:r w:rsidRPr="00AA7CB8">
        <w:rPr>
          <w:szCs w:val="28"/>
        </w:rPr>
        <w:noBreakHyphen/>
        <w:t xml:space="preserve">1425) в 2023 году ФАС России продолжено </w:t>
      </w:r>
      <w:r w:rsidRPr="00AA7CB8">
        <w:rPr>
          <w:szCs w:val="28"/>
          <w:u w:val="single"/>
        </w:rPr>
        <w:t>проведение мониторинга цен на продовольственные товары в федеральных и региональных торговых сетях.</w:t>
      </w:r>
    </w:p>
    <w:p w14:paraId="2CFF590F" w14:textId="77777777" w:rsidR="00BF61C5" w:rsidRPr="00AA7CB8" w:rsidRDefault="00BF61C5" w:rsidP="004903F1">
      <w:pPr>
        <w:ind w:firstLine="709"/>
        <w:jc w:val="both"/>
        <w:rPr>
          <w:szCs w:val="28"/>
        </w:rPr>
      </w:pPr>
      <w:r w:rsidRPr="00AA7CB8">
        <w:rPr>
          <w:szCs w:val="28"/>
        </w:rPr>
        <w:t>Мониторинг проводится, в первую очередь, по 24 категориям социально значимых продовольственных товаров первой необходимости, перечень которых утвержден постановлением Правительства Российской Федерации</w:t>
      </w:r>
      <w:r w:rsidRPr="00AA7CB8">
        <w:rPr>
          <w:szCs w:val="28"/>
        </w:rPr>
        <w:br/>
        <w:t>от 15.07.2010 № 530.</w:t>
      </w:r>
    </w:p>
    <w:p w14:paraId="5B086632" w14:textId="53BDD669" w:rsidR="00BF61C5" w:rsidRPr="00AA7CB8" w:rsidRDefault="00BF61C5" w:rsidP="004903F1">
      <w:pPr>
        <w:ind w:firstLine="709"/>
        <w:jc w:val="both"/>
        <w:rPr>
          <w:szCs w:val="28"/>
        </w:rPr>
      </w:pPr>
      <w:r w:rsidRPr="00AA7CB8">
        <w:rPr>
          <w:szCs w:val="28"/>
        </w:rPr>
        <w:t>В рамках мониторинга ФАС России установлено, что уровень наценок торговых сетей существенно различается как по категориям социально значимых продовольственных товаров</w:t>
      </w:r>
      <w:r w:rsidR="00750A7C" w:rsidRPr="00AA7CB8">
        <w:rPr>
          <w:szCs w:val="28"/>
        </w:rPr>
        <w:t>, так и между торговыми сетями,</w:t>
      </w:r>
      <w:r w:rsidR="00AA7CB8" w:rsidRPr="00AA7CB8">
        <w:rPr>
          <w:szCs w:val="28"/>
        </w:rPr>
        <w:t xml:space="preserve"> </w:t>
      </w:r>
      <w:r w:rsidR="00750A7C" w:rsidRPr="00AA7CB8">
        <w:rPr>
          <w:szCs w:val="28"/>
        </w:rPr>
        <w:br/>
      </w:r>
      <w:r w:rsidRPr="00AA7CB8">
        <w:rPr>
          <w:szCs w:val="28"/>
        </w:rPr>
        <w:t>что свидетельствует об отсутствии единообразного поведения торговых сетей по установлению наценок и формированию потребительских цен.</w:t>
      </w:r>
    </w:p>
    <w:p w14:paraId="6C456C85" w14:textId="491A01A8" w:rsidR="00BF61C5" w:rsidRPr="00AA7CB8" w:rsidRDefault="00BF61C5" w:rsidP="004903F1">
      <w:pPr>
        <w:ind w:firstLine="709"/>
        <w:jc w:val="both"/>
        <w:rPr>
          <w:szCs w:val="28"/>
        </w:rPr>
      </w:pPr>
      <w:r w:rsidRPr="00AA7CB8">
        <w:rPr>
          <w:szCs w:val="28"/>
        </w:rPr>
        <w:t xml:space="preserve">По результатам проводимого </w:t>
      </w:r>
      <w:r w:rsidR="00750A7C" w:rsidRPr="00AA7CB8">
        <w:rPr>
          <w:szCs w:val="28"/>
        </w:rPr>
        <w:t>ФАС России мониторинга и работы</w:t>
      </w:r>
      <w:r w:rsidR="00750A7C" w:rsidRPr="00AA7CB8">
        <w:rPr>
          <w:szCs w:val="28"/>
        </w:rPr>
        <w:br/>
      </w:r>
      <w:r w:rsidRPr="00AA7CB8">
        <w:rPr>
          <w:szCs w:val="28"/>
        </w:rPr>
        <w:t xml:space="preserve">с торговыми сетями средний совокупный уровень рассчитанной наценки 11 опрашиваемых торговых сетей федерального уровня по товарам «первой </w:t>
      </w:r>
      <w:r w:rsidRPr="00AA7CB8">
        <w:rPr>
          <w:szCs w:val="28"/>
        </w:rPr>
        <w:lastRenderedPageBreak/>
        <w:t>цены» 25 категорий социально знач</w:t>
      </w:r>
      <w:r w:rsidR="00FD4602" w:rsidRPr="00AA7CB8">
        <w:rPr>
          <w:szCs w:val="28"/>
        </w:rPr>
        <w:t xml:space="preserve">имых продуктов питания </w:t>
      </w:r>
      <w:r w:rsidR="001E1570" w:rsidRPr="00AA7CB8">
        <w:rPr>
          <w:szCs w:val="28"/>
        </w:rPr>
        <w:t xml:space="preserve">за период мониторинга </w:t>
      </w:r>
      <w:r w:rsidRPr="00AA7CB8">
        <w:rPr>
          <w:szCs w:val="28"/>
        </w:rPr>
        <w:t xml:space="preserve">с 22 % в августе 2021 года </w:t>
      </w:r>
      <w:r w:rsidR="001E1570" w:rsidRPr="00AA7CB8">
        <w:rPr>
          <w:szCs w:val="28"/>
        </w:rPr>
        <w:t xml:space="preserve">снизился </w:t>
      </w:r>
      <w:r w:rsidR="00AA7CB8" w:rsidRPr="00AA7CB8">
        <w:rPr>
          <w:szCs w:val="28"/>
        </w:rPr>
        <w:t>на 15-16 %.</w:t>
      </w:r>
    </w:p>
    <w:p w14:paraId="3E611AC9" w14:textId="77777777" w:rsidR="00BF61C5" w:rsidRPr="00AA7CB8" w:rsidRDefault="00BF61C5" w:rsidP="004903F1">
      <w:pPr>
        <w:ind w:firstLine="709"/>
        <w:jc w:val="both"/>
        <w:rPr>
          <w:szCs w:val="28"/>
        </w:rPr>
      </w:pPr>
      <w:r w:rsidRPr="00AA7CB8">
        <w:rPr>
          <w:szCs w:val="28"/>
        </w:rPr>
        <w:t xml:space="preserve">Доклады о результатах указанного мониторинга за III и </w:t>
      </w:r>
      <w:r w:rsidRPr="00AA7CB8">
        <w:rPr>
          <w:szCs w:val="28"/>
          <w:lang w:val="en-US"/>
        </w:rPr>
        <w:t>IV</w:t>
      </w:r>
      <w:r w:rsidRPr="00AA7CB8">
        <w:rPr>
          <w:szCs w:val="28"/>
        </w:rPr>
        <w:t xml:space="preserve"> кварталы 2023 года направлены Президенту Российской Федерации В.В. Путину и Председателю Правительства Российской Федерации М.В. Мишустину.</w:t>
      </w:r>
    </w:p>
    <w:p w14:paraId="2E4D5D39" w14:textId="1B0F69C0" w:rsidR="00BF61C5" w:rsidRPr="00AA7CB8" w:rsidRDefault="003C12DC" w:rsidP="004903F1">
      <w:pPr>
        <w:ind w:firstLine="709"/>
        <w:jc w:val="both"/>
        <w:rPr>
          <w:szCs w:val="28"/>
        </w:rPr>
      </w:pPr>
      <w:r w:rsidRPr="00AA7CB8">
        <w:rPr>
          <w:szCs w:val="28"/>
        </w:rPr>
        <w:t xml:space="preserve">Во исполнение протокола совещания у Заместителя Председателя Правительства Российской Федерации В.В. Абрамченко </w:t>
      </w:r>
      <w:r w:rsidR="00EE4A3A" w:rsidRPr="00AA7CB8">
        <w:rPr>
          <w:szCs w:val="28"/>
        </w:rPr>
        <w:t>направлены</w:t>
      </w:r>
      <w:r w:rsidR="001C4D2B" w:rsidRPr="00AA7CB8">
        <w:rPr>
          <w:szCs w:val="28"/>
        </w:rPr>
        <w:br/>
      </w:r>
      <w:r w:rsidR="00E5101E" w:rsidRPr="00AA7CB8">
        <w:rPr>
          <w:szCs w:val="28"/>
        </w:rPr>
        <w:t xml:space="preserve">в Правительство Российской Федерации доклады </w:t>
      </w:r>
      <w:r w:rsidR="00BF61C5" w:rsidRPr="00AA7CB8">
        <w:rPr>
          <w:szCs w:val="28"/>
        </w:rPr>
        <w:t>за </w:t>
      </w:r>
      <w:r w:rsidR="00BF61C5" w:rsidRPr="00AA7CB8">
        <w:rPr>
          <w:szCs w:val="28"/>
          <w:lang w:val="en-US"/>
        </w:rPr>
        <w:t>III</w:t>
      </w:r>
      <w:r w:rsidR="00BF61C5" w:rsidRPr="00AA7CB8">
        <w:rPr>
          <w:szCs w:val="28"/>
        </w:rPr>
        <w:t xml:space="preserve"> и </w:t>
      </w:r>
      <w:r w:rsidR="00BF61C5" w:rsidRPr="00AA7CB8">
        <w:rPr>
          <w:szCs w:val="28"/>
          <w:lang w:val="en-US"/>
        </w:rPr>
        <w:t>IV</w:t>
      </w:r>
      <w:r w:rsidR="00EE4A3A" w:rsidRPr="00AA7CB8">
        <w:rPr>
          <w:szCs w:val="28"/>
        </w:rPr>
        <w:t xml:space="preserve"> кварталы</w:t>
      </w:r>
      <w:r w:rsidR="001C4D2B" w:rsidRPr="00AA7CB8">
        <w:rPr>
          <w:szCs w:val="28"/>
        </w:rPr>
        <w:br/>
      </w:r>
      <w:r w:rsidR="00BF61C5" w:rsidRPr="00AA7CB8">
        <w:rPr>
          <w:szCs w:val="28"/>
        </w:rPr>
        <w:t>с резуль</w:t>
      </w:r>
      <w:r w:rsidR="00EE4A3A" w:rsidRPr="00AA7CB8">
        <w:rPr>
          <w:szCs w:val="28"/>
        </w:rPr>
        <w:t xml:space="preserve">татами мониторинга формирования </w:t>
      </w:r>
      <w:r w:rsidR="00BF61C5" w:rsidRPr="00AA7CB8">
        <w:rPr>
          <w:szCs w:val="28"/>
        </w:rPr>
        <w:t>в федеральных и региональных торговых сетях наценки на социально значимые товары, в том числе на овощи, входящие в состав «борщевого набора».</w:t>
      </w:r>
    </w:p>
    <w:p w14:paraId="68FE2321" w14:textId="77777777" w:rsidR="00BF61C5" w:rsidRPr="00AA7CB8" w:rsidRDefault="00BF61C5" w:rsidP="004903F1">
      <w:pPr>
        <w:ind w:firstLine="709"/>
        <w:jc w:val="both"/>
        <w:rPr>
          <w:szCs w:val="28"/>
        </w:rPr>
      </w:pPr>
      <w:r w:rsidRPr="00AA7CB8">
        <w:rPr>
          <w:szCs w:val="28"/>
        </w:rPr>
        <w:t>Анализ ценообразования на социально значимые продовольственные товары первой необходимости проводится ФАС России на предмет выявления необоснованного повышения цен, злоупотребления доминирующим положением на рынке, наличия запрещенных антимонопольным законодательством картельных сговоров или согласованных действий участников рынков, с учетом особенностей контроля,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78969781" w14:textId="3DC01351" w:rsidR="00BF61C5" w:rsidRPr="00AA7CB8" w:rsidRDefault="00BF61C5" w:rsidP="004903F1">
      <w:pPr>
        <w:ind w:firstLine="709"/>
        <w:jc w:val="both"/>
        <w:rPr>
          <w:szCs w:val="28"/>
        </w:rPr>
      </w:pPr>
      <w:r w:rsidRPr="00AA7CB8">
        <w:rPr>
          <w:szCs w:val="28"/>
        </w:rPr>
        <w:t>На официальных сайтах ФАС России и территориальных органов действует «горячая линия» для сообщения о фактах повышения цен на товары, а также опубликована актуальная информация о каналах приема обращений граждан по вопросам изменения цен товаров и их наличия.</w:t>
      </w:r>
    </w:p>
    <w:p w14:paraId="443F2CFE" w14:textId="77777777" w:rsidR="00BF61C5" w:rsidRPr="00AA7CB8" w:rsidRDefault="00BF61C5" w:rsidP="004903F1">
      <w:pPr>
        <w:ind w:firstLine="709"/>
        <w:jc w:val="both"/>
        <w:rPr>
          <w:szCs w:val="28"/>
        </w:rPr>
      </w:pPr>
      <w:r w:rsidRPr="00AA7CB8">
        <w:rPr>
          <w:szCs w:val="28"/>
        </w:rPr>
        <w:t>В регионах силами территориальных управлений ФАС России продолжается мониторинг ценообразования в целях оперативного выявления и пресечения злоупотреблений со стороны участников рынков. В случае выявления нарушений антимонопольного законодательства Служба незамедлительно принимает меры реагирования: от предостережений и предупреждений до возбуждения дел о нарушении антимонопольного законодательства.</w:t>
      </w:r>
    </w:p>
    <w:p w14:paraId="46ADF34D" w14:textId="07DED733" w:rsidR="00BF61C5" w:rsidRPr="00AA7CB8" w:rsidRDefault="00BF61C5" w:rsidP="004903F1">
      <w:pPr>
        <w:ind w:firstLine="709"/>
        <w:jc w:val="both"/>
        <w:rPr>
          <w:szCs w:val="28"/>
        </w:rPr>
      </w:pPr>
      <w:r w:rsidRPr="00AA7CB8">
        <w:rPr>
          <w:szCs w:val="28"/>
        </w:rPr>
        <w:t xml:space="preserve">Так, в 2023 году на рынках оптово-розничной реализации продовольственных товаров ФАС России и территориальными органами принято  </w:t>
      </w:r>
      <w:r w:rsidR="0092438E" w:rsidRPr="00AA7CB8">
        <w:rPr>
          <w:szCs w:val="28"/>
        </w:rPr>
        <w:t xml:space="preserve">6 </w:t>
      </w:r>
      <w:r w:rsidRPr="00AA7CB8">
        <w:rPr>
          <w:szCs w:val="28"/>
        </w:rPr>
        <w:t>решений о нарушении ант</w:t>
      </w:r>
      <w:r w:rsidR="00FD4602" w:rsidRPr="00AA7CB8">
        <w:rPr>
          <w:szCs w:val="28"/>
        </w:rPr>
        <w:t>имонопольного законодательства,</w:t>
      </w:r>
      <w:r w:rsidR="00FD4602" w:rsidRPr="00AA7CB8">
        <w:rPr>
          <w:szCs w:val="28"/>
        </w:rPr>
        <w:br/>
      </w:r>
      <w:r w:rsidRPr="00AA7CB8">
        <w:rPr>
          <w:szCs w:val="28"/>
        </w:rPr>
        <w:t xml:space="preserve">по делам, возбужденным в 2022 </w:t>
      </w:r>
      <w:r w:rsidR="00FD4602" w:rsidRPr="00AA7CB8">
        <w:rPr>
          <w:szCs w:val="28"/>
        </w:rPr>
        <w:t xml:space="preserve">году, возбуждено </w:t>
      </w:r>
      <w:r w:rsidR="0092438E" w:rsidRPr="00AA7CB8">
        <w:rPr>
          <w:szCs w:val="28"/>
        </w:rPr>
        <w:t>18</w:t>
      </w:r>
      <w:r w:rsidR="00FD4602" w:rsidRPr="00AA7CB8">
        <w:rPr>
          <w:szCs w:val="28"/>
        </w:rPr>
        <w:t xml:space="preserve"> дел, выдано</w:t>
      </w:r>
      <w:r w:rsidR="00FD4602" w:rsidRPr="00AA7CB8">
        <w:rPr>
          <w:szCs w:val="28"/>
        </w:rPr>
        <w:br/>
      </w:r>
      <w:r w:rsidR="0092438E" w:rsidRPr="00AA7CB8">
        <w:rPr>
          <w:szCs w:val="28"/>
        </w:rPr>
        <w:t xml:space="preserve">14 предупреждений </w:t>
      </w:r>
      <w:r w:rsidRPr="00AA7CB8">
        <w:rPr>
          <w:szCs w:val="28"/>
        </w:rPr>
        <w:t>о прекращении действий (бездействия), нарушающих антимонопольное законодатель</w:t>
      </w:r>
      <w:r w:rsidR="00FD4602" w:rsidRPr="00AA7CB8">
        <w:rPr>
          <w:szCs w:val="28"/>
        </w:rPr>
        <w:t>ства, выдано</w:t>
      </w:r>
      <w:r w:rsidR="00AA7CB8" w:rsidRPr="00AA7CB8">
        <w:rPr>
          <w:szCs w:val="28"/>
        </w:rPr>
        <w:t xml:space="preserve"> </w:t>
      </w:r>
      <w:r w:rsidR="0092438E" w:rsidRPr="00AA7CB8">
        <w:rPr>
          <w:szCs w:val="28"/>
        </w:rPr>
        <w:t>11</w:t>
      </w:r>
      <w:r w:rsidR="00AA7CB8" w:rsidRPr="00AA7CB8">
        <w:rPr>
          <w:szCs w:val="28"/>
        </w:rPr>
        <w:t xml:space="preserve"> </w:t>
      </w:r>
      <w:r w:rsidR="00FD4602" w:rsidRPr="00AA7CB8">
        <w:rPr>
          <w:szCs w:val="28"/>
        </w:rPr>
        <w:t>предостережений</w:t>
      </w:r>
      <w:r w:rsidR="001B6F28">
        <w:rPr>
          <w:szCs w:val="28"/>
        </w:rPr>
        <w:br/>
      </w:r>
      <w:r w:rsidRPr="00AA7CB8">
        <w:rPr>
          <w:szCs w:val="28"/>
        </w:rPr>
        <w:t>о недопустимости нарушения антимонопольного законодательства, направлено 121 информационное письмо о необходимости проявления социально ответственного поведения.</w:t>
      </w:r>
    </w:p>
    <w:p w14:paraId="1A5BA173" w14:textId="71306460" w:rsidR="00BF61C5" w:rsidRPr="00AA7CB8" w:rsidRDefault="00BF61C5" w:rsidP="004903F1">
      <w:pPr>
        <w:ind w:firstLine="709"/>
        <w:jc w:val="both"/>
        <w:rPr>
          <w:szCs w:val="28"/>
        </w:rPr>
      </w:pPr>
      <w:r w:rsidRPr="00AA7CB8">
        <w:rPr>
          <w:szCs w:val="28"/>
        </w:rPr>
        <w:t>Кроме того, Иркутским УФАС России в 2023 году проведено 7 внеплановых проверок соблюдения антимонопольного законодательства поставщиками продовольственных товаров. Ярославск</w:t>
      </w:r>
      <w:r w:rsidR="00BD79DB" w:rsidRPr="00AA7CB8">
        <w:rPr>
          <w:szCs w:val="28"/>
        </w:rPr>
        <w:t>ое</w:t>
      </w:r>
      <w:r w:rsidRPr="00AA7CB8">
        <w:rPr>
          <w:szCs w:val="28"/>
        </w:rPr>
        <w:t xml:space="preserve"> межрегиональн</w:t>
      </w:r>
      <w:r w:rsidR="00BD79DB" w:rsidRPr="00AA7CB8">
        <w:rPr>
          <w:szCs w:val="28"/>
        </w:rPr>
        <w:t xml:space="preserve">ое </w:t>
      </w:r>
      <w:r w:rsidRPr="00AA7CB8">
        <w:rPr>
          <w:szCs w:val="28"/>
        </w:rPr>
        <w:t>УФАС России приня</w:t>
      </w:r>
      <w:r w:rsidR="00BD79DB" w:rsidRPr="00AA7CB8">
        <w:rPr>
          <w:szCs w:val="28"/>
        </w:rPr>
        <w:t>л</w:t>
      </w:r>
      <w:r w:rsidRPr="00AA7CB8">
        <w:rPr>
          <w:szCs w:val="28"/>
        </w:rPr>
        <w:t xml:space="preserve">о участие в проводимой прокуратурой Ярославской области проверке в отношении торговой сети. ФАС России в отношении </w:t>
      </w:r>
      <w:r w:rsidRPr="00AA7CB8">
        <w:rPr>
          <w:szCs w:val="28"/>
        </w:rPr>
        <w:lastRenderedPageBreak/>
        <w:t>22 хозяйствующих субъектов, осуществляющих поставки продовольственных товаров в организации торговли, проведен анализ обоснованности ценообразования на реализуемые ими молоко сырое и куриное мясо.</w:t>
      </w:r>
    </w:p>
    <w:p w14:paraId="484D6F66" w14:textId="77777777" w:rsidR="00BF61C5" w:rsidRPr="00AA7CB8" w:rsidRDefault="00BF61C5" w:rsidP="004903F1">
      <w:pPr>
        <w:ind w:firstLine="709"/>
        <w:jc w:val="both"/>
        <w:rPr>
          <w:szCs w:val="28"/>
        </w:rPr>
      </w:pPr>
      <w:r w:rsidRPr="00AA7CB8">
        <w:rPr>
          <w:szCs w:val="28"/>
        </w:rPr>
        <w:t>Также ФАС России во исполнение поручений Правительства Российской Федерации при взаимодействии с уполномоченными органами Луганской Народной Республики, Донецкой Народной Республики, Херсонской и Запорожской областей участвует в проведении мониторинга и анализа цен на продовольственные и непродовольственные товары. Доклады с итогами мониторинга, выводами и предложениями на постоянной основе направляются в Минпромторг России и Правительство Российской Федерации.</w:t>
      </w:r>
    </w:p>
    <w:p w14:paraId="5DB785DA" w14:textId="77777777" w:rsidR="00BF61C5" w:rsidRPr="00AA7CB8" w:rsidRDefault="00BF61C5" w:rsidP="004903F1">
      <w:pPr>
        <w:ind w:firstLine="709"/>
        <w:jc w:val="both"/>
        <w:rPr>
          <w:szCs w:val="28"/>
        </w:rPr>
      </w:pPr>
      <w:r w:rsidRPr="00AA7CB8">
        <w:rPr>
          <w:szCs w:val="28"/>
        </w:rPr>
        <w:t>В целях повышения доступности социально значимых продовольственных товаров для населения продолжается работа с торговыми сетями, связанная с расширением практики принятия ими на себя добровольных обязательств, направленных на стабилизацию цен на социально значимые продовольственные товары.</w:t>
      </w:r>
    </w:p>
    <w:p w14:paraId="6496E851" w14:textId="36D13A9A" w:rsidR="00BF61C5" w:rsidRPr="00AA7CB8" w:rsidRDefault="00BF61C5" w:rsidP="004903F1">
      <w:pPr>
        <w:ind w:firstLine="709"/>
        <w:jc w:val="both"/>
        <w:rPr>
          <w:szCs w:val="28"/>
        </w:rPr>
      </w:pPr>
      <w:r w:rsidRPr="00AA7CB8">
        <w:rPr>
          <w:szCs w:val="28"/>
        </w:rPr>
        <w:t>Так, в настоящее время добровольн</w:t>
      </w:r>
      <w:r w:rsidR="00FD4602" w:rsidRPr="00AA7CB8">
        <w:rPr>
          <w:szCs w:val="28"/>
        </w:rPr>
        <w:t>ые обязательства по ограничению</w:t>
      </w:r>
      <w:r w:rsidR="00FD4602" w:rsidRPr="00AA7CB8">
        <w:rPr>
          <w:szCs w:val="28"/>
        </w:rPr>
        <w:br/>
      </w:r>
      <w:r w:rsidRPr="00AA7CB8">
        <w:rPr>
          <w:szCs w:val="28"/>
        </w:rPr>
        <w:t>до 10 % наценок на отдельные позиции внутри каждой категории социально значимых товаров соблюдают торговые сети «Пятерочка», «Перекресток», «Слата», «Красный Яр», «Покупочка», «ПокупАЛКО», «Га-га», «Виктория», «Виктория Квартал», «Дешево», «Магнит», «Ашан» и «Атак». Дополнительные добровольные обязательства по ограничению наценок</w:t>
      </w:r>
      <w:r w:rsidRPr="00AA7CB8">
        <w:rPr>
          <w:szCs w:val="28"/>
        </w:rPr>
        <w:br/>
        <w:t>до 5 % на отдельные позиции 4 групп товаров (хлеб и хлебобулочные изделия, молочная продукция, сахар-песок и «борщевой набор») соблюдают торговые сети «Пятерочка», «Перекресток», «Слата», «Красный Яр», «Покупочка», «ПокупАЛКО», «Га-га», «Виктория», «Виктория Квартал», «Дешево», «Магнит», «Дикси», «Бристоль».</w:t>
      </w:r>
    </w:p>
    <w:p w14:paraId="0C5B4964" w14:textId="77777777" w:rsidR="00BF61C5" w:rsidRPr="00AA7CB8" w:rsidRDefault="00BF61C5" w:rsidP="004903F1">
      <w:pPr>
        <w:ind w:firstLine="709"/>
        <w:jc w:val="both"/>
        <w:rPr>
          <w:szCs w:val="28"/>
        </w:rPr>
      </w:pPr>
      <w:r w:rsidRPr="00AA7CB8">
        <w:rPr>
          <w:szCs w:val="28"/>
        </w:rPr>
        <w:t xml:space="preserve">Положительные практики ответственного ценообразования торговых сетей федерального уровня распространяются и в субъектах Российской Федерации. По имеющейся в ФАС России информации, инициативу поддержало большое количество торговых сетей регионального уровня и магазинов несетевой торговли в 35 субъектах Российской Федерации. </w:t>
      </w:r>
    </w:p>
    <w:p w14:paraId="251B2C44" w14:textId="77777777" w:rsidR="00BF61C5" w:rsidRPr="00AA7CB8" w:rsidRDefault="00BF61C5" w:rsidP="004903F1">
      <w:pPr>
        <w:ind w:firstLine="709"/>
        <w:jc w:val="both"/>
        <w:rPr>
          <w:szCs w:val="28"/>
        </w:rPr>
      </w:pPr>
      <w:r w:rsidRPr="00AA7CB8">
        <w:rPr>
          <w:szCs w:val="28"/>
        </w:rPr>
        <w:t>Кроме того, с августа 2023 года добровольные обязательства по ограничению наценок до 5 % на ряд социально значимых продовольственных товаров (молоко, хлеб, сахар, подсолнечное масло, гречневую, пшеничную и ячневую крупу, замороженную рыбу, овощи «борщевого набора», яйца куриные, яблоки) взяли на себя все региональные торговые сети, входящие в Союз независимых сетей России (28 торговых сетей в 24 субъектах Российской Федерации).</w:t>
      </w:r>
    </w:p>
    <w:p w14:paraId="1E7DE341" w14:textId="77777777" w:rsidR="00BF61C5" w:rsidRPr="00AA7CB8" w:rsidRDefault="00BF61C5" w:rsidP="004903F1">
      <w:pPr>
        <w:ind w:firstLine="709"/>
        <w:jc w:val="both"/>
        <w:rPr>
          <w:szCs w:val="28"/>
        </w:rPr>
      </w:pPr>
      <w:r w:rsidRPr="00AA7CB8">
        <w:rPr>
          <w:szCs w:val="28"/>
        </w:rPr>
        <w:t>По предложению ФАС России в целях улучшения ценовой ситуации</w:t>
      </w:r>
      <w:r w:rsidRPr="00AA7CB8">
        <w:rPr>
          <w:szCs w:val="28"/>
        </w:rPr>
        <w:br/>
        <w:t>на потребительском рынке и повышения доступности социально значимых товаров для населения Правительством Российской Федерации принято Постановление № 662.</w:t>
      </w:r>
    </w:p>
    <w:p w14:paraId="3AF1B1E5" w14:textId="1526BD06" w:rsidR="0092438E" w:rsidRPr="00AA7CB8" w:rsidRDefault="00BF61C5" w:rsidP="004903F1">
      <w:pPr>
        <w:ind w:firstLine="709"/>
        <w:jc w:val="both"/>
        <w:rPr>
          <w:szCs w:val="28"/>
        </w:rPr>
      </w:pPr>
      <w:r w:rsidRPr="00AA7CB8">
        <w:rPr>
          <w:szCs w:val="28"/>
        </w:rPr>
        <w:t xml:space="preserve">Постановление № 662 предоставляет субъектам Российской Федерации временную возможность в случае возникновения необходимости заключать </w:t>
      </w:r>
      <w:r w:rsidRPr="00AA7CB8">
        <w:rPr>
          <w:szCs w:val="28"/>
        </w:rPr>
        <w:lastRenderedPageBreak/>
        <w:t>соглашения с хозяйствующими суб</w:t>
      </w:r>
      <w:r w:rsidR="00750A7C" w:rsidRPr="00AA7CB8">
        <w:rPr>
          <w:szCs w:val="28"/>
        </w:rPr>
        <w:t>ъектами о сдерживании роста цен</w:t>
      </w:r>
      <w:r w:rsidR="00750A7C" w:rsidRPr="00AA7CB8">
        <w:rPr>
          <w:szCs w:val="28"/>
        </w:rPr>
        <w:br/>
      </w:r>
      <w:r w:rsidRPr="00AA7CB8">
        <w:rPr>
          <w:szCs w:val="28"/>
        </w:rPr>
        <w:t>на социально значимые продукты питания, а также устанавливает условия соглашений, при соблюдении которых к участникам указанных соглашений не будут применяться меры антимонопольного реагирования. Органы исполнительной власти субъектов Российской Федерации и хозяйствующие субъекты самостоятельно определяют необходимость заключения соглашений, товары из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утвержденного постановлением Правительства Российской Федерации от 15.07.2010 № 530, на которые будет распространяться действие соглашений, а также способы стабилизации цен на них</w:t>
      </w:r>
      <w:r w:rsidR="00AB04C7" w:rsidRPr="00AA7CB8">
        <w:rPr>
          <w:szCs w:val="28"/>
        </w:rPr>
        <w:t>, предусмотренные Постановлением</w:t>
      </w:r>
      <w:r w:rsidRPr="00AA7CB8">
        <w:rPr>
          <w:szCs w:val="28"/>
        </w:rPr>
        <w:t xml:space="preserve"> № 662. При этом заключение соглашений должно носить исключительно добровольный характер. Действия органов исполнительной власти субъектов Российской Федерации по принуждению хозяйствующих субъектов к заключению соглашений не допускаются.</w:t>
      </w:r>
      <w:r w:rsidR="001B6F28">
        <w:rPr>
          <w:szCs w:val="28"/>
        </w:rPr>
        <w:t xml:space="preserve"> </w:t>
      </w:r>
      <w:r w:rsidR="0092438E" w:rsidRPr="00AA7CB8">
        <w:rPr>
          <w:szCs w:val="28"/>
        </w:rPr>
        <w:t>На конец марта 2024 года ценовые соглашения заключены в 34 регионах с участием 9410 организаций торговли, 46 производителей и 23 оптовых организаций.</w:t>
      </w:r>
    </w:p>
    <w:p w14:paraId="3AE964D0" w14:textId="77777777" w:rsidR="00BF61C5" w:rsidRPr="00AA7CB8" w:rsidRDefault="00BF61C5" w:rsidP="004903F1">
      <w:pPr>
        <w:ind w:firstLine="709"/>
        <w:jc w:val="both"/>
        <w:rPr>
          <w:szCs w:val="28"/>
        </w:rPr>
      </w:pPr>
      <w:r w:rsidRPr="00AA7CB8">
        <w:rPr>
          <w:szCs w:val="28"/>
        </w:rPr>
        <w:t>Кроме того, учитывая актуальность повышения доступности товаров населению новых регионов, 4 ноября 2023 года постановлением Правительства Российской Федерации № 1857 внесены в Постановление № 662 разработанные ФАС России поправки, предусматривающие расширение перечня товаров, в отношении которых в этих регионах органами власти могут заключаться соглашения.</w:t>
      </w:r>
    </w:p>
    <w:p w14:paraId="30B86315" w14:textId="0AF286B6" w:rsidR="0092438E" w:rsidRPr="00AA7CB8" w:rsidRDefault="0092438E" w:rsidP="004903F1">
      <w:pPr>
        <w:ind w:firstLine="709"/>
        <w:jc w:val="both"/>
        <w:rPr>
          <w:szCs w:val="28"/>
        </w:rPr>
      </w:pPr>
      <w:r w:rsidRPr="00AA7CB8">
        <w:rPr>
          <w:szCs w:val="28"/>
        </w:rPr>
        <w:t>В этой связи во всех новых регионах заключены соглашения о стабилизации цен с около 5 тысячами хозяйствующих субъек</w:t>
      </w:r>
      <w:r w:rsidR="001B6F28">
        <w:rPr>
          <w:szCs w:val="28"/>
        </w:rPr>
        <w:t>т</w:t>
      </w:r>
      <w:r w:rsidRPr="00AA7CB8">
        <w:rPr>
          <w:szCs w:val="28"/>
        </w:rPr>
        <w:t>ов (по состоянию на март 2024 года), в том числе:</w:t>
      </w:r>
    </w:p>
    <w:p w14:paraId="2CBDEC34" w14:textId="77777777" w:rsidR="0092438E" w:rsidRPr="00AA7CB8" w:rsidRDefault="0092438E" w:rsidP="004903F1">
      <w:pPr>
        <w:ind w:firstLine="709"/>
        <w:jc w:val="both"/>
        <w:rPr>
          <w:szCs w:val="28"/>
        </w:rPr>
      </w:pPr>
      <w:r w:rsidRPr="00AA7CB8">
        <w:rPr>
          <w:szCs w:val="28"/>
        </w:rPr>
        <w:t>в ЛНР – соглашения о стабилизации цен заключены с 962 хозяйствующими субъектами. В частности, меморандумы об ограничении наценок на продовольственные товары заключены с 9 торговыми сетями, 920 представителями мелкорозничной торговли и 2 производителями. Кроме того, в ЛНР заключены 5 соглашений об установлении предельного (максимального) уровня рентабельности на сельскохозяйственную продукцию; 5 меморандумов о добровольном ограничении цен на топливо; 21 соглашение с хозяйствующими субъектами (аптеками), осуществляющими фармацевтическую деятельность;</w:t>
      </w:r>
    </w:p>
    <w:p w14:paraId="0D1B5CFD" w14:textId="77777777" w:rsidR="0092438E" w:rsidRPr="00AA7CB8" w:rsidRDefault="0092438E" w:rsidP="004903F1">
      <w:pPr>
        <w:ind w:firstLine="709"/>
        <w:jc w:val="both"/>
        <w:rPr>
          <w:szCs w:val="28"/>
        </w:rPr>
      </w:pPr>
      <w:r w:rsidRPr="00AA7CB8">
        <w:rPr>
          <w:szCs w:val="28"/>
        </w:rPr>
        <w:t>в ДНР – соглашения о стабилизации цен на продовольственные и непродовольственные товары заключены с 3187 хозяйствующими субъектами, в том числе с 13 торговыми сетями и гипермаркетами (включающими 252 торговых объекта), 1 сетью магазинов фирменной торговли (38 торговых объектов) 2839 магазинами шаговой доступности (включающими 3699 торговых объектов), 312 павильонами (354 торговых объекта), 22 предприятиями оптовой торговли;</w:t>
      </w:r>
    </w:p>
    <w:p w14:paraId="6DCAFE12" w14:textId="77777777" w:rsidR="0092438E" w:rsidRPr="00AA7CB8" w:rsidRDefault="0092438E" w:rsidP="004903F1">
      <w:pPr>
        <w:ind w:firstLine="709"/>
        <w:jc w:val="both"/>
        <w:rPr>
          <w:szCs w:val="28"/>
        </w:rPr>
      </w:pPr>
      <w:r w:rsidRPr="00AA7CB8">
        <w:rPr>
          <w:szCs w:val="28"/>
        </w:rPr>
        <w:t xml:space="preserve">в Запорожской области – соглашения о стабилизации цен заключены по меньшей мере с 196 хозяйствующими субъектами, в том числе по </w:t>
      </w:r>
      <w:r w:rsidRPr="00AA7CB8">
        <w:rPr>
          <w:szCs w:val="28"/>
        </w:rPr>
        <w:lastRenderedPageBreak/>
        <w:t>продовольственным товарам с 92 организациями торговли, включая 5 торговых сетей и крупными супермаркетами (58 торговых объектов), 7 сетями районного значения (16 магазинов) и 80 магазинами «у дома», по непродовольственным товарам – с 39 организациями торговли, включая 7 торговых сетей и крупных супермаркетов (64 торговых объектов) и 32 несетевых магазина, по лекарствам – с 56 аптечными сетями (327 аптек и аптечных пунктов), а также заключены соглашения об установлении предельных розничных цен на топливо с 21 АЗС региона;</w:t>
      </w:r>
    </w:p>
    <w:p w14:paraId="347F664E" w14:textId="27E4780B" w:rsidR="0092438E" w:rsidRPr="00AA7CB8" w:rsidRDefault="0092438E" w:rsidP="004903F1">
      <w:pPr>
        <w:ind w:firstLine="709"/>
        <w:jc w:val="both"/>
        <w:rPr>
          <w:szCs w:val="28"/>
        </w:rPr>
      </w:pPr>
      <w:r w:rsidRPr="00AA7CB8">
        <w:rPr>
          <w:szCs w:val="28"/>
        </w:rPr>
        <w:t>в Херсонской области – всего соглашения о стабилизации цен заключены с 819 хозяйствующими субъектами, в том числе по продовольственным товарам с 5 торговыми сетями (20 торговых объектов), 791 несетевым магазином, по лекарствам – с 7 аптечными сетями (насчитывающих 46 аптек). Кроме того, заключены соглашения о стабилизации цен на промышленную, продовольственную и непродовольственную продукцию с предприятиями оптовой торговли и производите</w:t>
      </w:r>
      <w:r w:rsidR="00DB070B">
        <w:rPr>
          <w:szCs w:val="28"/>
        </w:rPr>
        <w:t>лями (всего с 21 организацией).</w:t>
      </w:r>
    </w:p>
    <w:p w14:paraId="603AF063" w14:textId="77777777" w:rsidR="007D44E9" w:rsidRPr="00AA7CB8" w:rsidRDefault="007D44E9" w:rsidP="004903F1">
      <w:pPr>
        <w:ind w:firstLine="709"/>
        <w:jc w:val="both"/>
        <w:rPr>
          <w:szCs w:val="28"/>
        </w:rPr>
      </w:pPr>
    </w:p>
    <w:p w14:paraId="37365333" w14:textId="570D0CB5" w:rsidR="00413011" w:rsidRPr="00AA7CB8" w:rsidRDefault="00AF12D9" w:rsidP="004903F1">
      <w:pPr>
        <w:autoSpaceDE w:val="0"/>
        <w:autoSpaceDN w:val="0"/>
        <w:adjustRightInd w:val="0"/>
        <w:ind w:firstLine="709"/>
        <w:jc w:val="both"/>
        <w:rPr>
          <w:rFonts w:eastAsiaTheme="minorHAnsi"/>
          <w:b/>
          <w:i/>
          <w:iCs/>
          <w:szCs w:val="28"/>
          <w:lang w:eastAsia="en-US"/>
        </w:rPr>
      </w:pPr>
      <w:r w:rsidRPr="00AA7CB8">
        <w:rPr>
          <w:rFonts w:eastAsiaTheme="minorHAnsi"/>
          <w:b/>
          <w:i/>
          <w:iCs/>
          <w:szCs w:val="28"/>
          <w:lang w:eastAsia="en-US"/>
        </w:rPr>
        <w:t>В с</w:t>
      </w:r>
      <w:r w:rsidR="00413011" w:rsidRPr="00AA7CB8">
        <w:rPr>
          <w:rFonts w:eastAsiaTheme="minorHAnsi"/>
          <w:b/>
          <w:i/>
          <w:iCs/>
          <w:szCs w:val="28"/>
          <w:lang w:eastAsia="en-US"/>
        </w:rPr>
        <w:t>фер</w:t>
      </w:r>
      <w:r w:rsidRPr="00AA7CB8">
        <w:rPr>
          <w:rFonts w:eastAsiaTheme="minorHAnsi"/>
          <w:b/>
          <w:i/>
          <w:iCs/>
          <w:szCs w:val="28"/>
          <w:lang w:eastAsia="en-US"/>
        </w:rPr>
        <w:t>е</w:t>
      </w:r>
      <w:r w:rsidR="00413011" w:rsidRPr="00AA7CB8">
        <w:rPr>
          <w:rFonts w:eastAsiaTheme="minorHAnsi"/>
          <w:b/>
          <w:i/>
          <w:iCs/>
          <w:szCs w:val="28"/>
          <w:lang w:eastAsia="en-US"/>
        </w:rPr>
        <w:t xml:space="preserve"> электроэнергетики</w:t>
      </w:r>
    </w:p>
    <w:p w14:paraId="59D516D7" w14:textId="5907E0E3" w:rsidR="000E4ED3" w:rsidRPr="00AA7CB8" w:rsidRDefault="000E4ED3" w:rsidP="004903F1">
      <w:pPr>
        <w:ind w:firstLine="709"/>
        <w:jc w:val="both"/>
        <w:rPr>
          <w:szCs w:val="28"/>
        </w:rPr>
      </w:pPr>
      <w:r w:rsidRPr="00AA7CB8">
        <w:rPr>
          <w:szCs w:val="28"/>
        </w:rPr>
        <w:t>В 2023 году ФАС России во исполнение поручения Президента Российской Федерации В.В. Путина от 03.04.2022 № Пр-760 в целях совершенствования антимонопольного контроля за манипулированием ценами на оптовом рынке электрической энергии и мощности приказом</w:t>
      </w:r>
      <w:r w:rsidR="00750A7C" w:rsidRPr="00AA7CB8">
        <w:rPr>
          <w:szCs w:val="28"/>
        </w:rPr>
        <w:br/>
      </w:r>
      <w:r w:rsidRPr="00AA7CB8">
        <w:rPr>
          <w:szCs w:val="28"/>
        </w:rPr>
        <w:t>ФАС России от 27.03.2023 № 162/23 утверждены требования экономической обоснованности ценовых заявок н</w:t>
      </w:r>
      <w:r w:rsidR="00FD4602" w:rsidRPr="00AA7CB8">
        <w:rPr>
          <w:szCs w:val="28"/>
        </w:rPr>
        <w:t>а продажу электрической энергии</w:t>
      </w:r>
      <w:r w:rsidR="00FD4602" w:rsidRPr="00AA7CB8">
        <w:rPr>
          <w:szCs w:val="28"/>
        </w:rPr>
        <w:br/>
      </w:r>
      <w:r w:rsidRPr="00AA7CB8">
        <w:rPr>
          <w:szCs w:val="28"/>
        </w:rPr>
        <w:t>и методика определения соответствия ценовых заявок на продажу электрической энергии требовани</w:t>
      </w:r>
      <w:r w:rsidR="00750A7C" w:rsidRPr="00AA7CB8">
        <w:rPr>
          <w:szCs w:val="28"/>
        </w:rPr>
        <w:t>ям экономической обоснованности</w:t>
      </w:r>
      <w:r w:rsidR="00750A7C" w:rsidRPr="00AA7CB8">
        <w:rPr>
          <w:szCs w:val="28"/>
        </w:rPr>
        <w:br/>
      </w:r>
      <w:r w:rsidRPr="00AA7CB8">
        <w:rPr>
          <w:szCs w:val="28"/>
        </w:rPr>
        <w:t>(далее – Приказ).</w:t>
      </w:r>
    </w:p>
    <w:p w14:paraId="5EDA15DD" w14:textId="1FC58D1B" w:rsidR="000E4ED3" w:rsidRPr="00AA7CB8" w:rsidRDefault="000E4ED3" w:rsidP="004903F1">
      <w:pPr>
        <w:ind w:firstLine="709"/>
        <w:jc w:val="both"/>
        <w:rPr>
          <w:szCs w:val="28"/>
        </w:rPr>
      </w:pPr>
      <w:r w:rsidRPr="00AA7CB8">
        <w:rPr>
          <w:szCs w:val="28"/>
        </w:rPr>
        <w:t>В текущих условиях Приказ является дополнительным инструментом для осуществления антимонопольного контроля рыночной ситуации</w:t>
      </w:r>
      <w:r w:rsidR="00750A7C" w:rsidRPr="00AA7CB8">
        <w:rPr>
          <w:szCs w:val="28"/>
        </w:rPr>
        <w:br/>
      </w:r>
      <w:r w:rsidRPr="00AA7CB8">
        <w:rPr>
          <w:szCs w:val="28"/>
        </w:rPr>
        <w:t>и обеспечения баланса экономических интересов поставщиков и потребителей электрической энергии, что позволит обеспечить защиту потребителей</w:t>
      </w:r>
      <w:r w:rsidR="00750A7C" w:rsidRPr="00AA7CB8">
        <w:rPr>
          <w:szCs w:val="28"/>
        </w:rPr>
        <w:br/>
      </w:r>
      <w:r w:rsidRPr="00AA7CB8">
        <w:rPr>
          <w:szCs w:val="28"/>
        </w:rPr>
        <w:t xml:space="preserve">от необоснованного повышения цен на электрическую энергию, недопущение случаев манипулирования ценами </w:t>
      </w:r>
      <w:r w:rsidR="001C4D2B" w:rsidRPr="00AA7CB8">
        <w:rPr>
          <w:szCs w:val="28"/>
        </w:rPr>
        <w:t>на электроэнергию и возможность</w:t>
      </w:r>
      <w:r w:rsidR="001C4D2B" w:rsidRPr="00AA7CB8">
        <w:rPr>
          <w:szCs w:val="28"/>
        </w:rPr>
        <w:br/>
      </w:r>
      <w:r w:rsidRPr="00AA7CB8">
        <w:rPr>
          <w:szCs w:val="28"/>
        </w:rPr>
        <w:t>их пресечения путем определения соответствия ценовых заявок на продажу электрической энергии требования</w:t>
      </w:r>
      <w:r w:rsidR="00750A7C" w:rsidRPr="00AA7CB8">
        <w:rPr>
          <w:szCs w:val="28"/>
        </w:rPr>
        <w:t>м экономической обоснованности,</w:t>
      </w:r>
      <w:r w:rsidR="00750A7C" w:rsidRPr="00AA7CB8">
        <w:rPr>
          <w:szCs w:val="28"/>
        </w:rPr>
        <w:br/>
      </w:r>
      <w:r w:rsidRPr="00AA7CB8">
        <w:rPr>
          <w:szCs w:val="28"/>
        </w:rPr>
        <w:t>что создаст возможность ограничения рыночной власти и монополистической деятельности отдельных субъектов электроэнергетики.</w:t>
      </w:r>
    </w:p>
    <w:p w14:paraId="6F859E5E" w14:textId="77777777" w:rsidR="000E4ED3" w:rsidRPr="00AA7CB8" w:rsidRDefault="000E4ED3" w:rsidP="004903F1">
      <w:pPr>
        <w:ind w:firstLine="709"/>
        <w:jc w:val="both"/>
        <w:rPr>
          <w:szCs w:val="28"/>
        </w:rPr>
      </w:pPr>
      <w:r w:rsidRPr="00AA7CB8">
        <w:rPr>
          <w:szCs w:val="28"/>
        </w:rPr>
        <w:t xml:space="preserve">ФАС России на постоянной основе осуществляет мониторинг за ценами на электрическую энергию (мощность) на оптовом и розничных рынках электрической энергии и мощности. </w:t>
      </w:r>
    </w:p>
    <w:p w14:paraId="7419693E" w14:textId="77777777" w:rsidR="000E4ED3" w:rsidRPr="00AA7CB8" w:rsidRDefault="000E4ED3" w:rsidP="004903F1">
      <w:pPr>
        <w:ind w:firstLine="709"/>
        <w:jc w:val="both"/>
        <w:rPr>
          <w:szCs w:val="28"/>
        </w:rPr>
      </w:pPr>
      <w:r w:rsidRPr="00AA7CB8">
        <w:rPr>
          <w:szCs w:val="28"/>
        </w:rPr>
        <w:t>В случае выявления признаков изменения цен на электрическую энергию (мощность) в результате недобросовестных действий (бездействия) участников рынка ФАС России принимает меры антимонопольного реагирования.</w:t>
      </w:r>
    </w:p>
    <w:p w14:paraId="0DE75B59" w14:textId="5F6E80D9" w:rsidR="000E4ED3" w:rsidRPr="00AA7CB8" w:rsidRDefault="000E4ED3" w:rsidP="004903F1">
      <w:pPr>
        <w:ind w:firstLine="709"/>
        <w:jc w:val="both"/>
        <w:rPr>
          <w:szCs w:val="28"/>
        </w:rPr>
      </w:pPr>
      <w:r w:rsidRPr="00AA7CB8">
        <w:rPr>
          <w:szCs w:val="28"/>
        </w:rPr>
        <w:lastRenderedPageBreak/>
        <w:t>В целях недопущения роста цен, который может возникнуть, в том числе в результате действий участников рынка, ФАС России была отмечена целесообразность реализации компаниями комплекса мер, направленных</w:t>
      </w:r>
      <w:r w:rsidR="00FD4602" w:rsidRPr="00AA7CB8">
        <w:rPr>
          <w:szCs w:val="28"/>
        </w:rPr>
        <w:br/>
      </w:r>
      <w:r w:rsidRPr="00AA7CB8">
        <w:rPr>
          <w:szCs w:val="28"/>
        </w:rPr>
        <w:t>на внедрение методов предиктивного реагирования.</w:t>
      </w:r>
    </w:p>
    <w:p w14:paraId="70FFF585" w14:textId="6A9F1B7B" w:rsidR="000E4ED3" w:rsidRPr="00AA7CB8" w:rsidRDefault="000E4ED3" w:rsidP="004903F1">
      <w:pPr>
        <w:ind w:firstLine="709"/>
        <w:jc w:val="both"/>
        <w:rPr>
          <w:szCs w:val="28"/>
        </w:rPr>
      </w:pPr>
      <w:r w:rsidRPr="00AA7CB8">
        <w:rPr>
          <w:szCs w:val="28"/>
        </w:rPr>
        <w:t>Группа компаний АО «СУЭК», в которую также входят общества, осуществляющие производство электрической энергии (ООО «СГК»),</w:t>
      </w:r>
      <w:r w:rsidR="00750A7C" w:rsidRPr="00AA7CB8">
        <w:rPr>
          <w:szCs w:val="28"/>
        </w:rPr>
        <w:br/>
      </w:r>
      <w:r w:rsidRPr="00AA7CB8">
        <w:rPr>
          <w:szCs w:val="28"/>
        </w:rPr>
        <w:t>по итогам рассмотрения антимонопольного дела выступили с инициативой принять корпоративные меры, а именно торговую политику, содержащую положения, которые гарантируют защиту прав потенциальных контрагентов компании, способы реализации угля, в том числе по долгосрочным контрактам, а также разработать и организовать системы внутреннего обеспечения соответствия требованиям антимонопольного законодательства (антимонопольный ком</w:t>
      </w:r>
      <w:r w:rsidR="00AB04C7" w:rsidRPr="00AA7CB8">
        <w:rPr>
          <w:szCs w:val="28"/>
        </w:rPr>
        <w:t>плаенс), содержащие в том числе</w:t>
      </w:r>
      <w:r w:rsidR="001C4D2B" w:rsidRPr="00AA7CB8">
        <w:rPr>
          <w:szCs w:val="28"/>
        </w:rPr>
        <w:t> положения</w:t>
      </w:r>
      <w:r w:rsidR="001C4D2B" w:rsidRPr="00AA7CB8">
        <w:rPr>
          <w:szCs w:val="28"/>
        </w:rPr>
        <w:br/>
      </w:r>
      <w:r w:rsidRPr="00AA7CB8">
        <w:rPr>
          <w:szCs w:val="28"/>
        </w:rPr>
        <w:t>о формировании цен на уголь для потребителей внутреннего рынка, осуществляющих деятельность на социально значимых товарных рынках, в части недопущения действий, которые приводят (могут привести) к существенному повышению цен;</w:t>
      </w:r>
    </w:p>
    <w:p w14:paraId="267AED1F" w14:textId="23E7A416" w:rsidR="000E4ED3" w:rsidRPr="00AA7CB8" w:rsidRDefault="000E4ED3" w:rsidP="004903F1">
      <w:pPr>
        <w:ind w:firstLine="709"/>
        <w:jc w:val="both"/>
        <w:rPr>
          <w:szCs w:val="28"/>
        </w:rPr>
      </w:pPr>
      <w:r w:rsidRPr="00AA7CB8">
        <w:rPr>
          <w:szCs w:val="28"/>
        </w:rPr>
        <w:t>-  о недопущении действий по формированию ценовых заявок на </w:t>
      </w:r>
      <w:r w:rsidR="001D0A13" w:rsidRPr="00AA7CB8">
        <w:rPr>
          <w:szCs w:val="28"/>
        </w:rPr>
        <w:t xml:space="preserve">рынке </w:t>
      </w:r>
      <w:r w:rsidR="007E5CAC" w:rsidRPr="00AA7CB8">
        <w:rPr>
          <w:szCs w:val="28"/>
        </w:rPr>
        <w:t>на сутки вперед</w:t>
      </w:r>
      <w:r w:rsidRPr="00AA7CB8">
        <w:rPr>
          <w:szCs w:val="28"/>
        </w:rPr>
        <w:t>, которые приводят (могут привести) к существенному повышению цен на </w:t>
      </w:r>
      <w:r w:rsidR="00C73A1B" w:rsidRPr="00AA7CB8">
        <w:rPr>
          <w:szCs w:val="28"/>
        </w:rPr>
        <w:t>оптовом рынке электрической энергии и мощности</w:t>
      </w:r>
      <w:r w:rsidRPr="00AA7CB8">
        <w:rPr>
          <w:szCs w:val="28"/>
        </w:rPr>
        <w:t>, в том числе путем минимизации стоимости топлива на выработку единицы электрической энергии, а также осуществления потребления наиболее дешевого вида технологически используемого топлива при выборе структуры потребляемого топлива на каждый час суток.</w:t>
      </w:r>
    </w:p>
    <w:p w14:paraId="54E79733" w14:textId="77777777" w:rsidR="000E4ED3" w:rsidRPr="00AA7CB8" w:rsidRDefault="000E4ED3" w:rsidP="004903F1">
      <w:pPr>
        <w:ind w:firstLine="709"/>
        <w:jc w:val="both"/>
        <w:rPr>
          <w:szCs w:val="28"/>
        </w:rPr>
      </w:pPr>
      <w:r w:rsidRPr="00AA7CB8">
        <w:rPr>
          <w:szCs w:val="28"/>
        </w:rPr>
        <w:t xml:space="preserve">ФАС России рассмотрены и согласованы торговая политика </w:t>
      </w:r>
      <w:r w:rsidRPr="00AA7CB8">
        <w:rPr>
          <w:szCs w:val="28"/>
        </w:rPr>
        <w:br/>
        <w:t xml:space="preserve">АО «СУЭК» и система внутреннего обеспечения соответствия требованиям антимонопольного законодательства для компаний, входящих в группу лиц </w:t>
      </w:r>
      <w:r w:rsidRPr="00AA7CB8">
        <w:rPr>
          <w:szCs w:val="28"/>
        </w:rPr>
        <w:br/>
        <w:t>АО «СУЭК».</w:t>
      </w:r>
    </w:p>
    <w:p w14:paraId="53A070AB" w14:textId="398D5602" w:rsidR="000E4ED3" w:rsidRPr="00AA7CB8" w:rsidRDefault="000E4ED3" w:rsidP="004903F1">
      <w:pPr>
        <w:ind w:firstLine="709"/>
        <w:jc w:val="both"/>
        <w:rPr>
          <w:szCs w:val="28"/>
        </w:rPr>
      </w:pPr>
      <w:r w:rsidRPr="00AA7CB8">
        <w:rPr>
          <w:szCs w:val="28"/>
        </w:rPr>
        <w:t>Перечисленные меры позволят исключить создание дискриминационных условий</w:t>
      </w:r>
      <w:r w:rsidR="00FD4602" w:rsidRPr="00AA7CB8">
        <w:rPr>
          <w:szCs w:val="28"/>
        </w:rPr>
        <w:t xml:space="preserve"> в отношении сторонних компаний</w:t>
      </w:r>
      <w:r w:rsidR="00FD4602" w:rsidRPr="00AA7CB8">
        <w:rPr>
          <w:szCs w:val="28"/>
        </w:rPr>
        <w:br/>
      </w:r>
      <w:r w:rsidRPr="00AA7CB8">
        <w:rPr>
          <w:szCs w:val="28"/>
        </w:rPr>
        <w:t>и навязывание потребителям невыгодных с экономической или технологической точки зрения условий, а также предотвратить возможные риски нарушений антимонопольного законодательства.</w:t>
      </w:r>
    </w:p>
    <w:p w14:paraId="5024DDDB" w14:textId="77777777" w:rsidR="007D44E9" w:rsidRPr="00AA7CB8" w:rsidRDefault="007D44E9" w:rsidP="004903F1">
      <w:pPr>
        <w:ind w:firstLine="709"/>
        <w:jc w:val="both"/>
        <w:rPr>
          <w:szCs w:val="28"/>
        </w:rPr>
      </w:pPr>
    </w:p>
    <w:p w14:paraId="15D71AEC" w14:textId="77777777" w:rsidR="00BC06E6" w:rsidRPr="00AA7CB8" w:rsidRDefault="00BC06E6" w:rsidP="004903F1">
      <w:pPr>
        <w:ind w:firstLine="709"/>
        <w:jc w:val="both"/>
        <w:rPr>
          <w:b/>
          <w:i/>
          <w:szCs w:val="28"/>
        </w:rPr>
      </w:pPr>
      <w:r w:rsidRPr="00AA7CB8">
        <w:rPr>
          <w:b/>
          <w:i/>
          <w:szCs w:val="28"/>
        </w:rPr>
        <w:t>В сфере нефтяной промышленности</w:t>
      </w:r>
    </w:p>
    <w:p w14:paraId="78308A40" w14:textId="4BB4F9D0" w:rsidR="00BC06E6" w:rsidRPr="00AA7CB8" w:rsidRDefault="000E4ED3" w:rsidP="004903F1">
      <w:pPr>
        <w:ind w:firstLine="709"/>
        <w:jc w:val="both"/>
        <w:rPr>
          <w:szCs w:val="28"/>
        </w:rPr>
      </w:pPr>
      <w:r w:rsidRPr="00AA7CB8">
        <w:rPr>
          <w:szCs w:val="28"/>
        </w:rPr>
        <w:t>1.</w:t>
      </w:r>
      <w:r w:rsidR="00BC06E6" w:rsidRPr="00AA7CB8">
        <w:rPr>
          <w:szCs w:val="28"/>
        </w:rPr>
        <w:t xml:space="preserve"> ФАС России реализованы меры по стабилизации и недопущению топливного кризиса на рынке моторных топлив в Российской Федерации путем: </w:t>
      </w:r>
    </w:p>
    <w:p w14:paraId="7934B421" w14:textId="0BAF9704" w:rsidR="00BC06E6" w:rsidRPr="00AA7CB8" w:rsidRDefault="00BC06E6" w:rsidP="004903F1">
      <w:pPr>
        <w:ind w:firstLine="709"/>
        <w:jc w:val="both"/>
        <w:rPr>
          <w:szCs w:val="28"/>
        </w:rPr>
      </w:pPr>
      <w:r w:rsidRPr="00AA7CB8">
        <w:rPr>
          <w:szCs w:val="28"/>
        </w:rPr>
        <w:t xml:space="preserve">- организации ежедневного мониторинга розничной и мелкооптовой стоимости моторных топлив, </w:t>
      </w:r>
      <w:r w:rsidR="00C73A1B" w:rsidRPr="00AA7CB8">
        <w:rPr>
          <w:szCs w:val="28"/>
        </w:rPr>
        <w:t>в результате которого</w:t>
      </w:r>
      <w:r w:rsidRPr="00AA7CB8">
        <w:rPr>
          <w:szCs w:val="28"/>
        </w:rPr>
        <w:t xml:space="preserve"> рост розничных цен на моторные топлива в 2023 году не превысил инфляцию; </w:t>
      </w:r>
    </w:p>
    <w:p w14:paraId="75EF51FE" w14:textId="1648B1BD" w:rsidR="00BC06E6" w:rsidRPr="00AA7CB8" w:rsidRDefault="00BC06E6" w:rsidP="004903F1">
      <w:pPr>
        <w:ind w:firstLine="709"/>
        <w:jc w:val="both"/>
        <w:rPr>
          <w:szCs w:val="28"/>
        </w:rPr>
      </w:pPr>
      <w:r w:rsidRPr="00AA7CB8">
        <w:rPr>
          <w:szCs w:val="28"/>
        </w:rPr>
        <w:t xml:space="preserve">- осуществления контроля соблюдения участниками рынка нефтепродуктов требований антимонопольного законодательства (возбуждено 29 дел по признакам наличия в их действиях нарушения </w:t>
      </w:r>
      <w:r w:rsidR="00FD4602" w:rsidRPr="00AA7CB8">
        <w:rPr>
          <w:szCs w:val="28"/>
        </w:rPr>
        <w:t>Закона</w:t>
      </w:r>
      <w:r w:rsidR="00FD4602" w:rsidRPr="00AA7CB8">
        <w:rPr>
          <w:szCs w:val="28"/>
        </w:rPr>
        <w:br/>
      </w:r>
      <w:r w:rsidR="00925CE4" w:rsidRPr="00AA7CB8">
        <w:rPr>
          <w:szCs w:val="28"/>
        </w:rPr>
        <w:t>о защите конкуренции</w:t>
      </w:r>
      <w:r w:rsidRPr="00AA7CB8">
        <w:rPr>
          <w:szCs w:val="28"/>
        </w:rPr>
        <w:t xml:space="preserve">); </w:t>
      </w:r>
    </w:p>
    <w:p w14:paraId="79296EC9" w14:textId="6229B5AC" w:rsidR="00BC06E6" w:rsidRPr="00AA7CB8" w:rsidRDefault="00BC06E6" w:rsidP="004903F1">
      <w:pPr>
        <w:ind w:firstLine="709"/>
        <w:jc w:val="both"/>
        <w:rPr>
          <w:szCs w:val="28"/>
        </w:rPr>
      </w:pPr>
      <w:r w:rsidRPr="00AA7CB8">
        <w:rPr>
          <w:szCs w:val="28"/>
        </w:rPr>
        <w:lastRenderedPageBreak/>
        <w:t>- адвокатирования конкуренции и профилактики предупреждения нарушения антимонопольного за</w:t>
      </w:r>
      <w:r w:rsidR="00A04A38" w:rsidRPr="00AA7CB8">
        <w:rPr>
          <w:szCs w:val="28"/>
        </w:rPr>
        <w:t xml:space="preserve">конодательства </w:t>
      </w:r>
      <w:r w:rsidR="00C73A1B" w:rsidRPr="00AA7CB8">
        <w:rPr>
          <w:szCs w:val="28"/>
        </w:rPr>
        <w:t>посредством</w:t>
      </w:r>
      <w:r w:rsidR="00A04A38" w:rsidRPr="00AA7CB8">
        <w:rPr>
          <w:szCs w:val="28"/>
        </w:rPr>
        <w:t xml:space="preserve"> проведения</w:t>
      </w:r>
      <w:r w:rsidR="00A04A38" w:rsidRPr="00AA7CB8">
        <w:rPr>
          <w:szCs w:val="28"/>
        </w:rPr>
        <w:br/>
      </w:r>
      <w:r w:rsidRPr="00AA7CB8">
        <w:rPr>
          <w:szCs w:val="28"/>
        </w:rPr>
        <w:t xml:space="preserve">на постоянной основе (еженедельно): </w:t>
      </w:r>
    </w:p>
    <w:p w14:paraId="458C1C6A" w14:textId="397F0D3B" w:rsidR="00BC06E6" w:rsidRPr="00AA7CB8" w:rsidRDefault="00BC06E6" w:rsidP="004903F1">
      <w:pPr>
        <w:ind w:firstLine="709"/>
        <w:jc w:val="both"/>
        <w:rPr>
          <w:szCs w:val="28"/>
        </w:rPr>
      </w:pPr>
      <w:r w:rsidRPr="00AA7CB8">
        <w:rPr>
          <w:szCs w:val="28"/>
        </w:rPr>
        <w:t>Биржевого комитета при ФАС России по нефтепродуктам с участием представителей СПбМТСБ, Банка России, ФНС России, участников рынков, операторов товарных поставок, инфраструктурных организаций (биржевые площадки), профильных ассоциаций и экспертов (на заседаниях анализируется текущая ситуация на рынке нефти и нефтепродуктов, предпринимаются все меры по развитию и совершенствованию биржевой торговли нефт</w:t>
      </w:r>
      <w:r w:rsidR="00C73A1B" w:rsidRPr="00AA7CB8">
        <w:rPr>
          <w:szCs w:val="28"/>
        </w:rPr>
        <w:t>ью</w:t>
      </w:r>
      <w:r w:rsidRPr="00AA7CB8">
        <w:rPr>
          <w:szCs w:val="28"/>
        </w:rPr>
        <w:t xml:space="preserve"> и нефтепродукт</w:t>
      </w:r>
      <w:r w:rsidR="00C73A1B" w:rsidRPr="00AA7CB8">
        <w:rPr>
          <w:szCs w:val="28"/>
        </w:rPr>
        <w:t>ами</w:t>
      </w:r>
      <w:r w:rsidRPr="00AA7CB8">
        <w:rPr>
          <w:szCs w:val="28"/>
        </w:rPr>
        <w:t xml:space="preserve">, даются рекомендации участникам рынка, направленные на недопущение возможных нарушений антимонопольного законодательства); </w:t>
      </w:r>
    </w:p>
    <w:p w14:paraId="2B2AF10A" w14:textId="47C2C137" w:rsidR="00BC06E6" w:rsidRPr="00AA7CB8" w:rsidRDefault="00BC06E6" w:rsidP="004903F1">
      <w:pPr>
        <w:ind w:firstLine="709"/>
        <w:jc w:val="both"/>
        <w:rPr>
          <w:szCs w:val="28"/>
        </w:rPr>
      </w:pPr>
      <w:r w:rsidRPr="00AA7CB8">
        <w:rPr>
          <w:szCs w:val="28"/>
        </w:rPr>
        <w:t>Штаба с окружными ТУ ФАС России по обеспечению постоянного мониторинга и принятия мер совместно с</w:t>
      </w:r>
      <w:r w:rsidR="00FD4602" w:rsidRPr="00AA7CB8">
        <w:rPr>
          <w:szCs w:val="28"/>
        </w:rPr>
        <w:t xml:space="preserve"> органами исполнительной власти</w:t>
      </w:r>
      <w:r w:rsidR="00FD4602" w:rsidRPr="00AA7CB8">
        <w:rPr>
          <w:szCs w:val="28"/>
        </w:rPr>
        <w:br/>
      </w:r>
      <w:r w:rsidRPr="00AA7CB8">
        <w:rPr>
          <w:szCs w:val="28"/>
        </w:rPr>
        <w:t xml:space="preserve">в сфере регулирования топливообеспечения. </w:t>
      </w:r>
    </w:p>
    <w:p w14:paraId="296DE101" w14:textId="3CC7F86D" w:rsidR="00BC06E6" w:rsidRPr="00AA7CB8" w:rsidRDefault="000E4ED3" w:rsidP="004903F1">
      <w:pPr>
        <w:ind w:firstLine="709"/>
        <w:jc w:val="both"/>
        <w:rPr>
          <w:szCs w:val="28"/>
        </w:rPr>
      </w:pPr>
      <w:r w:rsidRPr="00AA7CB8">
        <w:rPr>
          <w:szCs w:val="28"/>
        </w:rPr>
        <w:t>2.</w:t>
      </w:r>
      <w:r w:rsidR="00BC06E6" w:rsidRPr="00AA7CB8">
        <w:rPr>
          <w:szCs w:val="28"/>
        </w:rPr>
        <w:t xml:space="preserve"> В целях формирования унификации сбора сведений о внебиржевых договорах, проверки регистрации внебиржевых договоров, включающих автоматизированный обмен данными между ФАС России, ФНС России, </w:t>
      </w:r>
      <w:r w:rsidR="00BC06E6" w:rsidRPr="00AA7CB8">
        <w:rPr>
          <w:szCs w:val="28"/>
        </w:rPr>
        <w:br/>
        <w:t>ФТС России и товарными биржами (АО «СПбМТСБ» и АО «НТБ»)</w:t>
      </w:r>
      <w:r w:rsidR="00C73A1B" w:rsidRPr="00AA7CB8">
        <w:rPr>
          <w:szCs w:val="28"/>
        </w:rPr>
        <w:t>,</w:t>
      </w:r>
      <w:r w:rsidR="00AA7CB8" w:rsidRPr="00AA7CB8">
        <w:rPr>
          <w:szCs w:val="28"/>
        </w:rPr>
        <w:t xml:space="preserve"> </w:t>
      </w:r>
      <w:r w:rsidRPr="00AA7CB8">
        <w:rPr>
          <w:szCs w:val="28"/>
        </w:rPr>
        <w:br/>
        <w:t xml:space="preserve">ФАС России </w:t>
      </w:r>
      <w:r w:rsidR="00BC06E6" w:rsidRPr="00AA7CB8">
        <w:rPr>
          <w:szCs w:val="28"/>
        </w:rPr>
        <w:t xml:space="preserve">21.12.2023 </w:t>
      </w:r>
      <w:r w:rsidRPr="00AA7CB8">
        <w:rPr>
          <w:szCs w:val="28"/>
        </w:rPr>
        <w:t xml:space="preserve">доложена информация </w:t>
      </w:r>
      <w:r w:rsidR="00BC06E6" w:rsidRPr="00AA7CB8">
        <w:rPr>
          <w:szCs w:val="28"/>
        </w:rPr>
        <w:t>в Правительство Российской Федерации о заключении 10.11.2023 между ФАС России, ФТС России</w:t>
      </w:r>
      <w:r w:rsidRPr="00AA7CB8">
        <w:rPr>
          <w:szCs w:val="28"/>
        </w:rPr>
        <w:br/>
      </w:r>
      <w:r w:rsidR="00BC06E6" w:rsidRPr="00AA7CB8">
        <w:rPr>
          <w:szCs w:val="28"/>
        </w:rPr>
        <w:t xml:space="preserve">и товарными биржами соответствующих соглашений об информационном взаимодействии. </w:t>
      </w:r>
    </w:p>
    <w:p w14:paraId="775DAB11" w14:textId="34DC38E6" w:rsidR="00BC06E6" w:rsidRPr="00AA7CB8" w:rsidRDefault="00BC06E6" w:rsidP="004903F1">
      <w:pPr>
        <w:ind w:firstLine="709"/>
        <w:jc w:val="both"/>
        <w:rPr>
          <w:szCs w:val="28"/>
        </w:rPr>
      </w:pPr>
      <w:r w:rsidRPr="00AA7CB8">
        <w:rPr>
          <w:szCs w:val="28"/>
        </w:rPr>
        <w:t>3</w:t>
      </w:r>
      <w:r w:rsidR="000E4ED3" w:rsidRPr="00AA7CB8">
        <w:rPr>
          <w:szCs w:val="28"/>
        </w:rPr>
        <w:t>. </w:t>
      </w:r>
      <w:r w:rsidRPr="00AA7CB8">
        <w:rPr>
          <w:szCs w:val="28"/>
        </w:rPr>
        <w:t xml:space="preserve">Создана цифровая платформа «Оператор товарных поставок» совместно с биржей и ОАО «РЖД», обеспечивающая взаимодействие грузоотправителей, перевозчиков и операторов в рамках грузовых перевозок нефтепродуктов железнодорожным транспортом. </w:t>
      </w:r>
    </w:p>
    <w:p w14:paraId="5F78A4DC" w14:textId="03A50EA4" w:rsidR="00BC06E6" w:rsidRPr="00AA7CB8" w:rsidRDefault="00BC06E6" w:rsidP="004903F1">
      <w:pPr>
        <w:ind w:firstLine="709"/>
        <w:jc w:val="both"/>
        <w:rPr>
          <w:szCs w:val="28"/>
        </w:rPr>
      </w:pPr>
      <w:r w:rsidRPr="00AA7CB8">
        <w:rPr>
          <w:szCs w:val="28"/>
        </w:rPr>
        <w:t>В рамках работы Биржевого к</w:t>
      </w:r>
      <w:r w:rsidR="00A04A38" w:rsidRPr="00AA7CB8">
        <w:rPr>
          <w:szCs w:val="28"/>
        </w:rPr>
        <w:t>омитета будет продолжена работа</w:t>
      </w:r>
      <w:r w:rsidR="00A04A38" w:rsidRPr="00AA7CB8">
        <w:rPr>
          <w:szCs w:val="28"/>
        </w:rPr>
        <w:br/>
      </w:r>
      <w:r w:rsidRPr="00AA7CB8">
        <w:rPr>
          <w:szCs w:val="28"/>
        </w:rPr>
        <w:t xml:space="preserve">по донастройке механизма с учетом предложений нефтяных компаний. </w:t>
      </w:r>
    </w:p>
    <w:p w14:paraId="3259652A" w14:textId="70667734" w:rsidR="00BC06E6" w:rsidRPr="00AA7CB8" w:rsidRDefault="0017741F" w:rsidP="004903F1">
      <w:pPr>
        <w:ind w:firstLine="709"/>
        <w:jc w:val="both"/>
        <w:rPr>
          <w:szCs w:val="28"/>
        </w:rPr>
      </w:pPr>
      <w:r w:rsidRPr="00AA7CB8">
        <w:rPr>
          <w:szCs w:val="28"/>
        </w:rPr>
        <w:t>4.</w:t>
      </w:r>
      <w:r w:rsidR="00BC06E6" w:rsidRPr="00AA7CB8">
        <w:rPr>
          <w:szCs w:val="28"/>
        </w:rPr>
        <w:t xml:space="preserve"> </w:t>
      </w:r>
      <w:r w:rsidR="00B23DC5" w:rsidRPr="00AA7CB8">
        <w:rPr>
          <w:szCs w:val="28"/>
        </w:rPr>
        <w:t xml:space="preserve">В 2023 году нефтяными компаниями </w:t>
      </w:r>
      <w:r w:rsidR="00F22487" w:rsidRPr="00AA7CB8">
        <w:rPr>
          <w:szCs w:val="28"/>
        </w:rPr>
        <w:t>продолж</w:t>
      </w:r>
      <w:r w:rsidR="00C73A1B" w:rsidRPr="00AA7CB8">
        <w:rPr>
          <w:szCs w:val="28"/>
        </w:rPr>
        <w:t>ено</w:t>
      </w:r>
      <w:r w:rsidR="00F22487" w:rsidRPr="00AA7CB8">
        <w:rPr>
          <w:szCs w:val="28"/>
        </w:rPr>
        <w:t xml:space="preserve"> налаживание системы</w:t>
      </w:r>
      <w:r w:rsidR="00BC06E6" w:rsidRPr="00AA7CB8">
        <w:rPr>
          <w:szCs w:val="28"/>
        </w:rPr>
        <w:t xml:space="preserve"> по запуску биржевых торгов мелким оптом с участием ООО «ОТП ТЭК». </w:t>
      </w:r>
    </w:p>
    <w:p w14:paraId="1F1AE2AE" w14:textId="77777777" w:rsidR="007D44E9" w:rsidRPr="00AA7CB8" w:rsidRDefault="007D44E9" w:rsidP="004903F1">
      <w:pPr>
        <w:ind w:firstLine="709"/>
        <w:jc w:val="both"/>
        <w:rPr>
          <w:b/>
          <w:i/>
          <w:szCs w:val="28"/>
        </w:rPr>
      </w:pPr>
    </w:p>
    <w:p w14:paraId="27701ADB" w14:textId="77777777" w:rsidR="00BC06E6" w:rsidRPr="00AA7CB8" w:rsidRDefault="00BC06E6" w:rsidP="004903F1">
      <w:pPr>
        <w:ind w:firstLine="709"/>
        <w:jc w:val="both"/>
        <w:rPr>
          <w:b/>
          <w:i/>
          <w:szCs w:val="28"/>
        </w:rPr>
      </w:pPr>
      <w:r w:rsidRPr="00AA7CB8">
        <w:rPr>
          <w:b/>
          <w:i/>
          <w:szCs w:val="28"/>
        </w:rPr>
        <w:t>В сфере угольной промышленности</w:t>
      </w:r>
    </w:p>
    <w:p w14:paraId="12C30ECA" w14:textId="77777777" w:rsidR="00BC06E6" w:rsidRPr="00AA7CB8" w:rsidRDefault="00BC06E6" w:rsidP="004903F1">
      <w:pPr>
        <w:ind w:firstLine="709"/>
        <w:jc w:val="both"/>
        <w:rPr>
          <w:szCs w:val="28"/>
        </w:rPr>
      </w:pPr>
      <w:r w:rsidRPr="00AA7CB8">
        <w:rPr>
          <w:szCs w:val="28"/>
        </w:rPr>
        <w:t>ФАС России принимаются меры по стабилизации ценовой ситуации</w:t>
      </w:r>
      <w:r w:rsidRPr="00AA7CB8">
        <w:rPr>
          <w:szCs w:val="28"/>
        </w:rPr>
        <w:br/>
        <w:t>на рынке и снижению влияния мировых цен, в том числе путем создания биржевых торгов (цифровизация отрасли) и формирования отечественных (биржевых) индикаторов.</w:t>
      </w:r>
    </w:p>
    <w:p w14:paraId="601B1CF2" w14:textId="29E6219E" w:rsidR="00BC06E6" w:rsidRPr="00AA7CB8" w:rsidRDefault="00BC06E6" w:rsidP="004903F1">
      <w:pPr>
        <w:ind w:firstLine="709"/>
        <w:jc w:val="both"/>
        <w:rPr>
          <w:szCs w:val="28"/>
        </w:rPr>
      </w:pPr>
      <w:r w:rsidRPr="00AA7CB8">
        <w:rPr>
          <w:szCs w:val="28"/>
        </w:rPr>
        <w:t>В этих целях ФАС России и Минэнерго России принят приказ</w:t>
      </w:r>
      <w:r w:rsidRPr="00AA7CB8">
        <w:rPr>
          <w:szCs w:val="28"/>
        </w:rPr>
        <w:br/>
        <w:t>от 15.08.2022 № 583/22/816, предусматривающий установление минимальной величины реализации компаниями, занимающими доминирующее положение, угля марок Д и ДГ на биржевых торгах в размере 10 %. Первые торги состоялись 10 февраля 2023 года, заключены две сделки</w:t>
      </w:r>
      <w:r w:rsidRPr="00AA7CB8">
        <w:rPr>
          <w:szCs w:val="28"/>
        </w:rPr>
        <w:br/>
        <w:t xml:space="preserve">с каменным углем марки Д общим объемом 140 тонн. Объем торгов углем на </w:t>
      </w:r>
      <w:r w:rsidR="00C73A1B" w:rsidRPr="00AA7CB8">
        <w:rPr>
          <w:szCs w:val="28"/>
        </w:rPr>
        <w:t>29.12.2023</w:t>
      </w:r>
      <w:r w:rsidRPr="00AA7CB8">
        <w:rPr>
          <w:szCs w:val="28"/>
        </w:rPr>
        <w:t xml:space="preserve"> составил более 262 тыс. тонн. </w:t>
      </w:r>
      <w:r w:rsidR="00416D5E" w:rsidRPr="00AA7CB8">
        <w:rPr>
          <w:szCs w:val="28"/>
        </w:rPr>
        <w:t>Кроме того,</w:t>
      </w:r>
      <w:r w:rsidRPr="00AA7CB8">
        <w:rPr>
          <w:szCs w:val="28"/>
        </w:rPr>
        <w:t xml:space="preserve"> реализовывал</w:t>
      </w:r>
      <w:r w:rsidR="00416D5E" w:rsidRPr="00AA7CB8">
        <w:rPr>
          <w:szCs w:val="28"/>
        </w:rPr>
        <w:t>ся</w:t>
      </w:r>
      <w:r w:rsidRPr="00AA7CB8">
        <w:rPr>
          <w:szCs w:val="28"/>
        </w:rPr>
        <w:t xml:space="preserve"> </w:t>
      </w:r>
      <w:r w:rsidR="009D6C9E" w:rsidRPr="00AA7CB8">
        <w:rPr>
          <w:szCs w:val="28"/>
        </w:rPr>
        <w:t xml:space="preserve">уголь </w:t>
      </w:r>
      <w:r w:rsidR="00416D5E" w:rsidRPr="00AA7CB8">
        <w:rPr>
          <w:szCs w:val="28"/>
        </w:rPr>
        <w:lastRenderedPageBreak/>
        <w:t>марки</w:t>
      </w:r>
      <w:r w:rsidRPr="00AA7CB8">
        <w:rPr>
          <w:szCs w:val="28"/>
        </w:rPr>
        <w:t xml:space="preserve"> Б, на которы</w:t>
      </w:r>
      <w:r w:rsidR="00416D5E" w:rsidRPr="00AA7CB8">
        <w:rPr>
          <w:szCs w:val="28"/>
        </w:rPr>
        <w:t>й установленный параметр</w:t>
      </w:r>
      <w:r w:rsidR="00AA7CB8" w:rsidRPr="00AA7CB8">
        <w:rPr>
          <w:szCs w:val="28"/>
        </w:rPr>
        <w:t xml:space="preserve"> </w:t>
      </w:r>
      <w:r w:rsidR="00416D5E" w:rsidRPr="00AA7CB8">
        <w:rPr>
          <w:szCs w:val="28"/>
        </w:rPr>
        <w:t>не распространяе</w:t>
      </w:r>
      <w:r w:rsidRPr="00AA7CB8">
        <w:rPr>
          <w:szCs w:val="28"/>
        </w:rPr>
        <w:t xml:space="preserve">тся, и его реализация </w:t>
      </w:r>
      <w:r w:rsidR="00AA7CB8" w:rsidRPr="00AA7CB8">
        <w:rPr>
          <w:szCs w:val="28"/>
        </w:rPr>
        <w:t xml:space="preserve">является инициативой компаний. </w:t>
      </w:r>
      <w:r w:rsidRPr="00AA7CB8">
        <w:rPr>
          <w:szCs w:val="28"/>
        </w:rPr>
        <w:t>ФАС России совместно с Минэнерго России ведется работа по повышению ликвидности торгов в рамках подкомитета Биржевого комитета по углю, в том числе за счет расширения субъектного состава участников торгов, повышения числа совершаемых сделок и увеличения объема договоров.</w:t>
      </w:r>
    </w:p>
    <w:p w14:paraId="0B324749" w14:textId="77777777" w:rsidR="00BC06E6" w:rsidRPr="00AA7CB8" w:rsidRDefault="00BC06E6" w:rsidP="004903F1">
      <w:pPr>
        <w:ind w:firstLine="709"/>
        <w:jc w:val="both"/>
        <w:rPr>
          <w:szCs w:val="28"/>
        </w:rPr>
      </w:pPr>
      <w:r w:rsidRPr="00AA7CB8">
        <w:rPr>
          <w:szCs w:val="28"/>
        </w:rPr>
        <w:t>ФАС России в адрес организаций, осуществляющих производство тепло и электроэнергии, направлены рекомендации по приобретению энергетического угля на биржевых торгах.</w:t>
      </w:r>
    </w:p>
    <w:p w14:paraId="13A84696" w14:textId="77777777" w:rsidR="006D296E" w:rsidRPr="00AA7CB8" w:rsidRDefault="00BC06E6" w:rsidP="004903F1">
      <w:pPr>
        <w:ind w:firstLine="709"/>
        <w:jc w:val="both"/>
        <w:rPr>
          <w:szCs w:val="28"/>
        </w:rPr>
      </w:pPr>
      <w:r w:rsidRPr="00AA7CB8">
        <w:rPr>
          <w:szCs w:val="28"/>
        </w:rPr>
        <w:t xml:space="preserve">Во исполнение поручения Президента Российской Федерации </w:t>
      </w:r>
      <w:r w:rsidRPr="00AA7CB8">
        <w:rPr>
          <w:szCs w:val="28"/>
        </w:rPr>
        <w:br/>
        <w:t xml:space="preserve">от 22.12.2022 № Пр-2461 о рассмотрении обращения ПАО «РусГидро» </w:t>
      </w:r>
      <w:r w:rsidRPr="00AA7CB8">
        <w:rPr>
          <w:szCs w:val="28"/>
        </w:rPr>
        <w:br/>
        <w:t xml:space="preserve">по вопросу повышения финансовой устойчивости дальневосточной генерации, а также пункта 3 протокола совещания у Первого заместителя Председателя Правительства Российской Федерации А.Р. Белоусова </w:t>
      </w:r>
      <w:r w:rsidRPr="00AA7CB8">
        <w:rPr>
          <w:szCs w:val="28"/>
        </w:rPr>
        <w:br/>
        <w:t xml:space="preserve">от 31.01.2023 № АБ-П50-25пр (далее — поручение АБ-П50-25пр) ФАС России совместно с Минэнерго России и </w:t>
      </w:r>
      <w:r w:rsidR="006A73EC" w:rsidRPr="00AA7CB8">
        <w:rPr>
          <w:szCs w:val="28"/>
        </w:rPr>
        <w:t>Комиссией РСПП проведена работа</w:t>
      </w:r>
      <w:r w:rsidR="006A73EC" w:rsidRPr="00AA7CB8">
        <w:rPr>
          <w:szCs w:val="28"/>
        </w:rPr>
        <w:br/>
      </w:r>
      <w:r w:rsidRPr="00AA7CB8">
        <w:rPr>
          <w:szCs w:val="28"/>
        </w:rPr>
        <w:t>по установлению индикативных ценовых коридоров для поставок угля в адрес наиболее «проблемных» электростанций Дальневосточного федерального округа. По итогам проработки участникам рынка установлены ценовые границы, в пределах которых следует формировать цену на уголь, а также отмечена целесообразность применения отечественных внебиржевых индикаторов при определении начальн</w:t>
      </w:r>
      <w:r w:rsidR="006A73EC" w:rsidRPr="00AA7CB8">
        <w:rPr>
          <w:szCs w:val="28"/>
        </w:rPr>
        <w:t>ой максимальной цены контракта.</w:t>
      </w:r>
    </w:p>
    <w:p w14:paraId="22E5670E" w14:textId="39A899F2" w:rsidR="00BC06E6" w:rsidRPr="00AA7CB8" w:rsidRDefault="00BC06E6" w:rsidP="004903F1">
      <w:pPr>
        <w:ind w:firstLine="709"/>
        <w:jc w:val="both"/>
        <w:rPr>
          <w:szCs w:val="28"/>
        </w:rPr>
      </w:pPr>
      <w:r w:rsidRPr="00AA7CB8">
        <w:rPr>
          <w:szCs w:val="28"/>
        </w:rPr>
        <w:t xml:space="preserve">По результатам </w:t>
      </w:r>
      <w:r w:rsidR="006A73EC" w:rsidRPr="00AA7CB8">
        <w:rPr>
          <w:szCs w:val="28"/>
        </w:rPr>
        <w:t xml:space="preserve">ФАС России 21.09.2023 </w:t>
      </w:r>
      <w:r w:rsidRPr="00AA7CB8">
        <w:rPr>
          <w:szCs w:val="28"/>
        </w:rPr>
        <w:t>в адрес крупнейших организаций, осуществляющих производство и реализацию энергетического угля, направлены рекомендации о принятии торговых политик, включающих соответствующие положения.</w:t>
      </w:r>
    </w:p>
    <w:p w14:paraId="55AF4C04" w14:textId="0BB0C60B" w:rsidR="00BC06E6" w:rsidRPr="00AA7CB8" w:rsidRDefault="00BC06E6" w:rsidP="004903F1">
      <w:pPr>
        <w:ind w:firstLine="709"/>
        <w:jc w:val="both"/>
        <w:rPr>
          <w:szCs w:val="28"/>
        </w:rPr>
      </w:pPr>
      <w:r w:rsidRPr="00AA7CB8">
        <w:rPr>
          <w:szCs w:val="28"/>
        </w:rPr>
        <w:t>Кроме того, в соответствии с рекомендациями компаниям необходимо закрепить в торговых политиках</w:t>
      </w:r>
      <w:r w:rsidR="00416D5E" w:rsidRPr="00AA7CB8">
        <w:rPr>
          <w:szCs w:val="28"/>
        </w:rPr>
        <w:t>,</w:t>
      </w:r>
      <w:r w:rsidRPr="00AA7CB8">
        <w:rPr>
          <w:szCs w:val="28"/>
        </w:rPr>
        <w:t xml:space="preserve"> в том числе публичные</w:t>
      </w:r>
      <w:r w:rsidR="006A73EC" w:rsidRPr="00AA7CB8">
        <w:rPr>
          <w:szCs w:val="28"/>
        </w:rPr>
        <w:t xml:space="preserve"> положения</w:t>
      </w:r>
      <w:r w:rsidR="006A73EC" w:rsidRPr="00AA7CB8">
        <w:rPr>
          <w:szCs w:val="28"/>
        </w:rPr>
        <w:br/>
      </w:r>
      <w:r w:rsidRPr="00AA7CB8">
        <w:rPr>
          <w:szCs w:val="28"/>
        </w:rPr>
        <w:t>о приоритетной поставке угля на внутренний рынок по доступным, экономически обоснованным ценам, а также о неприменении ценовых индикаторов (индексов, котировок) зарубежных рынков при формировании цены на отечественное сырье в отношении поставки на внутренний рынок.</w:t>
      </w:r>
    </w:p>
    <w:p w14:paraId="41041DAE" w14:textId="507A4502" w:rsidR="00BC06E6" w:rsidRPr="00AA7CB8" w:rsidRDefault="00BC06E6" w:rsidP="004903F1">
      <w:pPr>
        <w:ind w:firstLine="709"/>
        <w:jc w:val="both"/>
        <w:rPr>
          <w:szCs w:val="28"/>
        </w:rPr>
      </w:pPr>
      <w:r w:rsidRPr="00AA7CB8">
        <w:rPr>
          <w:szCs w:val="28"/>
        </w:rPr>
        <w:t>По результатам проделанной работы к настоящему времени приняты</w:t>
      </w:r>
      <w:r w:rsidR="006A73EC" w:rsidRPr="00AA7CB8">
        <w:rPr>
          <w:szCs w:val="28"/>
        </w:rPr>
        <w:br/>
      </w:r>
      <w:r w:rsidRPr="00AA7CB8">
        <w:rPr>
          <w:szCs w:val="28"/>
        </w:rPr>
        <w:t xml:space="preserve">и опубликованы торговые политики АО «СУЭК», АО «Стройсервис», </w:t>
      </w:r>
      <w:r w:rsidRPr="00AA7CB8">
        <w:rPr>
          <w:szCs w:val="28"/>
        </w:rPr>
        <w:br/>
        <w:t xml:space="preserve">АО «Талтэк», АО «Кузбасская топливная компания», АО «Русский уголь». </w:t>
      </w:r>
      <w:r w:rsidR="006A73EC" w:rsidRPr="00AA7CB8">
        <w:rPr>
          <w:szCs w:val="28"/>
        </w:rPr>
        <w:t>Р</w:t>
      </w:r>
      <w:r w:rsidRPr="00AA7CB8">
        <w:rPr>
          <w:szCs w:val="28"/>
        </w:rPr>
        <w:t xml:space="preserve">абота </w:t>
      </w:r>
      <w:r w:rsidR="006A73EC" w:rsidRPr="00AA7CB8">
        <w:rPr>
          <w:szCs w:val="28"/>
        </w:rPr>
        <w:t xml:space="preserve">в данном направлении </w:t>
      </w:r>
      <w:r w:rsidRPr="00AA7CB8">
        <w:rPr>
          <w:szCs w:val="28"/>
        </w:rPr>
        <w:t xml:space="preserve">с </w:t>
      </w:r>
      <w:r w:rsidR="006A73EC" w:rsidRPr="00AA7CB8">
        <w:rPr>
          <w:szCs w:val="28"/>
        </w:rPr>
        <w:t>иными</w:t>
      </w:r>
      <w:r w:rsidRPr="00AA7CB8">
        <w:rPr>
          <w:szCs w:val="28"/>
        </w:rPr>
        <w:t xml:space="preserve"> угольными компаниями будет продолжена. </w:t>
      </w:r>
    </w:p>
    <w:p w14:paraId="6576FA4F" w14:textId="77777777" w:rsidR="007D44E9" w:rsidRPr="00AA7CB8" w:rsidRDefault="007D44E9" w:rsidP="004903F1">
      <w:pPr>
        <w:ind w:firstLine="709"/>
        <w:jc w:val="both"/>
        <w:rPr>
          <w:b/>
          <w:i/>
          <w:szCs w:val="28"/>
        </w:rPr>
      </w:pPr>
    </w:p>
    <w:p w14:paraId="55F36916" w14:textId="77777777" w:rsidR="00BC06E6" w:rsidRPr="00AA7CB8" w:rsidRDefault="00BC06E6" w:rsidP="004903F1">
      <w:pPr>
        <w:ind w:firstLine="709"/>
        <w:jc w:val="both"/>
        <w:rPr>
          <w:szCs w:val="28"/>
        </w:rPr>
      </w:pPr>
      <w:r w:rsidRPr="00AA7CB8">
        <w:rPr>
          <w:b/>
          <w:i/>
          <w:szCs w:val="28"/>
        </w:rPr>
        <w:t>В сфере химической промышленности</w:t>
      </w:r>
    </w:p>
    <w:p w14:paraId="761358C4" w14:textId="7CC318E1" w:rsidR="00BC06E6" w:rsidRPr="00AA7CB8" w:rsidRDefault="005C39B0" w:rsidP="004903F1">
      <w:pPr>
        <w:ind w:firstLine="709"/>
        <w:jc w:val="both"/>
        <w:rPr>
          <w:szCs w:val="28"/>
          <w:u w:val="single"/>
        </w:rPr>
      </w:pPr>
      <w:r w:rsidRPr="00AA7CB8">
        <w:rPr>
          <w:szCs w:val="28"/>
          <w:u w:val="single"/>
        </w:rPr>
        <w:t>Минеральные удобрения</w:t>
      </w:r>
    </w:p>
    <w:p w14:paraId="5F4146FF" w14:textId="6ABFB8B8" w:rsidR="00BC06E6" w:rsidRPr="00AA7CB8" w:rsidRDefault="00BC06E6" w:rsidP="004903F1">
      <w:pPr>
        <w:ind w:firstLine="709"/>
        <w:jc w:val="both"/>
        <w:rPr>
          <w:szCs w:val="28"/>
        </w:rPr>
      </w:pPr>
      <w:r w:rsidRPr="00AA7CB8">
        <w:rPr>
          <w:szCs w:val="28"/>
        </w:rPr>
        <w:t>Правительством Российской Федерации в целях обеспечения продовольственной безопасности страны и развития внутреннего рынка минеральных удобрений установлен механизм регулирования рынка удобрений (постановление Пра</w:t>
      </w:r>
      <w:r w:rsidR="005C39B0" w:rsidRPr="00AA7CB8">
        <w:rPr>
          <w:szCs w:val="28"/>
        </w:rPr>
        <w:t>вительства Российской Федерации</w:t>
      </w:r>
      <w:r w:rsidR="005C39B0" w:rsidRPr="00AA7CB8">
        <w:rPr>
          <w:szCs w:val="28"/>
        </w:rPr>
        <w:br/>
      </w:r>
      <w:r w:rsidRPr="00AA7CB8">
        <w:rPr>
          <w:szCs w:val="28"/>
        </w:rPr>
        <w:t xml:space="preserve">от 27.05.2023 № 822 «О введении временного количественного ограничения </w:t>
      </w:r>
      <w:r w:rsidRPr="00AA7CB8">
        <w:rPr>
          <w:szCs w:val="28"/>
        </w:rPr>
        <w:lastRenderedPageBreak/>
        <w:t>на вы</w:t>
      </w:r>
      <w:r w:rsidR="005C39B0" w:rsidRPr="00AA7CB8">
        <w:rPr>
          <w:szCs w:val="28"/>
        </w:rPr>
        <w:t>воз отдельных видов удобрений»), который</w:t>
      </w:r>
      <w:r w:rsidRPr="00AA7CB8">
        <w:rPr>
          <w:szCs w:val="28"/>
        </w:rPr>
        <w:t xml:space="preserve"> продлен до 31.05.2024</w:t>
      </w:r>
      <w:r w:rsidR="004E7629" w:rsidRPr="00AA7CB8">
        <w:rPr>
          <w:szCs w:val="28"/>
        </w:rPr>
        <w:t xml:space="preserve"> </w:t>
      </w:r>
      <w:r w:rsidRPr="00AA7CB8">
        <w:rPr>
          <w:szCs w:val="28"/>
        </w:rPr>
        <w:t>постановление</w:t>
      </w:r>
      <w:r w:rsidR="004E7629" w:rsidRPr="00AA7CB8">
        <w:rPr>
          <w:szCs w:val="28"/>
        </w:rPr>
        <w:t>м</w:t>
      </w:r>
      <w:r w:rsidRPr="00AA7CB8">
        <w:rPr>
          <w:szCs w:val="28"/>
        </w:rPr>
        <w:t xml:space="preserve"> Правительства Российской Федерации от 23.11.2023 № 1961 «О введении временного количественного ограничения на вывоз отдельных видов удобрений».</w:t>
      </w:r>
    </w:p>
    <w:p w14:paraId="664D7EC6" w14:textId="27DE4D1C" w:rsidR="00BC06E6" w:rsidRPr="00AA7CB8" w:rsidRDefault="00BC06E6" w:rsidP="004903F1">
      <w:pPr>
        <w:ind w:firstLine="709"/>
        <w:jc w:val="both"/>
        <w:rPr>
          <w:szCs w:val="28"/>
        </w:rPr>
      </w:pPr>
      <w:r w:rsidRPr="00AA7CB8">
        <w:rPr>
          <w:szCs w:val="28"/>
        </w:rPr>
        <w:t xml:space="preserve">Во исполнение указанного решения Правительства Российской Федерации приказами ФАС России от 01.06.2023 № 347/23 и от 30.11.2023 </w:t>
      </w:r>
      <w:r w:rsidRPr="00AA7CB8">
        <w:rPr>
          <w:szCs w:val="28"/>
        </w:rPr>
        <w:br/>
        <w:t>№ 937/23 утверждены Методические рекомендации по разработке торгово-сбытовых политик, предусматривающих реализацию азотн</w:t>
      </w:r>
      <w:r w:rsidR="00A04A38" w:rsidRPr="00AA7CB8">
        <w:rPr>
          <w:szCs w:val="28"/>
        </w:rPr>
        <w:t>ых</w:t>
      </w:r>
      <w:r w:rsidR="00A04A38" w:rsidRPr="00AA7CB8">
        <w:rPr>
          <w:szCs w:val="28"/>
        </w:rPr>
        <w:br/>
      </w:r>
      <w:r w:rsidRPr="00AA7CB8">
        <w:rPr>
          <w:szCs w:val="28"/>
        </w:rPr>
        <w:t>и азотсодержащих удобрений.</w:t>
      </w:r>
    </w:p>
    <w:p w14:paraId="46055F7A" w14:textId="7324FAFF" w:rsidR="00BC06E6" w:rsidRPr="00AA7CB8" w:rsidRDefault="00BC06E6" w:rsidP="004903F1">
      <w:pPr>
        <w:ind w:firstLine="709"/>
        <w:jc w:val="both"/>
        <w:rPr>
          <w:szCs w:val="28"/>
        </w:rPr>
      </w:pPr>
      <w:r w:rsidRPr="00AA7CB8">
        <w:rPr>
          <w:szCs w:val="28"/>
        </w:rPr>
        <w:t>Крупнейшими производителями минеральных удобрений разработаны</w:t>
      </w:r>
      <w:r w:rsidR="00A04A38" w:rsidRPr="00AA7CB8">
        <w:rPr>
          <w:szCs w:val="28"/>
        </w:rPr>
        <w:br/>
      </w:r>
      <w:r w:rsidRPr="00AA7CB8">
        <w:rPr>
          <w:szCs w:val="28"/>
        </w:rPr>
        <w:t>и опубликованы 01.06.2023 согласованн</w:t>
      </w:r>
      <w:r w:rsidR="001C4D2B" w:rsidRPr="00AA7CB8">
        <w:rPr>
          <w:szCs w:val="28"/>
        </w:rPr>
        <w:t>ые ФАС России торговые политики</w:t>
      </w:r>
      <w:r w:rsidR="001C4D2B" w:rsidRPr="00AA7CB8">
        <w:rPr>
          <w:szCs w:val="28"/>
        </w:rPr>
        <w:br/>
      </w:r>
      <w:r w:rsidRPr="00AA7CB8">
        <w:rPr>
          <w:szCs w:val="28"/>
        </w:rPr>
        <w:t>в отношении реализации азо</w:t>
      </w:r>
      <w:r w:rsidR="00A04A38" w:rsidRPr="00AA7CB8">
        <w:rPr>
          <w:szCs w:val="28"/>
        </w:rPr>
        <w:t>тных и азотсодержащих удобрений</w:t>
      </w:r>
      <w:r w:rsidR="00A04A38" w:rsidRPr="00AA7CB8">
        <w:rPr>
          <w:szCs w:val="28"/>
        </w:rPr>
        <w:br/>
      </w:r>
      <w:r w:rsidRPr="00AA7CB8">
        <w:rPr>
          <w:szCs w:val="28"/>
        </w:rPr>
        <w:t>для сельскохозяйственных товаропроизводителей, предусматривающие предельные цены реализации этих видов</w:t>
      </w:r>
      <w:r w:rsidR="00A04A38" w:rsidRPr="00AA7CB8">
        <w:rPr>
          <w:szCs w:val="28"/>
        </w:rPr>
        <w:t xml:space="preserve"> удобрений, которые формируются</w:t>
      </w:r>
      <w:r w:rsidR="00A04A38" w:rsidRPr="00AA7CB8">
        <w:rPr>
          <w:szCs w:val="28"/>
        </w:rPr>
        <w:br/>
      </w:r>
      <w:r w:rsidRPr="00AA7CB8">
        <w:rPr>
          <w:szCs w:val="28"/>
        </w:rPr>
        <w:t>на основании базовых цен, средней стоимости за период май–июль 2021 года и индексации.</w:t>
      </w:r>
    </w:p>
    <w:p w14:paraId="572C9439" w14:textId="246FE12E" w:rsidR="00BC06E6" w:rsidRPr="00AA7CB8" w:rsidRDefault="00BC06E6" w:rsidP="004903F1">
      <w:pPr>
        <w:ind w:firstLine="709"/>
        <w:jc w:val="both"/>
        <w:rPr>
          <w:szCs w:val="28"/>
        </w:rPr>
      </w:pPr>
      <w:r w:rsidRPr="00AA7CB8">
        <w:rPr>
          <w:szCs w:val="28"/>
        </w:rPr>
        <w:t xml:space="preserve">В рамках контроля за поставками удобрений сельскохозяйственным товаропроизводителям и порядком их использования обеспечены мониторинг реализации Плана приобретения удобрений, контроль за поставками удобрений сельскохозяйственным </w:t>
      </w:r>
      <w:r w:rsidR="00A04A38" w:rsidRPr="00AA7CB8">
        <w:rPr>
          <w:szCs w:val="28"/>
        </w:rPr>
        <w:t>товаропроизводителям и порядком</w:t>
      </w:r>
      <w:r w:rsidR="00A04A38" w:rsidRPr="00AA7CB8">
        <w:rPr>
          <w:szCs w:val="28"/>
        </w:rPr>
        <w:br/>
      </w:r>
      <w:r w:rsidRPr="00AA7CB8">
        <w:rPr>
          <w:szCs w:val="28"/>
        </w:rPr>
        <w:t>их использования, а также рассмотрение вопросов, связанных с принятием решения по приостановлению действия разовых лицензий на использование нетарифной квоты на удобрения.</w:t>
      </w:r>
    </w:p>
    <w:p w14:paraId="643F44CB" w14:textId="77777777" w:rsidR="00BC06E6" w:rsidRPr="00AA7CB8" w:rsidRDefault="00BC06E6" w:rsidP="004903F1">
      <w:pPr>
        <w:ind w:firstLine="709"/>
        <w:jc w:val="both"/>
        <w:rPr>
          <w:szCs w:val="28"/>
        </w:rPr>
      </w:pPr>
      <w:r w:rsidRPr="00AA7CB8">
        <w:rPr>
          <w:szCs w:val="28"/>
        </w:rPr>
        <w:t>ФАС России на еженедельной основе ведется оперативный мониторинг цен на минеральные удобрения, результаты которого регулярно рассматриваются на Инциденте № 29, созданном под руководством Министра сельского хозяйства Российской Федерации Д.Н. Патрушева.</w:t>
      </w:r>
    </w:p>
    <w:p w14:paraId="6A3F03C6" w14:textId="1B2CF2CB" w:rsidR="00BC06E6" w:rsidRPr="00AA7CB8" w:rsidRDefault="00BC06E6" w:rsidP="004903F1">
      <w:pPr>
        <w:ind w:firstLine="709"/>
        <w:jc w:val="both"/>
        <w:rPr>
          <w:szCs w:val="28"/>
        </w:rPr>
      </w:pPr>
      <w:r w:rsidRPr="00AA7CB8">
        <w:rPr>
          <w:szCs w:val="28"/>
        </w:rPr>
        <w:t>Указанные меры позволили обеспечить отечественных сельскохозяйственных товаропроизводителей удобрениями в необходимых объемах по доступным ценам, что особенно</w:t>
      </w:r>
      <w:r w:rsidR="002C27B6" w:rsidRPr="00AA7CB8">
        <w:rPr>
          <w:szCs w:val="28"/>
        </w:rPr>
        <w:t xml:space="preserve"> было</w:t>
      </w:r>
      <w:r w:rsidRPr="00AA7CB8">
        <w:rPr>
          <w:szCs w:val="28"/>
        </w:rPr>
        <w:t xml:space="preserve"> важно в период проведения осенней посевной кампании в условиях высокого спроса на удобрения.</w:t>
      </w:r>
    </w:p>
    <w:p w14:paraId="0E80AF94" w14:textId="31D9F406" w:rsidR="00BC06E6" w:rsidRPr="00AA7CB8" w:rsidRDefault="00BC06E6" w:rsidP="004903F1">
      <w:pPr>
        <w:ind w:firstLine="709"/>
        <w:jc w:val="both"/>
        <w:rPr>
          <w:szCs w:val="28"/>
          <w:u w:val="single"/>
        </w:rPr>
      </w:pPr>
      <w:r w:rsidRPr="00AA7CB8">
        <w:rPr>
          <w:szCs w:val="28"/>
          <w:u w:val="single"/>
        </w:rPr>
        <w:t>Нефтехимическая продукция</w:t>
      </w:r>
    </w:p>
    <w:p w14:paraId="79DC82C6" w14:textId="2F62B936" w:rsidR="00BC06E6" w:rsidRPr="00AA7CB8" w:rsidRDefault="00BC06E6" w:rsidP="004903F1">
      <w:pPr>
        <w:ind w:firstLine="709"/>
        <w:jc w:val="both"/>
        <w:rPr>
          <w:szCs w:val="28"/>
        </w:rPr>
      </w:pPr>
      <w:r w:rsidRPr="00AA7CB8">
        <w:rPr>
          <w:szCs w:val="28"/>
        </w:rPr>
        <w:t xml:space="preserve">ФАС России продолжена работа по рассмотрению и согласованию торговых политик крупнейших производителей нефтехимической продукции, </w:t>
      </w:r>
      <w:r w:rsidR="002C27B6" w:rsidRPr="00AA7CB8">
        <w:rPr>
          <w:szCs w:val="28"/>
        </w:rPr>
        <w:t>устанавливающих</w:t>
      </w:r>
      <w:r w:rsidRPr="00AA7CB8">
        <w:rPr>
          <w:szCs w:val="28"/>
        </w:rPr>
        <w:t xml:space="preserve"> ключевые принципы реализации продукции на территории Российской Федерации.</w:t>
      </w:r>
    </w:p>
    <w:p w14:paraId="1B91E71C" w14:textId="263E6ADB" w:rsidR="00BC06E6" w:rsidRPr="00AA7CB8" w:rsidRDefault="00BC06E6" w:rsidP="004903F1">
      <w:pPr>
        <w:ind w:firstLine="709"/>
        <w:jc w:val="both"/>
        <w:rPr>
          <w:szCs w:val="28"/>
        </w:rPr>
      </w:pPr>
      <w:r w:rsidRPr="00AA7CB8">
        <w:rPr>
          <w:szCs w:val="28"/>
        </w:rPr>
        <w:t>Так, в 2023 году были соглас</w:t>
      </w:r>
      <w:r w:rsidR="00A04A38" w:rsidRPr="00AA7CB8">
        <w:rPr>
          <w:szCs w:val="28"/>
        </w:rPr>
        <w:t>ованы торгово-сбытовые политики</w:t>
      </w:r>
      <w:r w:rsidR="00A04A38" w:rsidRPr="00AA7CB8">
        <w:rPr>
          <w:szCs w:val="28"/>
        </w:rPr>
        <w:br/>
      </w:r>
      <w:r w:rsidRPr="00AA7CB8">
        <w:rPr>
          <w:szCs w:val="28"/>
        </w:rPr>
        <w:t>по реализации: нефтехимической продукции (ПАО «СИБУР Холдинг»), уксусной кислот</w:t>
      </w:r>
      <w:r w:rsidR="002C27B6" w:rsidRPr="00AA7CB8">
        <w:rPr>
          <w:szCs w:val="28"/>
        </w:rPr>
        <w:t>ы</w:t>
      </w:r>
      <w:r w:rsidRPr="00AA7CB8">
        <w:rPr>
          <w:szCs w:val="28"/>
        </w:rPr>
        <w:t xml:space="preserve"> (АО «Невинномысский Азот»), меламин</w:t>
      </w:r>
      <w:r w:rsidR="002C27B6" w:rsidRPr="00AA7CB8">
        <w:rPr>
          <w:szCs w:val="28"/>
        </w:rPr>
        <w:t>а</w:t>
      </w:r>
      <w:r w:rsidRPr="00AA7CB8">
        <w:rPr>
          <w:szCs w:val="28"/>
        </w:rPr>
        <w:t xml:space="preserve"> </w:t>
      </w:r>
      <w:r w:rsidRPr="00AA7CB8">
        <w:rPr>
          <w:szCs w:val="28"/>
        </w:rPr>
        <w:br/>
        <w:t>АО «Невинномысский Азот»), взрывчатых веществ и средств инициирования (АО «НМЗ «Искра»).</w:t>
      </w:r>
    </w:p>
    <w:p w14:paraId="475BD658" w14:textId="77777777" w:rsidR="00BC06E6" w:rsidRPr="00AA7CB8" w:rsidRDefault="00BC06E6" w:rsidP="004903F1">
      <w:pPr>
        <w:ind w:firstLine="709"/>
        <w:jc w:val="both"/>
        <w:rPr>
          <w:szCs w:val="28"/>
        </w:rPr>
      </w:pPr>
      <w:r w:rsidRPr="00AA7CB8">
        <w:rPr>
          <w:szCs w:val="28"/>
        </w:rPr>
        <w:t xml:space="preserve">В настоящее время продолжается работа по согласованию торговых политик ООО «Торговый дом «ФТК» (пропант), ООО «Газпром ГНП холдинг» (сера), ПАО «Газпром газонефтепродукт Холдинг» (гелий), </w:t>
      </w:r>
      <w:r w:rsidRPr="00AA7CB8">
        <w:rPr>
          <w:szCs w:val="28"/>
        </w:rPr>
        <w:br/>
        <w:t xml:space="preserve">ООО «Салаватский нефтехимический комплекс» (бутилакрилат), </w:t>
      </w:r>
      <w:r w:rsidRPr="00AA7CB8">
        <w:rPr>
          <w:szCs w:val="28"/>
        </w:rPr>
        <w:br/>
      </w:r>
      <w:r w:rsidRPr="00AA7CB8">
        <w:rPr>
          <w:szCs w:val="28"/>
        </w:rPr>
        <w:lastRenderedPageBreak/>
        <w:t xml:space="preserve">ООО «Синтез ОКА» (метилдиэтаноламин и диметилэтаноламин), </w:t>
      </w:r>
      <w:r w:rsidRPr="00AA7CB8">
        <w:rPr>
          <w:szCs w:val="28"/>
        </w:rPr>
        <w:br/>
        <w:t xml:space="preserve">ООО «ТехноНИКОЛЬ-Строительные материалы» (пенополистирол), </w:t>
      </w:r>
      <w:r w:rsidRPr="00AA7CB8">
        <w:rPr>
          <w:szCs w:val="28"/>
        </w:rPr>
        <w:br/>
        <w:t>ООО «ПЕНОПЛЭКС СПб» (пенополистирол), ПАО «Сибур Холдинг» (полипропилен, полиэтилен высокой плотности, полиэтилен низкой плотности, линейный полиэтилен низкой плотности, каучуки марок СКД, СКД-НД, ДССК, БК, ГБК, СКИ, СКН).</w:t>
      </w:r>
    </w:p>
    <w:p w14:paraId="2AF7EF8C" w14:textId="77777777" w:rsidR="006D296E" w:rsidRPr="00AA7CB8" w:rsidRDefault="006D296E" w:rsidP="004903F1">
      <w:pPr>
        <w:ind w:firstLine="709"/>
        <w:jc w:val="both"/>
        <w:rPr>
          <w:szCs w:val="28"/>
        </w:rPr>
      </w:pPr>
    </w:p>
    <w:p w14:paraId="293AB826" w14:textId="77777777" w:rsidR="00BC06E6" w:rsidRPr="00AA7CB8" w:rsidRDefault="00BC06E6" w:rsidP="004903F1">
      <w:pPr>
        <w:ind w:firstLine="709"/>
        <w:jc w:val="both"/>
        <w:rPr>
          <w:b/>
          <w:i/>
          <w:szCs w:val="28"/>
        </w:rPr>
      </w:pPr>
      <w:r w:rsidRPr="00AA7CB8">
        <w:rPr>
          <w:b/>
          <w:i/>
          <w:szCs w:val="28"/>
        </w:rPr>
        <w:t>В сфере газовой промышленности</w:t>
      </w:r>
    </w:p>
    <w:p w14:paraId="4CB75CE6" w14:textId="77777777" w:rsidR="00BC06E6" w:rsidRPr="00AA7CB8" w:rsidRDefault="00BC06E6" w:rsidP="004903F1">
      <w:pPr>
        <w:ind w:firstLine="709"/>
        <w:jc w:val="both"/>
        <w:rPr>
          <w:szCs w:val="28"/>
        </w:rPr>
      </w:pPr>
      <w:r w:rsidRPr="00AA7CB8">
        <w:rPr>
          <w:szCs w:val="28"/>
        </w:rPr>
        <w:t>С октября 2021 года ФАС России в рамках внедрения социальной модели газификации совместно с Координационным центром Правительства Российской Федерации организована работа по ежемесячному мониторингу розничных цен отечественного и импортного газоиспользующего оборудования (газовые плиты, отопительные газовые котлы в одноконтурном и двухконтурном исполнении, шланги, запорная арматура, газоанализаторы, приборы учета газа) на территории субъектов Российской Федерации.</w:t>
      </w:r>
    </w:p>
    <w:p w14:paraId="3173CE41" w14:textId="54F31124" w:rsidR="00BC06E6" w:rsidRPr="00AA7CB8" w:rsidRDefault="00BC06E6" w:rsidP="004903F1">
      <w:pPr>
        <w:ind w:firstLine="709"/>
        <w:jc w:val="both"/>
        <w:rPr>
          <w:szCs w:val="28"/>
        </w:rPr>
      </w:pPr>
      <w:r w:rsidRPr="00AA7CB8">
        <w:rPr>
          <w:szCs w:val="28"/>
        </w:rPr>
        <w:t>ФАС России организован постоянный контроль за уровнем розничных цен на г</w:t>
      </w:r>
      <w:r w:rsidR="005C39B0" w:rsidRPr="00AA7CB8">
        <w:rPr>
          <w:szCs w:val="28"/>
        </w:rPr>
        <w:t>азовое оборудование, материалы, а также</w:t>
      </w:r>
      <w:r w:rsidRPr="00AA7CB8">
        <w:rPr>
          <w:szCs w:val="28"/>
        </w:rPr>
        <w:t xml:space="preserve"> стоимости работ (услуг) внутри земельного участка заявителя</w:t>
      </w:r>
      <w:r w:rsidR="005C39B0" w:rsidRPr="00AA7CB8">
        <w:rPr>
          <w:szCs w:val="28"/>
        </w:rPr>
        <w:t>. В</w:t>
      </w:r>
      <w:r w:rsidRPr="00AA7CB8">
        <w:rPr>
          <w:szCs w:val="28"/>
        </w:rPr>
        <w:t xml:space="preserve"> случае их значительного колебания принимаются меры антимонопольного реагирования.</w:t>
      </w:r>
    </w:p>
    <w:p w14:paraId="42BC6044" w14:textId="273DA09D" w:rsidR="00BC06E6" w:rsidRPr="00AA7CB8" w:rsidRDefault="00BC06E6" w:rsidP="004903F1">
      <w:pPr>
        <w:ind w:firstLine="709"/>
        <w:jc w:val="both"/>
        <w:rPr>
          <w:szCs w:val="28"/>
        </w:rPr>
      </w:pPr>
      <w:r w:rsidRPr="00AA7CB8">
        <w:rPr>
          <w:szCs w:val="28"/>
        </w:rPr>
        <w:t>В рамках поручения Президента Российской Федерации от 31.05.2021</w:t>
      </w:r>
      <w:r w:rsidRPr="00AA7CB8">
        <w:rPr>
          <w:szCs w:val="28"/>
        </w:rPr>
        <w:br/>
        <w:t>№ ПР-753 постановлением Правительства Российской Федерации</w:t>
      </w:r>
      <w:r w:rsidRPr="00AA7CB8">
        <w:rPr>
          <w:szCs w:val="28"/>
        </w:rPr>
        <w:br/>
        <w:t>от 30.11.2022 № 2187 (далее – Постановление) внесены изменения в некоторые акты Правительства Российской Федерации, в том числе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13.09.2021 № 1547, и признано утратившим силу отдельное положение постановления Правительства Российской Федерации от 10</w:t>
      </w:r>
      <w:r w:rsidR="00B57229" w:rsidRPr="00AA7CB8">
        <w:rPr>
          <w:szCs w:val="28"/>
        </w:rPr>
        <w:t>.12.</w:t>
      </w:r>
      <w:r w:rsidRPr="00AA7CB8">
        <w:rPr>
          <w:szCs w:val="28"/>
        </w:rPr>
        <w:t>2008 № 950.</w:t>
      </w:r>
    </w:p>
    <w:p w14:paraId="4FC5E393" w14:textId="70FB4FEB" w:rsidR="00BC06E6" w:rsidRPr="00AA7CB8" w:rsidRDefault="00BC06E6" w:rsidP="004903F1">
      <w:pPr>
        <w:widowControl w:val="0"/>
        <w:suppressAutoHyphens/>
        <w:autoSpaceDN w:val="0"/>
        <w:ind w:firstLine="709"/>
        <w:contextualSpacing/>
        <w:jc w:val="both"/>
        <w:textAlignment w:val="baseline"/>
        <w:rPr>
          <w:rFonts w:eastAsiaTheme="minorHAnsi"/>
          <w:szCs w:val="28"/>
          <w:lang w:eastAsia="en-US"/>
        </w:rPr>
      </w:pPr>
      <w:r w:rsidRPr="00AA7CB8">
        <w:rPr>
          <w:szCs w:val="28"/>
        </w:rPr>
        <w:t xml:space="preserve">Так, в рамках Постановления с 1 марта 2023 года </w:t>
      </w:r>
      <w:r w:rsidRPr="00AA7CB8">
        <w:rPr>
          <w:rFonts w:eastAsiaTheme="minorHAnsi"/>
          <w:szCs w:val="28"/>
          <w:lang w:eastAsia="en-US"/>
        </w:rPr>
        <w:t>вступили в силу изменения, предусматривающие распространение программы социальной газификации на школы, детские сады, больни</w:t>
      </w:r>
      <w:r w:rsidR="00FD4602" w:rsidRPr="00AA7CB8">
        <w:rPr>
          <w:rFonts w:eastAsiaTheme="minorHAnsi"/>
          <w:szCs w:val="28"/>
          <w:lang w:eastAsia="en-US"/>
        </w:rPr>
        <w:t>цы, фельдшерские</w:t>
      </w:r>
      <w:r w:rsidR="00FD4602" w:rsidRPr="00AA7CB8">
        <w:rPr>
          <w:rFonts w:eastAsiaTheme="minorHAnsi"/>
          <w:szCs w:val="28"/>
          <w:lang w:eastAsia="en-US"/>
        </w:rPr>
        <w:br/>
      </w:r>
      <w:r w:rsidRPr="00AA7CB8">
        <w:rPr>
          <w:rFonts w:eastAsiaTheme="minorHAnsi"/>
          <w:szCs w:val="28"/>
          <w:lang w:eastAsia="en-US"/>
        </w:rPr>
        <w:t xml:space="preserve">и фельдшерско-акушерские пункты, кабинеты (отделения) врачей общей практики и амбулатории. </w:t>
      </w:r>
    </w:p>
    <w:p w14:paraId="75B85431" w14:textId="77777777" w:rsidR="00BC06E6" w:rsidRPr="00AA7CB8" w:rsidRDefault="00BC06E6" w:rsidP="004903F1">
      <w:pPr>
        <w:ind w:firstLine="709"/>
        <w:jc w:val="both"/>
        <w:rPr>
          <w:szCs w:val="28"/>
        </w:rPr>
      </w:pPr>
      <w:r w:rsidRPr="00AA7CB8">
        <w:rPr>
          <w:szCs w:val="28"/>
        </w:rPr>
        <w:t>Введен термин догазификация котельных и критериев осуществления подключения (технологического присоединения) котельных, обеспечивающих тепловой энергией социальные объекты, без взимания средств с заявителей (юридических лиц, владеющих такими котельными).</w:t>
      </w:r>
    </w:p>
    <w:p w14:paraId="3B82DB2E" w14:textId="51BD0F03" w:rsidR="00BC06E6" w:rsidRPr="00AA7CB8" w:rsidRDefault="00BC06E6" w:rsidP="004903F1">
      <w:pPr>
        <w:ind w:firstLine="709"/>
        <w:jc w:val="both"/>
        <w:rPr>
          <w:szCs w:val="28"/>
        </w:rPr>
      </w:pPr>
      <w:r w:rsidRPr="00AA7CB8">
        <w:rPr>
          <w:szCs w:val="28"/>
        </w:rPr>
        <w:t xml:space="preserve">Скорректирован термин </w:t>
      </w:r>
      <w:r w:rsidR="00FD4602" w:rsidRPr="00AA7CB8">
        <w:rPr>
          <w:szCs w:val="28"/>
        </w:rPr>
        <w:t>догазификация в части уточнения</w:t>
      </w:r>
      <w:r w:rsidR="00FD4602" w:rsidRPr="00AA7CB8">
        <w:rPr>
          <w:szCs w:val="28"/>
        </w:rPr>
        <w:br/>
      </w:r>
      <w:r w:rsidRPr="00AA7CB8">
        <w:rPr>
          <w:szCs w:val="28"/>
        </w:rPr>
        <w:t>для бесплатного подключения фельдшерских и фельдшерско-акушерских пунктов, кабинетов (отделений) врачей общей практики и врачебных амбулаторий.</w:t>
      </w:r>
    </w:p>
    <w:p w14:paraId="261F4576" w14:textId="4B965D29" w:rsidR="00BC06E6" w:rsidRPr="00AA7CB8" w:rsidRDefault="00BC06E6" w:rsidP="004903F1">
      <w:pPr>
        <w:ind w:firstLine="709"/>
        <w:jc w:val="both"/>
        <w:rPr>
          <w:szCs w:val="28"/>
        </w:rPr>
      </w:pPr>
      <w:r w:rsidRPr="00AA7CB8">
        <w:rPr>
          <w:szCs w:val="28"/>
        </w:rPr>
        <w:t>Постановлением на бессрочной основе продлевается программа социальной газификации, в рамках которой бесплатно догази</w:t>
      </w:r>
      <w:r w:rsidR="003C6946" w:rsidRPr="00AA7CB8">
        <w:rPr>
          <w:szCs w:val="28"/>
        </w:rPr>
        <w:t>фицируются домовладения граждан, ч</w:t>
      </w:r>
      <w:r w:rsidRPr="00AA7CB8">
        <w:rPr>
          <w:szCs w:val="28"/>
        </w:rPr>
        <w:t xml:space="preserve">то дает возможность большему количеству граждан </w:t>
      </w:r>
      <w:r w:rsidRPr="00AA7CB8">
        <w:rPr>
          <w:szCs w:val="28"/>
        </w:rPr>
        <w:lastRenderedPageBreak/>
        <w:t>провести газ до уч</w:t>
      </w:r>
      <w:r w:rsidR="00FD4602" w:rsidRPr="00AA7CB8">
        <w:rPr>
          <w:szCs w:val="28"/>
        </w:rPr>
        <w:t>астк</w:t>
      </w:r>
      <w:r w:rsidR="002C27B6" w:rsidRPr="00AA7CB8">
        <w:rPr>
          <w:szCs w:val="28"/>
        </w:rPr>
        <w:t>ов</w:t>
      </w:r>
      <w:r w:rsidR="00FD4602" w:rsidRPr="00AA7CB8">
        <w:rPr>
          <w:szCs w:val="28"/>
        </w:rPr>
        <w:t>, на которых располагаются</w:t>
      </w:r>
      <w:r w:rsidR="00FD4602" w:rsidRPr="00AA7CB8">
        <w:rPr>
          <w:szCs w:val="28"/>
        </w:rPr>
        <w:br/>
      </w:r>
      <w:r w:rsidRPr="00AA7CB8">
        <w:rPr>
          <w:szCs w:val="28"/>
        </w:rPr>
        <w:t>их дома, на бесплатной основе.</w:t>
      </w:r>
    </w:p>
    <w:p w14:paraId="04AD91F9" w14:textId="77777777" w:rsidR="006D296E" w:rsidRPr="00AA7CB8" w:rsidRDefault="006D296E" w:rsidP="004903F1">
      <w:pPr>
        <w:ind w:firstLine="709"/>
        <w:jc w:val="both"/>
        <w:rPr>
          <w:szCs w:val="28"/>
        </w:rPr>
      </w:pPr>
    </w:p>
    <w:p w14:paraId="3E5EB384" w14:textId="195F60A9" w:rsidR="00BE159B" w:rsidRPr="00AA7CB8" w:rsidRDefault="00BE159B" w:rsidP="004903F1">
      <w:pPr>
        <w:ind w:firstLine="709"/>
        <w:jc w:val="both"/>
        <w:rPr>
          <w:rFonts w:eastAsiaTheme="minorHAnsi"/>
          <w:szCs w:val="28"/>
          <w:lang w:eastAsia="en-US"/>
        </w:rPr>
      </w:pPr>
      <w:r w:rsidRPr="00AA7CB8">
        <w:rPr>
          <w:rFonts w:eastAsiaTheme="minorHAnsi"/>
          <w:b/>
          <w:bCs/>
          <w:i/>
          <w:iCs/>
          <w:szCs w:val="28"/>
          <w:lang w:eastAsia="en-US"/>
        </w:rPr>
        <w:t>На рынках строительных материалов</w:t>
      </w:r>
    </w:p>
    <w:p w14:paraId="5219AD10" w14:textId="77777777" w:rsidR="00BE159B" w:rsidRPr="00AA7CB8" w:rsidRDefault="00BE159B" w:rsidP="004903F1">
      <w:pPr>
        <w:ind w:firstLine="709"/>
        <w:jc w:val="both"/>
        <w:rPr>
          <w:rFonts w:eastAsiaTheme="minorHAnsi"/>
          <w:szCs w:val="28"/>
          <w:lang w:eastAsia="en-US"/>
        </w:rPr>
      </w:pPr>
      <w:r w:rsidRPr="00AA7CB8">
        <w:rPr>
          <w:rFonts w:eastAsiaTheme="minorHAnsi"/>
          <w:szCs w:val="28"/>
          <w:lang w:eastAsia="en-US"/>
        </w:rPr>
        <w:t>Во исполнение поручений Правительства Российской Федерации осуществлен контроль на рынках строительных материалов. Совместно</w:t>
      </w:r>
      <w:r w:rsidRPr="00AA7CB8">
        <w:rPr>
          <w:rFonts w:eastAsiaTheme="minorHAnsi"/>
          <w:szCs w:val="28"/>
          <w:lang w:eastAsia="en-US"/>
        </w:rPr>
        <w:br/>
        <w:t>с Минстроем России и Минпромторгом России проводится мониторинг цен</w:t>
      </w:r>
      <w:r w:rsidRPr="00AA7CB8">
        <w:rPr>
          <w:rFonts w:eastAsiaTheme="minorHAnsi"/>
          <w:szCs w:val="28"/>
          <w:lang w:eastAsia="en-US"/>
        </w:rPr>
        <w:br/>
        <w:t>на основные строительные ресурсы, результаты которого еженедельно направляются в Правительство Российской Федерации и Минэкономразвития России. В соответствии с протоколом совещания у Заместителя Председателя Правительства Российской Федерации – Министра промышленности</w:t>
      </w:r>
      <w:r w:rsidRPr="00AA7CB8">
        <w:rPr>
          <w:rFonts w:eastAsiaTheme="minorHAnsi"/>
          <w:szCs w:val="28"/>
          <w:lang w:eastAsia="en-US"/>
        </w:rPr>
        <w:br/>
        <w:t>и торговли Российской Федерации Д.В. Мантурова от 31.01.2023</w:t>
      </w:r>
      <w:r w:rsidRPr="00AA7CB8">
        <w:rPr>
          <w:rFonts w:eastAsiaTheme="minorHAnsi"/>
          <w:szCs w:val="28"/>
          <w:lang w:eastAsia="en-US"/>
        </w:rPr>
        <w:br/>
        <w:t>проведен анализ обоснованности роста цен на тугоплавкую глину.</w:t>
      </w:r>
      <w:r w:rsidRPr="00AA7CB8">
        <w:rPr>
          <w:rFonts w:eastAsiaTheme="minorHAnsi"/>
          <w:szCs w:val="28"/>
          <w:lang w:eastAsia="en-US"/>
        </w:rPr>
        <w:br/>
        <w:t>По результатам проведенного анализа в отношении 2 хозяйствующих субъектов возбуждены дела по признакам нарушения пункта 1 части 1</w:t>
      </w:r>
      <w:r w:rsidRPr="00AA7CB8">
        <w:rPr>
          <w:rFonts w:eastAsiaTheme="minorHAnsi"/>
          <w:szCs w:val="28"/>
          <w:lang w:eastAsia="en-US"/>
        </w:rPr>
        <w:br/>
        <w:t>статьи 10 Закона о защите конкуренции, выразившихся в установлении, поддержании монопольно высокой цены на глинистое сырье для производства керамических изделий с 2022 года.</w:t>
      </w:r>
    </w:p>
    <w:p w14:paraId="3E111E0C" w14:textId="3C713272" w:rsidR="00BE159B" w:rsidRPr="00AA7CB8" w:rsidRDefault="00BE159B" w:rsidP="004903F1">
      <w:pPr>
        <w:ind w:firstLine="709"/>
        <w:jc w:val="both"/>
        <w:rPr>
          <w:rFonts w:eastAsiaTheme="minorHAnsi"/>
          <w:szCs w:val="28"/>
          <w:lang w:eastAsia="en-US"/>
        </w:rPr>
      </w:pPr>
      <w:r w:rsidRPr="00AA7CB8">
        <w:rPr>
          <w:rFonts w:eastAsiaTheme="minorHAnsi"/>
          <w:szCs w:val="28"/>
          <w:lang w:eastAsia="en-US"/>
        </w:rPr>
        <w:t>По результатам мониторинга цен н</w:t>
      </w:r>
      <w:r w:rsidR="00FD4602" w:rsidRPr="00AA7CB8">
        <w:rPr>
          <w:rFonts w:eastAsiaTheme="minorHAnsi"/>
          <w:szCs w:val="28"/>
          <w:lang w:eastAsia="en-US"/>
        </w:rPr>
        <w:t>а цемент в отношении группы лиц</w:t>
      </w:r>
      <w:r w:rsidR="00FD4602" w:rsidRPr="00AA7CB8">
        <w:rPr>
          <w:rFonts w:eastAsiaTheme="minorHAnsi"/>
          <w:szCs w:val="28"/>
          <w:lang w:eastAsia="en-US"/>
        </w:rPr>
        <w:br/>
      </w:r>
      <w:r w:rsidRPr="00AA7CB8">
        <w:rPr>
          <w:rFonts w:eastAsiaTheme="minorHAnsi"/>
          <w:szCs w:val="28"/>
          <w:lang w:eastAsia="en-US"/>
        </w:rPr>
        <w:t>в составе ООО «Востокцемент» и АО</w:t>
      </w:r>
      <w:r w:rsidR="00FD4602" w:rsidRPr="00AA7CB8">
        <w:rPr>
          <w:rFonts w:eastAsiaTheme="minorHAnsi"/>
          <w:szCs w:val="28"/>
          <w:lang w:eastAsia="en-US"/>
        </w:rPr>
        <w:t xml:space="preserve"> «Спасскцемент» возбуждено дело</w:t>
      </w:r>
      <w:r w:rsidR="00FD4602" w:rsidRPr="00AA7CB8">
        <w:rPr>
          <w:rFonts w:eastAsiaTheme="minorHAnsi"/>
          <w:szCs w:val="28"/>
          <w:lang w:eastAsia="en-US"/>
        </w:rPr>
        <w:br/>
      </w:r>
      <w:r w:rsidRPr="00AA7CB8">
        <w:rPr>
          <w:rFonts w:eastAsiaTheme="minorHAnsi"/>
          <w:szCs w:val="28"/>
          <w:lang w:eastAsia="en-US"/>
        </w:rPr>
        <w:t xml:space="preserve">по признакам нарушения пункта 1 части 1 статьи 10 Закона о защите конкуренции, выразившихся в установлении и поддержании монопольно высокой цены на цемент в Дальневосточном федеральном округе. </w:t>
      </w:r>
    </w:p>
    <w:p w14:paraId="31BA8708" w14:textId="53CF49A7" w:rsidR="00BE159B" w:rsidRPr="00AA7CB8" w:rsidRDefault="00BE159B" w:rsidP="004903F1">
      <w:pPr>
        <w:ind w:firstLine="709"/>
        <w:jc w:val="both"/>
        <w:rPr>
          <w:rFonts w:eastAsiaTheme="minorHAnsi"/>
          <w:szCs w:val="28"/>
          <w:lang w:eastAsia="en-US"/>
        </w:rPr>
      </w:pPr>
      <w:r w:rsidRPr="00AA7CB8">
        <w:rPr>
          <w:rFonts w:eastAsiaTheme="minorHAnsi"/>
          <w:szCs w:val="28"/>
          <w:lang w:eastAsia="en-US"/>
        </w:rPr>
        <w:t>Также возбуждено дело в</w:t>
      </w:r>
      <w:r w:rsidR="00D24CCD" w:rsidRPr="00AA7CB8">
        <w:rPr>
          <w:rFonts w:eastAsiaTheme="minorHAnsi"/>
          <w:szCs w:val="28"/>
          <w:lang w:eastAsia="en-US"/>
        </w:rPr>
        <w:t xml:space="preserve"> отношении группы лиц в составе</w:t>
      </w:r>
      <w:r w:rsidR="00D24CCD" w:rsidRPr="00AA7CB8">
        <w:rPr>
          <w:rFonts w:eastAsiaTheme="minorHAnsi"/>
          <w:szCs w:val="28"/>
          <w:lang w:eastAsia="en-US"/>
        </w:rPr>
        <w:br/>
      </w:r>
      <w:r w:rsidRPr="00AA7CB8">
        <w:rPr>
          <w:rFonts w:eastAsiaTheme="minorHAnsi"/>
          <w:szCs w:val="28"/>
          <w:lang w:eastAsia="en-US"/>
        </w:rPr>
        <w:t>ООО «Газметаллпроект», ОАО «Новоросцемент» и АО «Верхнебаканский цементный завод» по признакам нарушения пункта 1 части 1 статьи 10 Закона о защите конкуренции, выразившихся в установлении и поддержании монопольно высокой цены на цемент в Южном и Северо-Кавказском федеральных округах.</w:t>
      </w:r>
    </w:p>
    <w:p w14:paraId="11C5B535" w14:textId="77777777" w:rsidR="006D296E" w:rsidRPr="00AA7CB8" w:rsidRDefault="006D296E" w:rsidP="004903F1">
      <w:pPr>
        <w:ind w:firstLine="709"/>
        <w:jc w:val="both"/>
        <w:rPr>
          <w:rFonts w:eastAsiaTheme="minorHAnsi"/>
          <w:szCs w:val="28"/>
          <w:lang w:eastAsia="en-US"/>
        </w:rPr>
      </w:pPr>
    </w:p>
    <w:p w14:paraId="5BDAFB1F" w14:textId="14FD8FA8" w:rsidR="00BE159B" w:rsidRPr="00AA7CB8" w:rsidRDefault="00BE159B" w:rsidP="004903F1">
      <w:pPr>
        <w:ind w:firstLine="709"/>
        <w:jc w:val="both"/>
        <w:rPr>
          <w:rFonts w:eastAsiaTheme="minorHAnsi"/>
          <w:szCs w:val="28"/>
          <w:lang w:eastAsia="en-US"/>
        </w:rPr>
      </w:pPr>
      <w:r w:rsidRPr="00AA7CB8">
        <w:rPr>
          <w:rFonts w:eastAsiaTheme="minorHAnsi"/>
          <w:b/>
          <w:bCs/>
          <w:i/>
          <w:iCs/>
          <w:szCs w:val="28"/>
          <w:lang w:eastAsia="en-US"/>
        </w:rPr>
        <w:t>На рынках металлопродукции</w:t>
      </w:r>
    </w:p>
    <w:p w14:paraId="7AE0BD75" w14:textId="5249644F" w:rsidR="00BE159B" w:rsidRPr="00AA7CB8" w:rsidRDefault="00BE159B" w:rsidP="004903F1">
      <w:pPr>
        <w:ind w:firstLine="709"/>
        <w:jc w:val="both"/>
        <w:rPr>
          <w:rFonts w:eastAsiaTheme="minorHAnsi"/>
          <w:szCs w:val="28"/>
          <w:lang w:eastAsia="en-US"/>
        </w:rPr>
      </w:pPr>
      <w:r w:rsidRPr="00AA7CB8">
        <w:rPr>
          <w:rFonts w:eastAsiaTheme="minorHAnsi"/>
          <w:szCs w:val="28"/>
          <w:lang w:eastAsia="en-US"/>
        </w:rPr>
        <w:t>ФАС России в соответствии с поручениями Правительства Российской Федерации осуществляет регулярный мониторинг ситуации на рынках металлопродукции.</w:t>
      </w:r>
    </w:p>
    <w:p w14:paraId="1AD1329C" w14:textId="479DB247" w:rsidR="00BE159B" w:rsidRPr="00AA7CB8" w:rsidRDefault="00BE159B" w:rsidP="004903F1">
      <w:pPr>
        <w:ind w:firstLine="709"/>
        <w:jc w:val="both"/>
        <w:rPr>
          <w:rFonts w:eastAsiaTheme="minorHAnsi"/>
          <w:szCs w:val="28"/>
          <w:lang w:eastAsia="en-US"/>
        </w:rPr>
      </w:pPr>
      <w:r w:rsidRPr="00AA7CB8">
        <w:rPr>
          <w:rFonts w:eastAsiaTheme="minorHAnsi"/>
          <w:szCs w:val="28"/>
          <w:lang w:eastAsia="en-US"/>
        </w:rPr>
        <w:t>По итогам мониторинга цен на арматуру в отношении группы компаний</w:t>
      </w:r>
      <w:r w:rsidRPr="00AA7CB8">
        <w:rPr>
          <w:rFonts w:eastAsiaTheme="minorHAnsi"/>
          <w:szCs w:val="28"/>
          <w:lang w:eastAsia="en-US"/>
        </w:rPr>
        <w:br/>
        <w:t>ООО «Промсорт» возбуждено дело по признакам нарушения пункта 1 части 1 статьи 10 Закона о защите конкуренции, выразивш</w:t>
      </w:r>
      <w:r w:rsidR="00D24CCD" w:rsidRPr="00AA7CB8">
        <w:rPr>
          <w:rFonts w:eastAsiaTheme="minorHAnsi"/>
          <w:szCs w:val="28"/>
          <w:lang w:eastAsia="en-US"/>
        </w:rPr>
        <w:t>его</w:t>
      </w:r>
      <w:r w:rsidR="004E7629" w:rsidRPr="00AA7CB8">
        <w:rPr>
          <w:rFonts w:eastAsiaTheme="minorHAnsi"/>
          <w:szCs w:val="28"/>
          <w:lang w:eastAsia="en-US"/>
        </w:rPr>
        <w:t>ся</w:t>
      </w:r>
      <w:r w:rsidRPr="00AA7CB8">
        <w:rPr>
          <w:rFonts w:eastAsiaTheme="minorHAnsi"/>
          <w:szCs w:val="28"/>
          <w:lang w:eastAsia="en-US"/>
        </w:rPr>
        <w:t xml:space="preserve"> в установлении</w:t>
      </w:r>
      <w:r w:rsidR="00FD4602" w:rsidRPr="00AA7CB8">
        <w:rPr>
          <w:rFonts w:eastAsiaTheme="minorHAnsi"/>
          <w:szCs w:val="28"/>
          <w:lang w:eastAsia="en-US"/>
        </w:rPr>
        <w:br/>
      </w:r>
      <w:r w:rsidRPr="00AA7CB8">
        <w:rPr>
          <w:rFonts w:eastAsiaTheme="minorHAnsi"/>
          <w:szCs w:val="28"/>
          <w:lang w:eastAsia="en-US"/>
        </w:rPr>
        <w:t>и поддержании монопольно высокой цены на арматуру.</w:t>
      </w:r>
    </w:p>
    <w:p w14:paraId="668F3CF2" w14:textId="48523B54" w:rsidR="00BE159B" w:rsidRPr="00AA7CB8" w:rsidRDefault="002C27B6" w:rsidP="004903F1">
      <w:pPr>
        <w:ind w:firstLine="709"/>
        <w:jc w:val="both"/>
        <w:rPr>
          <w:rFonts w:eastAsiaTheme="minorHAnsi"/>
          <w:szCs w:val="28"/>
          <w:lang w:eastAsia="en-US"/>
        </w:rPr>
      </w:pPr>
      <w:r w:rsidRPr="00AA7CB8">
        <w:rPr>
          <w:rFonts w:eastAsiaTheme="minorHAnsi"/>
          <w:szCs w:val="28"/>
          <w:lang w:eastAsia="en-US"/>
        </w:rPr>
        <w:t>П</w:t>
      </w:r>
      <w:r w:rsidR="00BE159B" w:rsidRPr="00AA7CB8">
        <w:rPr>
          <w:rFonts w:eastAsiaTheme="minorHAnsi"/>
          <w:szCs w:val="28"/>
          <w:lang w:eastAsia="en-US"/>
        </w:rPr>
        <w:t xml:space="preserve">роведен анализ цен на колеса цельнокатаные диаметром 957 </w:t>
      </w:r>
      <w:r w:rsidR="001C4D2B" w:rsidRPr="00AA7CB8">
        <w:rPr>
          <w:rFonts w:eastAsiaTheme="minorHAnsi"/>
          <w:szCs w:val="28"/>
          <w:lang w:eastAsia="en-US"/>
        </w:rPr>
        <w:t>мм</w:t>
      </w:r>
      <w:r w:rsidR="001C4D2B" w:rsidRPr="00AA7CB8">
        <w:rPr>
          <w:rFonts w:eastAsiaTheme="minorHAnsi"/>
          <w:szCs w:val="28"/>
          <w:lang w:eastAsia="en-US"/>
        </w:rPr>
        <w:br/>
      </w:r>
      <w:r w:rsidR="00BE159B" w:rsidRPr="00AA7CB8">
        <w:rPr>
          <w:rFonts w:eastAsiaTheme="minorHAnsi"/>
          <w:szCs w:val="28"/>
          <w:lang w:eastAsia="en-US"/>
        </w:rPr>
        <w:t>по кругу катания. По итогам анализа возбуждены дела о нарушении антимонопольного законодательства в отношении АО «ВМЗ», АО «Евраз НТМК» и ООО «Евраз ТК» по признакам нарушения пункта 1 части 1 статьи 10 Закона о защите конкуренции, выразивш</w:t>
      </w:r>
      <w:r w:rsidR="004E7629" w:rsidRPr="00AA7CB8">
        <w:rPr>
          <w:rFonts w:eastAsiaTheme="minorHAnsi"/>
          <w:szCs w:val="28"/>
          <w:lang w:eastAsia="en-US"/>
        </w:rPr>
        <w:t>его</w:t>
      </w:r>
      <w:r w:rsidR="00BE159B" w:rsidRPr="00AA7CB8">
        <w:rPr>
          <w:rFonts w:eastAsiaTheme="minorHAnsi"/>
          <w:szCs w:val="28"/>
          <w:lang w:eastAsia="en-US"/>
        </w:rPr>
        <w:t>ся в установлении</w:t>
      </w:r>
      <w:r w:rsidR="001C4D2B" w:rsidRPr="00AA7CB8">
        <w:rPr>
          <w:rFonts w:eastAsiaTheme="minorHAnsi"/>
          <w:szCs w:val="28"/>
          <w:lang w:eastAsia="en-US"/>
        </w:rPr>
        <w:br/>
      </w:r>
      <w:r w:rsidR="00BE159B" w:rsidRPr="00AA7CB8">
        <w:rPr>
          <w:rFonts w:eastAsiaTheme="minorHAnsi"/>
          <w:szCs w:val="28"/>
          <w:lang w:eastAsia="en-US"/>
        </w:rPr>
        <w:t>и поддержании монопольно высокой цены на колеса цельнокатаные диаметром 957 мм по кругу катания.</w:t>
      </w:r>
    </w:p>
    <w:p w14:paraId="20220B8C" w14:textId="6608B16A" w:rsidR="00BE159B" w:rsidRPr="00AA7CB8" w:rsidRDefault="00D24CCD" w:rsidP="004903F1">
      <w:pPr>
        <w:ind w:firstLine="709"/>
        <w:jc w:val="both"/>
        <w:rPr>
          <w:rFonts w:eastAsiaTheme="minorHAnsi"/>
          <w:szCs w:val="28"/>
          <w:lang w:eastAsia="en-US"/>
        </w:rPr>
      </w:pPr>
      <w:r w:rsidRPr="00AA7CB8">
        <w:rPr>
          <w:rFonts w:eastAsiaTheme="minorHAnsi"/>
          <w:szCs w:val="28"/>
          <w:lang w:eastAsia="en-US"/>
        </w:rPr>
        <w:lastRenderedPageBreak/>
        <w:t>В</w:t>
      </w:r>
      <w:r w:rsidR="00BE159B" w:rsidRPr="00AA7CB8">
        <w:rPr>
          <w:rFonts w:eastAsiaTheme="minorHAnsi"/>
          <w:szCs w:val="28"/>
          <w:lang w:eastAsia="en-US"/>
        </w:rPr>
        <w:t xml:space="preserve"> отношении АО «Уральская Сталь» возбуждено дело по признакам нарушения пункта 1 части 1 статьи 10 Закона о защите конкуренции, выразивш</w:t>
      </w:r>
      <w:r w:rsidRPr="00AA7CB8">
        <w:rPr>
          <w:rFonts w:eastAsiaTheme="minorHAnsi"/>
          <w:szCs w:val="28"/>
          <w:lang w:eastAsia="en-US"/>
        </w:rPr>
        <w:t>его</w:t>
      </w:r>
      <w:r w:rsidR="004E7629" w:rsidRPr="00AA7CB8">
        <w:rPr>
          <w:rFonts w:eastAsiaTheme="minorHAnsi"/>
          <w:szCs w:val="28"/>
          <w:lang w:eastAsia="en-US"/>
        </w:rPr>
        <w:t>ся</w:t>
      </w:r>
      <w:r w:rsidR="00BE159B" w:rsidRPr="00AA7CB8">
        <w:rPr>
          <w:rFonts w:eastAsiaTheme="minorHAnsi"/>
          <w:szCs w:val="28"/>
          <w:lang w:eastAsia="en-US"/>
        </w:rPr>
        <w:t xml:space="preserve"> в установлении и подд</w:t>
      </w:r>
      <w:r w:rsidR="00FD4602" w:rsidRPr="00AA7CB8">
        <w:rPr>
          <w:rFonts w:eastAsiaTheme="minorHAnsi"/>
          <w:szCs w:val="28"/>
          <w:lang w:eastAsia="en-US"/>
        </w:rPr>
        <w:t>ержании монопольно высокой цены</w:t>
      </w:r>
      <w:r w:rsidR="00FD4602" w:rsidRPr="00AA7CB8">
        <w:rPr>
          <w:rFonts w:eastAsiaTheme="minorHAnsi"/>
          <w:szCs w:val="28"/>
          <w:lang w:eastAsia="en-US"/>
        </w:rPr>
        <w:br/>
      </w:r>
      <w:r w:rsidR="00BE159B" w:rsidRPr="00AA7CB8">
        <w:rPr>
          <w:rFonts w:eastAsiaTheme="minorHAnsi"/>
          <w:szCs w:val="28"/>
          <w:lang w:eastAsia="en-US"/>
        </w:rPr>
        <w:t>на непрерывную литую круглую колесную заготовку.</w:t>
      </w:r>
    </w:p>
    <w:p w14:paraId="68C56B1F" w14:textId="77777777" w:rsidR="006D296E" w:rsidRPr="00AA7CB8" w:rsidRDefault="006D296E" w:rsidP="004903F1">
      <w:pPr>
        <w:ind w:firstLine="709"/>
        <w:jc w:val="both"/>
        <w:rPr>
          <w:rFonts w:eastAsiaTheme="minorHAnsi"/>
          <w:szCs w:val="28"/>
          <w:lang w:eastAsia="en-US"/>
        </w:rPr>
      </w:pPr>
    </w:p>
    <w:p w14:paraId="49373854" w14:textId="50EE0004" w:rsidR="002676AB" w:rsidRPr="00AA7CB8" w:rsidRDefault="00AF12D9" w:rsidP="004903F1">
      <w:pPr>
        <w:ind w:firstLine="709"/>
        <w:jc w:val="both"/>
        <w:rPr>
          <w:b/>
          <w:i/>
          <w:szCs w:val="28"/>
        </w:rPr>
      </w:pPr>
      <w:r w:rsidRPr="00AA7CB8">
        <w:rPr>
          <w:b/>
          <w:i/>
          <w:szCs w:val="28"/>
        </w:rPr>
        <w:t>В с</w:t>
      </w:r>
      <w:r w:rsidR="002676AB" w:rsidRPr="00AA7CB8">
        <w:rPr>
          <w:b/>
          <w:i/>
          <w:szCs w:val="28"/>
        </w:rPr>
        <w:t>фер</w:t>
      </w:r>
      <w:r w:rsidRPr="00AA7CB8">
        <w:rPr>
          <w:b/>
          <w:i/>
          <w:szCs w:val="28"/>
        </w:rPr>
        <w:t>е</w:t>
      </w:r>
      <w:r w:rsidR="002676AB" w:rsidRPr="00AA7CB8">
        <w:rPr>
          <w:b/>
          <w:i/>
          <w:szCs w:val="28"/>
        </w:rPr>
        <w:t xml:space="preserve"> </w:t>
      </w:r>
      <w:r w:rsidR="00891872" w:rsidRPr="00AA7CB8">
        <w:rPr>
          <w:b/>
          <w:i/>
          <w:szCs w:val="28"/>
        </w:rPr>
        <w:t>жилищно-коммунального хозяйства</w:t>
      </w:r>
    </w:p>
    <w:p w14:paraId="75FD764C" w14:textId="5AE9D5C9" w:rsidR="00D7425C" w:rsidRPr="00AA7CB8" w:rsidRDefault="00D7425C" w:rsidP="004903F1">
      <w:pPr>
        <w:ind w:firstLine="709"/>
        <w:jc w:val="both"/>
        <w:rPr>
          <w:bCs/>
          <w:szCs w:val="28"/>
        </w:rPr>
      </w:pPr>
      <w:r w:rsidRPr="00AA7CB8">
        <w:rPr>
          <w:szCs w:val="28"/>
        </w:rPr>
        <w:t>Постановлением Правительства Российской Федерации от 02.10.2023 № 1624 в Основах ценообразования в области обращения с твердыми комм</w:t>
      </w:r>
      <w:r w:rsidR="004E7629" w:rsidRPr="00AA7CB8">
        <w:rPr>
          <w:szCs w:val="28"/>
        </w:rPr>
        <w:t>унальными отходами, утвержденных</w:t>
      </w:r>
      <w:r w:rsidRPr="00AA7CB8">
        <w:rPr>
          <w:szCs w:val="28"/>
        </w:rPr>
        <w:t xml:space="preserve"> постановлением Правительства Российской Федерации от 30.05.2016 № 484, расширен перечень оснований для корректировки необходимой валовой выручки регионального оператора с учетом измене</w:t>
      </w:r>
      <w:r w:rsidR="00FD4602" w:rsidRPr="00AA7CB8">
        <w:rPr>
          <w:szCs w:val="28"/>
        </w:rPr>
        <w:t>ния индекса потребительских цен</w:t>
      </w:r>
      <w:r w:rsidR="00FD4602" w:rsidRPr="00AA7CB8">
        <w:rPr>
          <w:szCs w:val="28"/>
        </w:rPr>
        <w:br/>
      </w:r>
      <w:r w:rsidRPr="00AA7CB8">
        <w:rPr>
          <w:szCs w:val="28"/>
        </w:rPr>
        <w:t>в прогнозе социально-экономическог</w:t>
      </w:r>
      <w:r w:rsidR="00FD4602" w:rsidRPr="00AA7CB8">
        <w:rPr>
          <w:szCs w:val="28"/>
        </w:rPr>
        <w:t>о развития Российской Федерации</w:t>
      </w:r>
      <w:r w:rsidR="0011330D" w:rsidRPr="00AA7CB8">
        <w:rPr>
          <w:szCs w:val="28"/>
        </w:rPr>
        <w:br/>
        <w:t>(далее – Пр</w:t>
      </w:r>
      <w:r w:rsidR="00AB591B" w:rsidRPr="00AA7CB8">
        <w:rPr>
          <w:szCs w:val="28"/>
        </w:rPr>
        <w:t>огноз</w:t>
      </w:r>
      <w:r w:rsidR="0011330D" w:rsidRPr="00AA7CB8">
        <w:rPr>
          <w:szCs w:val="28"/>
        </w:rPr>
        <w:t>) по сравнению</w:t>
      </w:r>
      <w:r w:rsidRPr="00AA7CB8">
        <w:rPr>
          <w:szCs w:val="28"/>
        </w:rPr>
        <w:t xml:space="preserve"> с индексом потребительских цен, использованным при расчете прогнозной необходимой валовой выручки</w:t>
      </w:r>
      <w:r w:rsidR="004E7629" w:rsidRPr="00AA7CB8">
        <w:rPr>
          <w:szCs w:val="28"/>
        </w:rPr>
        <w:t>,</w:t>
      </w:r>
      <w:r w:rsidRPr="00AA7CB8">
        <w:rPr>
          <w:szCs w:val="28"/>
        </w:rPr>
        <w:t xml:space="preserve"> определенной в конкурсном отборе региональных операторов. Это позволяет учитывать при тарифном регулировании существенное изменение объективных экономических условий </w:t>
      </w:r>
      <w:r w:rsidRPr="00AA7CB8">
        <w:rPr>
          <w:bCs/>
          <w:szCs w:val="28"/>
        </w:rPr>
        <w:t xml:space="preserve">ведения региональными операторами деятельности и уточненных параметров </w:t>
      </w:r>
      <w:r w:rsidR="0011330D" w:rsidRPr="00AA7CB8">
        <w:rPr>
          <w:bCs/>
          <w:szCs w:val="28"/>
        </w:rPr>
        <w:t>П</w:t>
      </w:r>
      <w:r w:rsidRPr="00AA7CB8">
        <w:rPr>
          <w:bCs/>
          <w:szCs w:val="28"/>
        </w:rPr>
        <w:t>рогноза.</w:t>
      </w:r>
    </w:p>
    <w:p w14:paraId="78AB7F4A" w14:textId="77777777" w:rsidR="006D296E" w:rsidRPr="00AA7CB8" w:rsidRDefault="006D296E" w:rsidP="004903F1">
      <w:pPr>
        <w:ind w:firstLine="709"/>
        <w:jc w:val="both"/>
        <w:rPr>
          <w:bCs/>
          <w:szCs w:val="28"/>
        </w:rPr>
      </w:pPr>
    </w:p>
    <w:p w14:paraId="1D223AB0" w14:textId="0AC5A4A5" w:rsidR="00DE25D6" w:rsidRPr="00AA7CB8" w:rsidRDefault="00DE25D6" w:rsidP="004903F1">
      <w:pPr>
        <w:ind w:firstLine="709"/>
        <w:jc w:val="both"/>
        <w:rPr>
          <w:b/>
          <w:bCs/>
          <w:i/>
          <w:szCs w:val="28"/>
        </w:rPr>
      </w:pPr>
      <w:r w:rsidRPr="00AA7CB8">
        <w:rPr>
          <w:b/>
          <w:bCs/>
          <w:i/>
          <w:szCs w:val="28"/>
        </w:rPr>
        <w:t>В сфере железнодорожного транспорта</w:t>
      </w:r>
    </w:p>
    <w:p w14:paraId="453224AA" w14:textId="23D2F9CC" w:rsidR="00DE25D6" w:rsidRPr="00AA7CB8" w:rsidRDefault="0011330D" w:rsidP="004903F1">
      <w:pPr>
        <w:ind w:firstLine="709"/>
        <w:jc w:val="both"/>
        <w:rPr>
          <w:bCs/>
          <w:szCs w:val="28"/>
        </w:rPr>
      </w:pPr>
      <w:r w:rsidRPr="00AA7CB8">
        <w:rPr>
          <w:bCs/>
          <w:szCs w:val="28"/>
        </w:rPr>
        <w:t>С 04.02.2023</w:t>
      </w:r>
      <w:r w:rsidR="0055061F" w:rsidRPr="00AA7CB8">
        <w:rPr>
          <w:bCs/>
          <w:szCs w:val="28"/>
        </w:rPr>
        <w:t xml:space="preserve"> вступили в силу</w:t>
      </w:r>
      <w:r w:rsidR="00AB591B" w:rsidRPr="00AA7CB8">
        <w:rPr>
          <w:bCs/>
          <w:szCs w:val="28"/>
        </w:rPr>
        <w:t xml:space="preserve"> </w:t>
      </w:r>
      <w:r w:rsidR="00DE25D6" w:rsidRPr="00AA7CB8">
        <w:rPr>
          <w:bCs/>
          <w:szCs w:val="28"/>
        </w:rPr>
        <w:t>внесен</w:t>
      </w:r>
      <w:r w:rsidR="00AB591B" w:rsidRPr="00AA7CB8">
        <w:rPr>
          <w:bCs/>
          <w:szCs w:val="28"/>
        </w:rPr>
        <w:t>н</w:t>
      </w:r>
      <w:r w:rsidR="00DE25D6" w:rsidRPr="00AA7CB8">
        <w:rPr>
          <w:bCs/>
          <w:szCs w:val="28"/>
        </w:rPr>
        <w:t>ы</w:t>
      </w:r>
      <w:r w:rsidR="00AB591B" w:rsidRPr="00AA7CB8">
        <w:rPr>
          <w:bCs/>
          <w:szCs w:val="28"/>
        </w:rPr>
        <w:t>е</w:t>
      </w:r>
      <w:r w:rsidR="00DE25D6" w:rsidRPr="00AA7CB8">
        <w:rPr>
          <w:bCs/>
          <w:szCs w:val="28"/>
        </w:rPr>
        <w:t xml:space="preserve"> </w:t>
      </w:r>
      <w:r w:rsidR="00AB591B" w:rsidRPr="00AA7CB8">
        <w:rPr>
          <w:bCs/>
          <w:szCs w:val="28"/>
        </w:rPr>
        <w:t>приказом ФАС России</w:t>
      </w:r>
      <w:r w:rsidR="00AB591B" w:rsidRPr="00AA7CB8">
        <w:rPr>
          <w:bCs/>
          <w:szCs w:val="28"/>
        </w:rPr>
        <w:br/>
        <w:t xml:space="preserve">от 19.12.2022 № 1004/22  </w:t>
      </w:r>
      <w:r w:rsidR="00DE25D6" w:rsidRPr="00AA7CB8">
        <w:rPr>
          <w:bCs/>
          <w:szCs w:val="28"/>
        </w:rPr>
        <w:t>изменения в приказ ФАС России</w:t>
      </w:r>
      <w:r w:rsidRPr="00AA7CB8">
        <w:rPr>
          <w:bCs/>
          <w:szCs w:val="28"/>
        </w:rPr>
        <w:t xml:space="preserve"> </w:t>
      </w:r>
      <w:r w:rsidR="00AB591B" w:rsidRPr="00AA7CB8">
        <w:rPr>
          <w:bCs/>
          <w:szCs w:val="28"/>
        </w:rPr>
        <w:t>от 28.08.2019</w:t>
      </w:r>
      <w:r w:rsidR="00AB591B" w:rsidRPr="00AA7CB8">
        <w:rPr>
          <w:bCs/>
          <w:szCs w:val="28"/>
        </w:rPr>
        <w:br/>
      </w:r>
      <w:r w:rsidR="00DE25D6" w:rsidRPr="00AA7CB8">
        <w:rPr>
          <w:bCs/>
          <w:szCs w:val="28"/>
        </w:rPr>
        <w:t>№ 1150/19 «Об установлении тарифов, сбор</w:t>
      </w:r>
      <w:r w:rsidR="00AB591B" w:rsidRPr="00AA7CB8">
        <w:rPr>
          <w:bCs/>
          <w:szCs w:val="28"/>
        </w:rPr>
        <w:t>ов и платы за услуги, связанные</w:t>
      </w:r>
      <w:r w:rsidR="00AB591B" w:rsidRPr="00AA7CB8">
        <w:rPr>
          <w:bCs/>
          <w:szCs w:val="28"/>
        </w:rPr>
        <w:br/>
      </w:r>
      <w:r w:rsidR="00DE25D6" w:rsidRPr="00AA7CB8">
        <w:rPr>
          <w:bCs/>
          <w:szCs w:val="28"/>
        </w:rPr>
        <w:t xml:space="preserve">с перевозкой железнодорожным транспортом общего пользования, и правил их применения по территориям Республики Крым и г. Севастополя, а также Республики Саха (Якутии)», </w:t>
      </w:r>
      <w:r w:rsidR="001D0A7E" w:rsidRPr="00AA7CB8">
        <w:rPr>
          <w:bCs/>
          <w:szCs w:val="28"/>
        </w:rPr>
        <w:t>что</w:t>
      </w:r>
      <w:r w:rsidR="00DE25D6" w:rsidRPr="00AA7CB8">
        <w:rPr>
          <w:bCs/>
          <w:szCs w:val="28"/>
        </w:rPr>
        <w:t xml:space="preserve"> обеспечил</w:t>
      </w:r>
      <w:r w:rsidR="001D0A7E" w:rsidRPr="00AA7CB8">
        <w:rPr>
          <w:bCs/>
          <w:szCs w:val="28"/>
        </w:rPr>
        <w:t>о</w:t>
      </w:r>
      <w:r w:rsidR="00DE25D6" w:rsidRPr="00AA7CB8">
        <w:rPr>
          <w:bCs/>
          <w:szCs w:val="28"/>
        </w:rPr>
        <w:t xml:space="preserve"> выравнивание тариф</w:t>
      </w:r>
      <w:r w:rsidR="00AB591B" w:rsidRPr="00AA7CB8">
        <w:rPr>
          <w:bCs/>
          <w:szCs w:val="28"/>
        </w:rPr>
        <w:t xml:space="preserve">ных условий на перевозки грузов </w:t>
      </w:r>
      <w:r w:rsidR="00DE25D6" w:rsidRPr="00AA7CB8">
        <w:rPr>
          <w:bCs/>
          <w:szCs w:val="28"/>
        </w:rPr>
        <w:t>по мостовому переходу и с участием паромной переправы с использованием двух инфраструктур железнодорожного транспорта общего пользования</w:t>
      </w:r>
      <w:r w:rsidR="00971E69" w:rsidRPr="00AA7CB8">
        <w:rPr>
          <w:bCs/>
          <w:szCs w:val="28"/>
        </w:rPr>
        <w:t xml:space="preserve"> </w:t>
      </w:r>
      <w:r w:rsidR="00DE25D6" w:rsidRPr="00AA7CB8">
        <w:rPr>
          <w:bCs/>
          <w:szCs w:val="28"/>
        </w:rPr>
        <w:t>ОАО «Российские железные дороги» и ФГУП «Крымская железная дорога».</w:t>
      </w:r>
    </w:p>
    <w:p w14:paraId="663F43D3" w14:textId="77777777" w:rsidR="006D296E" w:rsidRPr="00AA7CB8" w:rsidRDefault="006D296E" w:rsidP="004903F1">
      <w:pPr>
        <w:ind w:firstLine="709"/>
        <w:jc w:val="both"/>
        <w:rPr>
          <w:bCs/>
          <w:szCs w:val="28"/>
        </w:rPr>
      </w:pPr>
    </w:p>
    <w:p w14:paraId="2AA47592" w14:textId="77777777" w:rsidR="003C3062" w:rsidRPr="00AA7CB8" w:rsidRDefault="003C3062" w:rsidP="004903F1">
      <w:pPr>
        <w:ind w:firstLine="709"/>
        <w:jc w:val="both"/>
        <w:rPr>
          <w:b/>
          <w:bCs/>
          <w:i/>
          <w:szCs w:val="28"/>
        </w:rPr>
      </w:pPr>
      <w:r w:rsidRPr="00AA7CB8">
        <w:rPr>
          <w:b/>
          <w:bCs/>
          <w:i/>
          <w:szCs w:val="28"/>
        </w:rPr>
        <w:t>В сфере связи</w:t>
      </w:r>
    </w:p>
    <w:p w14:paraId="32C68C56" w14:textId="687CB155" w:rsidR="00ED5ACC" w:rsidRPr="00AA7CB8" w:rsidRDefault="00ED5ACC" w:rsidP="004903F1">
      <w:pPr>
        <w:ind w:firstLine="709"/>
        <w:jc w:val="both"/>
        <w:rPr>
          <w:szCs w:val="28"/>
        </w:rPr>
      </w:pPr>
      <w:r w:rsidRPr="00AA7CB8">
        <w:rPr>
          <w:bCs/>
          <w:szCs w:val="28"/>
        </w:rPr>
        <w:t>В целях обеспечения устойчивости социально значимых товарных рынков в новых экономических</w:t>
      </w:r>
      <w:r w:rsidRPr="00AA7CB8">
        <w:rPr>
          <w:szCs w:val="28"/>
        </w:rPr>
        <w:t xml:space="preserve"> условиях</w:t>
      </w:r>
      <w:r w:rsidR="00FD4602" w:rsidRPr="00AA7CB8">
        <w:rPr>
          <w:szCs w:val="28"/>
        </w:rPr>
        <w:t xml:space="preserve"> решения об утверждении тарифов</w:t>
      </w:r>
      <w:r w:rsidR="00FD4602" w:rsidRPr="00AA7CB8">
        <w:rPr>
          <w:szCs w:val="28"/>
        </w:rPr>
        <w:br/>
      </w:r>
      <w:r w:rsidRPr="00AA7CB8">
        <w:rPr>
          <w:szCs w:val="28"/>
        </w:rPr>
        <w:t>на услуги общедоступной электросвязи и общедоступной почтовой связи принимаются, в том числе на долгосрочный период, путем ежегодной индексации с ориентацией на уровень прогнозной инфляции (ИПЦ)</w:t>
      </w:r>
      <w:r w:rsidR="00FD4602" w:rsidRPr="00AA7CB8">
        <w:rPr>
          <w:szCs w:val="28"/>
        </w:rPr>
        <w:br/>
      </w:r>
      <w:r w:rsidRPr="00AA7CB8">
        <w:rPr>
          <w:szCs w:val="28"/>
        </w:rPr>
        <w:t>с применением экономических и отраслевых коэффициентов эффективности деятельности предприятий (метод предельного ценообразования).</w:t>
      </w:r>
    </w:p>
    <w:p w14:paraId="06029BB5" w14:textId="77777777" w:rsidR="00ED5ACC" w:rsidRPr="00AA7CB8" w:rsidRDefault="00ED5ACC" w:rsidP="004903F1">
      <w:pPr>
        <w:ind w:firstLine="709"/>
        <w:jc w:val="both"/>
        <w:rPr>
          <w:szCs w:val="28"/>
        </w:rPr>
      </w:pPr>
      <w:r w:rsidRPr="00AA7CB8">
        <w:rPr>
          <w:szCs w:val="28"/>
        </w:rPr>
        <w:t>При принятии решения об индексации тарифов в сфере связи соблюдается баланс интересов потребителей и субъектов естественных монополий, обеспечивающих доступность реализуемого ими товара (услуги) для потребителей и эффективное функционирование субъектов естественных монополий.</w:t>
      </w:r>
    </w:p>
    <w:p w14:paraId="2C2EB989" w14:textId="19759800" w:rsidR="00ED5ACC" w:rsidRPr="00AA7CB8" w:rsidRDefault="00ED5ACC" w:rsidP="004903F1">
      <w:pPr>
        <w:ind w:firstLine="709"/>
        <w:jc w:val="both"/>
        <w:rPr>
          <w:szCs w:val="28"/>
        </w:rPr>
      </w:pPr>
      <w:r w:rsidRPr="00AA7CB8">
        <w:rPr>
          <w:szCs w:val="28"/>
        </w:rPr>
        <w:lastRenderedPageBreak/>
        <w:t>По результатам экспертных оценок удельный вес расходов на услуги связи в потребительской корзине населения составляет около 3%</w:t>
      </w:r>
      <w:r w:rsidR="00734BB5" w:rsidRPr="00AA7CB8">
        <w:rPr>
          <w:szCs w:val="28"/>
        </w:rPr>
        <w:t xml:space="preserve">, а </w:t>
      </w:r>
      <w:r w:rsidR="001D0A7E" w:rsidRPr="00AA7CB8">
        <w:rPr>
          <w:szCs w:val="28"/>
        </w:rPr>
        <w:t xml:space="preserve">в </w:t>
      </w:r>
      <w:r w:rsidRPr="00AA7CB8">
        <w:rPr>
          <w:szCs w:val="28"/>
        </w:rPr>
        <w:t xml:space="preserve">расходах промышленного сектора </w:t>
      </w:r>
      <w:r w:rsidR="00734BB5" w:rsidRPr="00AA7CB8">
        <w:rPr>
          <w:szCs w:val="28"/>
        </w:rPr>
        <w:softHyphen/>
      </w:r>
      <w:r w:rsidR="001D0A7E" w:rsidRPr="00AA7CB8">
        <w:rPr>
          <w:szCs w:val="28"/>
        </w:rPr>
        <w:t>-</w:t>
      </w:r>
      <w:r w:rsidR="00734BB5" w:rsidRPr="00AA7CB8">
        <w:rPr>
          <w:szCs w:val="28"/>
        </w:rPr>
        <w:t xml:space="preserve"> </w:t>
      </w:r>
      <w:r w:rsidRPr="00AA7CB8">
        <w:rPr>
          <w:szCs w:val="28"/>
        </w:rPr>
        <w:t>менее 1%.</w:t>
      </w:r>
    </w:p>
    <w:p w14:paraId="1790981C" w14:textId="0533187C" w:rsidR="00ED5ACC" w:rsidRPr="00AA7CB8" w:rsidRDefault="00ED5ACC" w:rsidP="004903F1">
      <w:pPr>
        <w:ind w:firstLine="709"/>
        <w:jc w:val="both"/>
        <w:rPr>
          <w:szCs w:val="28"/>
        </w:rPr>
      </w:pPr>
      <w:r w:rsidRPr="00AA7CB8">
        <w:rPr>
          <w:szCs w:val="28"/>
        </w:rPr>
        <w:t>Таким образом, изменение тарифов на услуги общедоступной электросвязи и общедоступной почто</w:t>
      </w:r>
      <w:r w:rsidR="00FD4602" w:rsidRPr="00AA7CB8">
        <w:rPr>
          <w:szCs w:val="28"/>
        </w:rPr>
        <w:t>вой связи существенно не влияет</w:t>
      </w:r>
      <w:r w:rsidR="00FD4602" w:rsidRPr="00AA7CB8">
        <w:rPr>
          <w:szCs w:val="28"/>
        </w:rPr>
        <w:br/>
      </w:r>
      <w:r w:rsidRPr="00AA7CB8">
        <w:rPr>
          <w:szCs w:val="28"/>
        </w:rPr>
        <w:t>на социально-экономические последствия их установления для населения</w:t>
      </w:r>
      <w:r w:rsidR="00FD4602" w:rsidRPr="00AA7CB8">
        <w:rPr>
          <w:szCs w:val="28"/>
        </w:rPr>
        <w:br/>
      </w:r>
      <w:r w:rsidRPr="00AA7CB8">
        <w:rPr>
          <w:szCs w:val="28"/>
        </w:rPr>
        <w:t>и отдельных видов экономической деятельности.</w:t>
      </w:r>
    </w:p>
    <w:p w14:paraId="2419DEEE" w14:textId="77777777" w:rsidR="006D296E" w:rsidRPr="00AA7CB8" w:rsidRDefault="006D296E" w:rsidP="004903F1">
      <w:pPr>
        <w:ind w:firstLine="709"/>
        <w:jc w:val="both"/>
        <w:rPr>
          <w:szCs w:val="28"/>
        </w:rPr>
      </w:pPr>
    </w:p>
    <w:p w14:paraId="08A37C80" w14:textId="7922687E" w:rsidR="0044052E" w:rsidRPr="00AA7CB8" w:rsidRDefault="00AF12D9" w:rsidP="004903F1">
      <w:pPr>
        <w:ind w:firstLine="709"/>
        <w:jc w:val="both"/>
        <w:rPr>
          <w:b/>
          <w:i/>
          <w:szCs w:val="28"/>
        </w:rPr>
      </w:pPr>
      <w:r w:rsidRPr="00AA7CB8">
        <w:rPr>
          <w:b/>
          <w:i/>
          <w:szCs w:val="28"/>
        </w:rPr>
        <w:t>На ф</w:t>
      </w:r>
      <w:r w:rsidR="0044052E" w:rsidRPr="00AA7CB8">
        <w:rPr>
          <w:b/>
          <w:i/>
          <w:szCs w:val="28"/>
        </w:rPr>
        <w:t>инансов</w:t>
      </w:r>
      <w:r w:rsidR="00F24783" w:rsidRPr="00AA7CB8">
        <w:rPr>
          <w:b/>
          <w:i/>
          <w:szCs w:val="28"/>
        </w:rPr>
        <w:t>ы</w:t>
      </w:r>
      <w:r w:rsidRPr="00AA7CB8">
        <w:rPr>
          <w:b/>
          <w:i/>
          <w:szCs w:val="28"/>
        </w:rPr>
        <w:t>х</w:t>
      </w:r>
      <w:r w:rsidR="0044052E" w:rsidRPr="00AA7CB8">
        <w:rPr>
          <w:b/>
          <w:i/>
          <w:szCs w:val="28"/>
        </w:rPr>
        <w:t xml:space="preserve"> </w:t>
      </w:r>
      <w:r w:rsidR="00F24783" w:rsidRPr="00AA7CB8">
        <w:rPr>
          <w:b/>
          <w:i/>
          <w:szCs w:val="28"/>
        </w:rPr>
        <w:t>рынк</w:t>
      </w:r>
      <w:r w:rsidRPr="00AA7CB8">
        <w:rPr>
          <w:b/>
          <w:i/>
          <w:szCs w:val="28"/>
        </w:rPr>
        <w:t>ах</w:t>
      </w:r>
    </w:p>
    <w:p w14:paraId="7F10B37C" w14:textId="32B1EAB1" w:rsidR="0044052E" w:rsidRPr="00AA7CB8" w:rsidRDefault="003C3062" w:rsidP="004903F1">
      <w:pPr>
        <w:ind w:firstLine="709"/>
        <w:jc w:val="both"/>
        <w:rPr>
          <w:szCs w:val="28"/>
        </w:rPr>
      </w:pPr>
      <w:r w:rsidRPr="00AA7CB8">
        <w:rPr>
          <w:szCs w:val="28"/>
        </w:rPr>
        <w:t>П</w:t>
      </w:r>
      <w:r w:rsidR="0044052E" w:rsidRPr="00AA7CB8">
        <w:rPr>
          <w:szCs w:val="28"/>
        </w:rPr>
        <w:t xml:space="preserve">ринято разработанное </w:t>
      </w:r>
      <w:r w:rsidR="00F24783" w:rsidRPr="00AA7CB8">
        <w:rPr>
          <w:szCs w:val="28"/>
        </w:rPr>
        <w:t>ФАС России</w:t>
      </w:r>
      <w:r w:rsidR="0044052E" w:rsidRPr="00AA7CB8">
        <w:rPr>
          <w:szCs w:val="28"/>
        </w:rPr>
        <w:t xml:space="preserve"> постановление Правительства Российской Федерации от 18.01.2023 № 39</w:t>
      </w:r>
      <w:r w:rsidRPr="00AA7CB8">
        <w:rPr>
          <w:szCs w:val="28"/>
        </w:rPr>
        <w:t xml:space="preserve"> </w:t>
      </w:r>
      <w:r w:rsidR="0044052E" w:rsidRPr="00AA7CB8">
        <w:rPr>
          <w:szCs w:val="28"/>
        </w:rPr>
        <w:t>«О случаях допустимости соглашений между кредитными и страховыми организациями, а также иностранными страховыми организациями</w:t>
      </w:r>
      <w:r w:rsidRPr="00AA7CB8">
        <w:rPr>
          <w:szCs w:val="28"/>
        </w:rPr>
        <w:t xml:space="preserve"> </w:t>
      </w:r>
      <w:r w:rsidR="0044052E" w:rsidRPr="00AA7CB8">
        <w:rPr>
          <w:szCs w:val="28"/>
        </w:rPr>
        <w:t xml:space="preserve">и о признании утратившими силу некоторых актов и отдельного положения акта Правительства Российской Федерации» (далее </w:t>
      </w:r>
      <w:r w:rsidR="00F24783" w:rsidRPr="00AA7CB8">
        <w:rPr>
          <w:szCs w:val="28"/>
        </w:rPr>
        <w:t>–</w:t>
      </w:r>
      <w:r w:rsidR="0044052E" w:rsidRPr="00AA7CB8">
        <w:rPr>
          <w:szCs w:val="28"/>
        </w:rPr>
        <w:t xml:space="preserve"> Постановление № 39) взамен постановления Правительства Российской Федерации от 30.04.2009 № 386, действовавшего до 19.05.2022</w:t>
      </w:r>
      <w:r w:rsidRPr="00AA7CB8">
        <w:rPr>
          <w:szCs w:val="28"/>
        </w:rPr>
        <w:t xml:space="preserve">. </w:t>
      </w:r>
    </w:p>
    <w:p w14:paraId="3EC28B77" w14:textId="7781E1A3" w:rsidR="0044052E" w:rsidRPr="00AA7CB8" w:rsidRDefault="0044052E" w:rsidP="004903F1">
      <w:pPr>
        <w:ind w:firstLine="709"/>
        <w:jc w:val="both"/>
        <w:rPr>
          <w:szCs w:val="28"/>
        </w:rPr>
      </w:pPr>
      <w:r w:rsidRPr="00AA7CB8">
        <w:rPr>
          <w:szCs w:val="28"/>
        </w:rPr>
        <w:t xml:space="preserve">Реализация Постановления № 39 позволит упростить процедуру допуска страховщиков к страхованию рисков граждан-заемщиков на основании кредитных рейтингов, а также исключить навязывание договора страхования с определенным страховщиком. Закрепленный в </w:t>
      </w:r>
      <w:r w:rsidR="00F24783" w:rsidRPr="00AA7CB8">
        <w:rPr>
          <w:szCs w:val="28"/>
        </w:rPr>
        <w:t>П</w:t>
      </w:r>
      <w:r w:rsidRPr="00AA7CB8">
        <w:rPr>
          <w:szCs w:val="28"/>
        </w:rPr>
        <w:t>остановлении</w:t>
      </w:r>
      <w:r w:rsidR="00F24783" w:rsidRPr="00AA7CB8">
        <w:rPr>
          <w:szCs w:val="28"/>
        </w:rPr>
        <w:t xml:space="preserve"> № 39</w:t>
      </w:r>
      <w:r w:rsidRPr="00AA7CB8">
        <w:rPr>
          <w:szCs w:val="28"/>
        </w:rPr>
        <w:t xml:space="preserve"> подход даст возможность страховщикам предлагать продукты, отвечающие требованиям многих банков, а за счет усиления конкуренции между страховщиками появятся условия для снижения стоимости страховых услуг.</w:t>
      </w:r>
    </w:p>
    <w:p w14:paraId="2022B37D" w14:textId="1859B4BA" w:rsidR="0044052E" w:rsidRPr="00AA7CB8" w:rsidRDefault="00D3734C" w:rsidP="004903F1">
      <w:pPr>
        <w:ind w:firstLine="709"/>
        <w:jc w:val="both"/>
        <w:rPr>
          <w:szCs w:val="28"/>
        </w:rPr>
      </w:pPr>
      <w:r w:rsidRPr="00AA7CB8">
        <w:rPr>
          <w:szCs w:val="28"/>
        </w:rPr>
        <w:t>П</w:t>
      </w:r>
      <w:r w:rsidR="0044052E" w:rsidRPr="00AA7CB8">
        <w:rPr>
          <w:szCs w:val="28"/>
        </w:rPr>
        <w:t>остановлени</w:t>
      </w:r>
      <w:r w:rsidR="005974D3" w:rsidRPr="00AA7CB8">
        <w:rPr>
          <w:szCs w:val="28"/>
        </w:rPr>
        <w:t>ем</w:t>
      </w:r>
      <w:r w:rsidR="0044052E" w:rsidRPr="00AA7CB8">
        <w:rPr>
          <w:szCs w:val="28"/>
        </w:rPr>
        <w:t xml:space="preserve"> Правительства Рос</w:t>
      </w:r>
      <w:r w:rsidR="005974D3" w:rsidRPr="00AA7CB8">
        <w:rPr>
          <w:szCs w:val="28"/>
        </w:rPr>
        <w:t>сийской Федерации от 31.05.2023</w:t>
      </w:r>
      <w:r w:rsidR="005974D3" w:rsidRPr="00AA7CB8">
        <w:rPr>
          <w:szCs w:val="28"/>
        </w:rPr>
        <w:br/>
      </w:r>
      <w:r w:rsidR="0044052E" w:rsidRPr="00AA7CB8">
        <w:rPr>
          <w:szCs w:val="28"/>
        </w:rPr>
        <w:t>№ 892 утвержден</w:t>
      </w:r>
      <w:r w:rsidR="00E22453" w:rsidRPr="00AA7CB8">
        <w:rPr>
          <w:szCs w:val="28"/>
        </w:rPr>
        <w:t>о</w:t>
      </w:r>
      <w:r w:rsidR="0044052E" w:rsidRPr="00AA7CB8">
        <w:rPr>
          <w:szCs w:val="28"/>
        </w:rPr>
        <w:t xml:space="preserve"> Положени</w:t>
      </w:r>
      <w:r w:rsidR="00E22453" w:rsidRPr="00AA7CB8">
        <w:rPr>
          <w:szCs w:val="28"/>
        </w:rPr>
        <w:t>е</w:t>
      </w:r>
      <w:r w:rsidR="000F391D" w:rsidRPr="00AA7CB8">
        <w:rPr>
          <w:szCs w:val="28"/>
        </w:rPr>
        <w:t xml:space="preserve"> </w:t>
      </w:r>
      <w:r w:rsidR="0044052E" w:rsidRPr="00AA7CB8">
        <w:rPr>
          <w:szCs w:val="28"/>
        </w:rPr>
        <w:t>о предоставлении информации о заключенных сторонами</w:t>
      </w:r>
      <w:r w:rsidR="000F391D" w:rsidRPr="00AA7CB8">
        <w:rPr>
          <w:szCs w:val="28"/>
        </w:rPr>
        <w:t xml:space="preserve"> </w:t>
      </w:r>
      <w:r w:rsidR="0044052E" w:rsidRPr="00AA7CB8">
        <w:rPr>
          <w:szCs w:val="28"/>
        </w:rPr>
        <w:t>не на организованных торгах договорах, обязательства по которым предусматривают переход права собственности на товар, допущенный</w:t>
      </w:r>
      <w:r w:rsidR="00FD4602" w:rsidRPr="00AA7CB8">
        <w:rPr>
          <w:szCs w:val="28"/>
        </w:rPr>
        <w:br/>
      </w:r>
      <w:r w:rsidR="0044052E" w:rsidRPr="00AA7CB8">
        <w:rPr>
          <w:szCs w:val="28"/>
        </w:rPr>
        <w:t>к организованным торгам, а также о ведении реестра таких договоров</w:t>
      </w:r>
      <w:r w:rsidR="00FD4602" w:rsidRPr="00AA7CB8">
        <w:rPr>
          <w:szCs w:val="28"/>
        </w:rPr>
        <w:br/>
      </w:r>
      <w:r w:rsidR="0044052E" w:rsidRPr="00AA7CB8">
        <w:rPr>
          <w:szCs w:val="28"/>
        </w:rPr>
        <w:t>и предоставлении информации из указанного реестра и признании утратившими силу некоторых актов Прав</w:t>
      </w:r>
      <w:r w:rsidR="005974D3" w:rsidRPr="00AA7CB8">
        <w:rPr>
          <w:szCs w:val="28"/>
        </w:rPr>
        <w:t>ительства Российской Федерации»</w:t>
      </w:r>
      <w:r w:rsidR="005974D3" w:rsidRPr="00AA7CB8">
        <w:rPr>
          <w:szCs w:val="28"/>
        </w:rPr>
        <w:br/>
      </w:r>
      <w:r w:rsidR="009726D0" w:rsidRPr="00AA7CB8">
        <w:rPr>
          <w:szCs w:val="28"/>
        </w:rPr>
        <w:t xml:space="preserve"> </w:t>
      </w:r>
      <w:r w:rsidR="0044052E" w:rsidRPr="00AA7CB8">
        <w:rPr>
          <w:szCs w:val="28"/>
        </w:rPr>
        <w:t xml:space="preserve">(далее </w:t>
      </w:r>
      <w:r w:rsidR="00365782" w:rsidRPr="00AA7CB8">
        <w:rPr>
          <w:szCs w:val="28"/>
        </w:rPr>
        <w:t>–</w:t>
      </w:r>
      <w:r w:rsidR="000F391D" w:rsidRPr="00AA7CB8">
        <w:rPr>
          <w:szCs w:val="28"/>
        </w:rPr>
        <w:t xml:space="preserve"> Постановление № 892)</w:t>
      </w:r>
      <w:r w:rsidR="005974D3" w:rsidRPr="00AA7CB8">
        <w:rPr>
          <w:szCs w:val="28"/>
        </w:rPr>
        <w:t>, что</w:t>
      </w:r>
      <w:r w:rsidR="000F391D" w:rsidRPr="00AA7CB8">
        <w:rPr>
          <w:szCs w:val="28"/>
        </w:rPr>
        <w:t xml:space="preserve"> </w:t>
      </w:r>
      <w:r w:rsidR="0044052E" w:rsidRPr="00AA7CB8">
        <w:rPr>
          <w:szCs w:val="28"/>
        </w:rPr>
        <w:t xml:space="preserve">позволило сохранить возможность привлечения с 1 сентября 2023 года к административной ответственности участников рынка за непредоставление информации на биржу. </w:t>
      </w:r>
      <w:r w:rsidR="004B4D69" w:rsidRPr="00AA7CB8">
        <w:rPr>
          <w:szCs w:val="28"/>
        </w:rPr>
        <w:t>Его р</w:t>
      </w:r>
      <w:r w:rsidR="0044052E" w:rsidRPr="00AA7CB8">
        <w:rPr>
          <w:szCs w:val="28"/>
        </w:rPr>
        <w:t>еализация обеспечит формирование ценовых индикаторов</w:t>
      </w:r>
      <w:r w:rsidR="004B4D69" w:rsidRPr="00AA7CB8">
        <w:rPr>
          <w:szCs w:val="28"/>
        </w:rPr>
        <w:t xml:space="preserve"> </w:t>
      </w:r>
      <w:r w:rsidR="0044052E" w:rsidRPr="00AA7CB8">
        <w:rPr>
          <w:szCs w:val="28"/>
        </w:rPr>
        <w:t>на сырьевые товары, в том числе для целей расчета ставок вывозных таможенных пошлин на ряд товаров.</w:t>
      </w:r>
      <w:r w:rsidR="00391AB3" w:rsidRPr="00AA7CB8">
        <w:rPr>
          <w:szCs w:val="28"/>
        </w:rPr>
        <w:t xml:space="preserve"> </w:t>
      </w:r>
    </w:p>
    <w:p w14:paraId="608364B0" w14:textId="5E4A73E3" w:rsidR="00D3734C" w:rsidRPr="00AA7CB8" w:rsidRDefault="00D3734C" w:rsidP="004903F1">
      <w:pPr>
        <w:ind w:firstLine="709"/>
        <w:jc w:val="both"/>
        <w:rPr>
          <w:szCs w:val="28"/>
        </w:rPr>
      </w:pPr>
      <w:r w:rsidRPr="00AA7CB8">
        <w:rPr>
          <w:szCs w:val="28"/>
        </w:rPr>
        <w:t xml:space="preserve">ФАС России разработано два проекта постановления, предусматривающих внесение изменений в Положение о регистрации </w:t>
      </w:r>
      <w:r w:rsidRPr="00AA7CB8">
        <w:rPr>
          <w:spacing w:val="-10"/>
          <w:szCs w:val="28"/>
        </w:rPr>
        <w:t xml:space="preserve">внебиржевых сделок с сырьевыми товарами, утвержденное </w:t>
      </w:r>
      <w:r w:rsidR="000F391D" w:rsidRPr="00AA7CB8">
        <w:rPr>
          <w:spacing w:val="-10"/>
          <w:szCs w:val="28"/>
        </w:rPr>
        <w:t>Постановлением № 892</w:t>
      </w:r>
      <w:r w:rsidRPr="00AA7CB8">
        <w:rPr>
          <w:spacing w:val="-10"/>
          <w:szCs w:val="28"/>
        </w:rPr>
        <w:t>.</w:t>
      </w:r>
    </w:p>
    <w:p w14:paraId="2BBAA9BA" w14:textId="39A7880D" w:rsidR="00D3734C" w:rsidRPr="00AA7CB8" w:rsidRDefault="00D3734C" w:rsidP="004903F1">
      <w:pPr>
        <w:ind w:firstLine="709"/>
        <w:jc w:val="both"/>
        <w:rPr>
          <w:szCs w:val="28"/>
        </w:rPr>
      </w:pPr>
      <w:r w:rsidRPr="00AA7CB8">
        <w:rPr>
          <w:szCs w:val="28"/>
        </w:rPr>
        <w:t>Проект постановления</w:t>
      </w:r>
      <w:r w:rsidR="000F391D" w:rsidRPr="00AA7CB8">
        <w:rPr>
          <w:rStyle w:val="aff5"/>
          <w:szCs w:val="28"/>
        </w:rPr>
        <w:footnoteReference w:id="1"/>
      </w:r>
      <w:r w:rsidRPr="00AA7CB8">
        <w:rPr>
          <w:szCs w:val="28"/>
        </w:rPr>
        <w:t xml:space="preserve"> предусматривает ряд новых положений в том числе в части:</w:t>
      </w:r>
    </w:p>
    <w:p w14:paraId="330E0CBA" w14:textId="77777777" w:rsidR="00D3734C" w:rsidRPr="00AA7CB8" w:rsidRDefault="00D3734C" w:rsidP="004903F1">
      <w:pPr>
        <w:ind w:firstLine="709"/>
        <w:jc w:val="both"/>
        <w:rPr>
          <w:szCs w:val="28"/>
        </w:rPr>
      </w:pPr>
      <w:r w:rsidRPr="00AA7CB8">
        <w:rPr>
          <w:szCs w:val="28"/>
        </w:rPr>
        <w:lastRenderedPageBreak/>
        <w:t>- дополнения перечня товаров, в отношении которых предусмотрена обязанность предоставления биржам сведений о внебиржевых договорах, следующими товарами: цементом, ортоксилолом нефтяным, толуолом нефтяным, стиролом, фенолом синтетическим техническим, бензолом, полиэтилентерефталатом, прямогонным бензином, твердым и жидким нефтяным парафином;</w:t>
      </w:r>
    </w:p>
    <w:p w14:paraId="3D0B1256" w14:textId="77777777" w:rsidR="00D3734C" w:rsidRPr="00AA7CB8" w:rsidRDefault="00D3734C" w:rsidP="004903F1">
      <w:pPr>
        <w:ind w:firstLine="709"/>
        <w:jc w:val="both"/>
        <w:rPr>
          <w:szCs w:val="28"/>
        </w:rPr>
      </w:pPr>
      <w:r w:rsidRPr="00AA7CB8">
        <w:rPr>
          <w:szCs w:val="28"/>
        </w:rPr>
        <w:t>- расширения перечня предоставляемых на биржу сведений данными</w:t>
      </w:r>
      <w:r w:rsidRPr="00AA7CB8">
        <w:rPr>
          <w:szCs w:val="28"/>
        </w:rPr>
        <w:br/>
        <w:t>в том числе о цене товара, приведенной к месту отгрузки/перевалки/назначения, стоимости дополнительных услуг, связанных с транспортировкой товара, страховании товара и др.</w:t>
      </w:r>
    </w:p>
    <w:p w14:paraId="6CCB541E" w14:textId="3FC398F4" w:rsidR="00D3734C" w:rsidRPr="00AA7CB8" w:rsidRDefault="00D3734C" w:rsidP="004903F1">
      <w:pPr>
        <w:ind w:firstLine="709"/>
        <w:jc w:val="both"/>
        <w:rPr>
          <w:szCs w:val="28"/>
        </w:rPr>
      </w:pPr>
      <w:r w:rsidRPr="00AA7CB8">
        <w:rPr>
          <w:szCs w:val="28"/>
        </w:rPr>
        <w:t xml:space="preserve">Принятие постановления обеспечит формирование корректных внебиржевых индикаторов на товары, которые будут способствовать формированию рыночных контрактных отношений и развитию рыночного ценообразования, а также позволят предотвращать спекуляцию на товарных рынках. Конечные потребители </w:t>
      </w:r>
      <w:r w:rsidR="0011766A" w:rsidRPr="00AA7CB8">
        <w:rPr>
          <w:szCs w:val="28"/>
        </w:rPr>
        <w:t>получат</w:t>
      </w:r>
      <w:r w:rsidR="001C4D2B" w:rsidRPr="00AA7CB8">
        <w:rPr>
          <w:szCs w:val="28"/>
        </w:rPr>
        <w:t xml:space="preserve"> возможность приобретать товары</w:t>
      </w:r>
      <w:r w:rsidR="001C4D2B" w:rsidRPr="00AA7CB8">
        <w:rPr>
          <w:szCs w:val="28"/>
        </w:rPr>
        <w:br/>
      </w:r>
      <w:r w:rsidRPr="00AA7CB8">
        <w:rPr>
          <w:szCs w:val="28"/>
        </w:rPr>
        <w:t>по справедливым и конкурентным ценам.</w:t>
      </w:r>
    </w:p>
    <w:p w14:paraId="4F66EBCC" w14:textId="5923E9D7" w:rsidR="00D3734C" w:rsidRPr="00AA7CB8" w:rsidRDefault="00D3734C" w:rsidP="004903F1">
      <w:pPr>
        <w:ind w:firstLine="709"/>
        <w:jc w:val="both"/>
        <w:rPr>
          <w:szCs w:val="28"/>
        </w:rPr>
      </w:pPr>
      <w:r w:rsidRPr="00AA7CB8">
        <w:rPr>
          <w:szCs w:val="28"/>
        </w:rPr>
        <w:t>Другой проект постановления</w:t>
      </w:r>
      <w:r w:rsidR="000F391D" w:rsidRPr="00AA7CB8">
        <w:rPr>
          <w:rStyle w:val="aff5"/>
          <w:szCs w:val="28"/>
        </w:rPr>
        <w:footnoteReference w:id="2"/>
      </w:r>
      <w:r w:rsidRPr="00AA7CB8">
        <w:rPr>
          <w:szCs w:val="28"/>
        </w:rPr>
        <w:t xml:space="preserve"> предусматривает дополнение </w:t>
      </w:r>
      <w:r w:rsidR="000F391D" w:rsidRPr="00AA7CB8">
        <w:rPr>
          <w:szCs w:val="28"/>
        </w:rPr>
        <w:t xml:space="preserve">Постановления № 892 </w:t>
      </w:r>
      <w:r w:rsidRPr="00AA7CB8">
        <w:rPr>
          <w:szCs w:val="28"/>
        </w:rPr>
        <w:t>изменениями в части:</w:t>
      </w:r>
    </w:p>
    <w:p w14:paraId="3A70D657" w14:textId="7CA484C2" w:rsidR="00D3734C" w:rsidRPr="00AA7CB8" w:rsidRDefault="00D3734C" w:rsidP="004903F1">
      <w:pPr>
        <w:ind w:firstLine="709"/>
        <w:jc w:val="both"/>
        <w:rPr>
          <w:szCs w:val="28"/>
        </w:rPr>
      </w:pPr>
      <w:r w:rsidRPr="00AA7CB8">
        <w:rPr>
          <w:szCs w:val="28"/>
        </w:rPr>
        <w:t>- установления обязанности биржи по передаче сведений, содержащихся</w:t>
      </w:r>
      <w:r w:rsidRPr="00AA7CB8">
        <w:rPr>
          <w:szCs w:val="28"/>
        </w:rPr>
        <w:br/>
        <w:t>в реестре внебиржевых договоров, Правительству Российской Федерации, Аппарату Правительства Российской Федерации и организации, осуществляющей организационно-техническое обеспечение деятельности Координационного центра Прав</w:t>
      </w:r>
      <w:r w:rsidR="00A55FE7" w:rsidRPr="00AA7CB8">
        <w:rPr>
          <w:szCs w:val="28"/>
        </w:rPr>
        <w:t>ительства Российской Федерации,</w:t>
      </w:r>
      <w:r w:rsidR="00AA7CB8" w:rsidRPr="00AA7CB8">
        <w:rPr>
          <w:szCs w:val="28"/>
        </w:rPr>
        <w:t xml:space="preserve"> </w:t>
      </w:r>
      <w:r w:rsidR="00A55FE7" w:rsidRPr="00AA7CB8">
        <w:rPr>
          <w:szCs w:val="28"/>
        </w:rPr>
        <w:br/>
      </w:r>
      <w:r w:rsidRPr="00AA7CB8">
        <w:rPr>
          <w:szCs w:val="28"/>
        </w:rPr>
        <w:t>на основании письменного запроса;</w:t>
      </w:r>
    </w:p>
    <w:p w14:paraId="15DB8A4B" w14:textId="4E59558B" w:rsidR="00D3734C" w:rsidRPr="00AA7CB8" w:rsidRDefault="00D3734C" w:rsidP="004903F1">
      <w:pPr>
        <w:ind w:firstLine="709"/>
        <w:jc w:val="both"/>
        <w:rPr>
          <w:szCs w:val="28"/>
        </w:rPr>
      </w:pPr>
      <w:r w:rsidRPr="00AA7CB8">
        <w:rPr>
          <w:szCs w:val="28"/>
        </w:rPr>
        <w:t>- обеспечения возможности по передаче указанными органами</w:t>
      </w:r>
      <w:r w:rsidR="00A55FE7" w:rsidRPr="00AA7CB8">
        <w:rPr>
          <w:szCs w:val="28"/>
        </w:rPr>
        <w:br/>
      </w:r>
      <w:r w:rsidRPr="00AA7CB8">
        <w:rPr>
          <w:szCs w:val="28"/>
        </w:rPr>
        <w:t>и организацией обобщенной ин</w:t>
      </w:r>
      <w:r w:rsidR="00A55FE7" w:rsidRPr="00AA7CB8">
        <w:rPr>
          <w:szCs w:val="28"/>
        </w:rPr>
        <w:t>формации и внебиржевых индексов</w:t>
      </w:r>
      <w:r w:rsidR="00A55FE7" w:rsidRPr="00AA7CB8">
        <w:rPr>
          <w:szCs w:val="28"/>
        </w:rPr>
        <w:br/>
      </w:r>
      <w:r w:rsidRPr="00AA7CB8">
        <w:rPr>
          <w:szCs w:val="28"/>
        </w:rPr>
        <w:t>в отношении сделок</w:t>
      </w:r>
      <w:r w:rsidR="000F391D" w:rsidRPr="00AA7CB8">
        <w:rPr>
          <w:szCs w:val="28"/>
        </w:rPr>
        <w:t xml:space="preserve"> </w:t>
      </w:r>
      <w:r w:rsidRPr="00AA7CB8">
        <w:rPr>
          <w:szCs w:val="28"/>
        </w:rPr>
        <w:t>с минеральными удобрениями, содержащими соединения фосфора, азота или калия, друг другу.</w:t>
      </w:r>
    </w:p>
    <w:p w14:paraId="22552C0D" w14:textId="5A679865" w:rsidR="00D3734C" w:rsidRPr="00AA7CB8" w:rsidRDefault="00D3734C" w:rsidP="004903F1">
      <w:pPr>
        <w:ind w:firstLine="709"/>
        <w:jc w:val="both"/>
        <w:rPr>
          <w:szCs w:val="28"/>
        </w:rPr>
      </w:pPr>
      <w:r w:rsidRPr="00AA7CB8">
        <w:rPr>
          <w:szCs w:val="28"/>
        </w:rPr>
        <w:t>Принятие постановления позволит создать условия для оперативного отслеживания изменения цен посредство</w:t>
      </w:r>
      <w:r w:rsidR="00A55FE7" w:rsidRPr="00AA7CB8">
        <w:rPr>
          <w:szCs w:val="28"/>
        </w:rPr>
        <w:t>м размещения сведений о сделках</w:t>
      </w:r>
      <w:r w:rsidR="00A55FE7" w:rsidRPr="00AA7CB8">
        <w:rPr>
          <w:szCs w:val="28"/>
        </w:rPr>
        <w:br/>
      </w:r>
      <w:r w:rsidRPr="00AA7CB8">
        <w:rPr>
          <w:szCs w:val="28"/>
        </w:rPr>
        <w:t>по минеральным удобрениям на разработанных по поручению Правительства Российской Федерации информационно-аналитических дашбордах.</w:t>
      </w:r>
    </w:p>
    <w:p w14:paraId="700F47FC" w14:textId="7AD1D09C" w:rsidR="003504D7" w:rsidRPr="00AA7CB8" w:rsidRDefault="003504D7" w:rsidP="004903F1">
      <w:pPr>
        <w:ind w:firstLine="709"/>
        <w:jc w:val="both"/>
        <w:rPr>
          <w:szCs w:val="28"/>
        </w:rPr>
      </w:pPr>
      <w:r w:rsidRPr="00AA7CB8">
        <w:rPr>
          <w:szCs w:val="28"/>
        </w:rPr>
        <w:t xml:space="preserve">В настоящее время </w:t>
      </w:r>
      <w:r w:rsidR="00BF6978" w:rsidRPr="00AA7CB8">
        <w:rPr>
          <w:szCs w:val="28"/>
        </w:rPr>
        <w:t xml:space="preserve">завершена процедура публичного обсуждения двух проектов постановления. </w:t>
      </w:r>
      <w:r w:rsidRPr="00AA7CB8">
        <w:rPr>
          <w:szCs w:val="28"/>
        </w:rPr>
        <w:t xml:space="preserve">По обоим проектам поступили предложения, </w:t>
      </w:r>
      <w:r w:rsidR="00546BC6" w:rsidRPr="00AA7CB8">
        <w:rPr>
          <w:szCs w:val="28"/>
        </w:rPr>
        <w:t>анализ котор</w:t>
      </w:r>
      <w:r w:rsidR="00075E00" w:rsidRPr="00AA7CB8">
        <w:rPr>
          <w:szCs w:val="28"/>
        </w:rPr>
        <w:t>ых в настоящее время проводи</w:t>
      </w:r>
      <w:r w:rsidR="00546BC6" w:rsidRPr="00AA7CB8">
        <w:rPr>
          <w:szCs w:val="28"/>
        </w:rPr>
        <w:t xml:space="preserve">тся </w:t>
      </w:r>
      <w:r w:rsidR="00BF6978" w:rsidRPr="00AA7CB8">
        <w:rPr>
          <w:szCs w:val="28"/>
        </w:rPr>
        <w:t>ФАС России</w:t>
      </w:r>
      <w:r w:rsidRPr="00AA7CB8">
        <w:rPr>
          <w:szCs w:val="28"/>
        </w:rPr>
        <w:t>, после чего проекты будут направлены на о</w:t>
      </w:r>
      <w:r w:rsidR="00A55FE7" w:rsidRPr="00AA7CB8">
        <w:rPr>
          <w:szCs w:val="28"/>
        </w:rPr>
        <w:t>ценку регулирующего воздействия</w:t>
      </w:r>
      <w:r w:rsidR="00A55FE7" w:rsidRPr="00AA7CB8">
        <w:rPr>
          <w:szCs w:val="28"/>
        </w:rPr>
        <w:br/>
      </w:r>
      <w:r w:rsidRPr="00AA7CB8">
        <w:rPr>
          <w:szCs w:val="28"/>
        </w:rPr>
        <w:t>в Минэк</w:t>
      </w:r>
      <w:r w:rsidR="00BF6978" w:rsidRPr="00AA7CB8">
        <w:rPr>
          <w:szCs w:val="28"/>
        </w:rPr>
        <w:t>ономразвития России</w:t>
      </w:r>
      <w:r w:rsidRPr="00AA7CB8">
        <w:rPr>
          <w:szCs w:val="28"/>
        </w:rPr>
        <w:t>.</w:t>
      </w:r>
    </w:p>
    <w:p w14:paraId="0F8A0BCF" w14:textId="77777777" w:rsidR="006D296E" w:rsidRPr="00AA7CB8" w:rsidRDefault="006D296E" w:rsidP="004903F1">
      <w:pPr>
        <w:ind w:firstLine="709"/>
        <w:jc w:val="both"/>
        <w:rPr>
          <w:b/>
          <w:i/>
          <w:szCs w:val="28"/>
        </w:rPr>
      </w:pPr>
    </w:p>
    <w:p w14:paraId="21069A1C" w14:textId="77777777" w:rsidR="00A12837" w:rsidRPr="00AA7CB8" w:rsidRDefault="00A12837" w:rsidP="004903F1">
      <w:pPr>
        <w:ind w:firstLine="709"/>
        <w:jc w:val="both"/>
        <w:rPr>
          <w:b/>
          <w:i/>
          <w:szCs w:val="28"/>
        </w:rPr>
      </w:pPr>
      <w:r w:rsidRPr="00AA7CB8">
        <w:rPr>
          <w:b/>
          <w:i/>
          <w:szCs w:val="28"/>
        </w:rPr>
        <w:t>Меры антимонопольного реагирования по пресечению картелей, иных антиконкурентных соглашений и согласованных действий</w:t>
      </w:r>
    </w:p>
    <w:p w14:paraId="1552F912" w14:textId="526E11C5" w:rsidR="00A12837" w:rsidRPr="00AA7CB8" w:rsidRDefault="00A12837" w:rsidP="004903F1">
      <w:pPr>
        <w:ind w:firstLine="709"/>
        <w:jc w:val="both"/>
        <w:rPr>
          <w:szCs w:val="28"/>
        </w:rPr>
      </w:pPr>
      <w:r w:rsidRPr="00AA7CB8">
        <w:rPr>
          <w:szCs w:val="28"/>
        </w:rPr>
        <w:t xml:space="preserve">В настоящее время сформирована комплексная система мер реагирования на факты необоснованного увеличения стоимости социально </w:t>
      </w:r>
      <w:r w:rsidRPr="00AA7CB8">
        <w:rPr>
          <w:szCs w:val="28"/>
        </w:rPr>
        <w:lastRenderedPageBreak/>
        <w:t xml:space="preserve">значимых товаров. Обеспечено эффективное и оперативное взаимодействие с территориальными органами ФАС России, а также с правоохранительными органами, которое позволило использовать наиболее эффективные средства реагирования в целях недопущения роста цен с учетом особенностей регионов и </w:t>
      </w:r>
      <w:r w:rsidR="00C52390" w:rsidRPr="00AA7CB8">
        <w:rPr>
          <w:szCs w:val="28"/>
        </w:rPr>
        <w:t xml:space="preserve">товарных </w:t>
      </w:r>
      <w:r w:rsidRPr="00AA7CB8">
        <w:rPr>
          <w:szCs w:val="28"/>
        </w:rPr>
        <w:t>рынков.</w:t>
      </w:r>
    </w:p>
    <w:p w14:paraId="2B29D34C" w14:textId="44644BEA" w:rsidR="00A12837" w:rsidRPr="00AA7CB8" w:rsidRDefault="00A12837" w:rsidP="004903F1">
      <w:pPr>
        <w:ind w:firstLine="709"/>
        <w:jc w:val="both"/>
        <w:rPr>
          <w:szCs w:val="28"/>
        </w:rPr>
      </w:pPr>
      <w:r w:rsidRPr="00AA7CB8">
        <w:rPr>
          <w:szCs w:val="28"/>
        </w:rPr>
        <w:t>В 2023 году возбуждено 12</w:t>
      </w:r>
      <w:r w:rsidR="00D92017" w:rsidRPr="00AA7CB8">
        <w:rPr>
          <w:szCs w:val="28"/>
        </w:rPr>
        <w:t>6 дел</w:t>
      </w:r>
      <w:r w:rsidRPr="00AA7CB8">
        <w:rPr>
          <w:szCs w:val="28"/>
        </w:rPr>
        <w:t xml:space="preserve"> о нарушении антимонопольного законодательства на социально значимых товарных рынках. Так, на рынке строительного комплекса возбуждено 46 дел о нарушении антимонопольного законодательства, на рынке лекарственных препаратов и медицинских изделий – 22 дела, на рынке дорожного комплекса – 21 дело, на рынке </w:t>
      </w:r>
      <w:r w:rsidRPr="00AA7CB8">
        <w:rPr>
          <w:spacing w:val="-6"/>
          <w:szCs w:val="28"/>
        </w:rPr>
        <w:t>нефтепродуктов – 10 дел, на рынке продукто</w:t>
      </w:r>
      <w:r w:rsidR="0011766A" w:rsidRPr="00AA7CB8">
        <w:rPr>
          <w:spacing w:val="-6"/>
          <w:szCs w:val="28"/>
        </w:rPr>
        <w:t xml:space="preserve">в питания (производство яиц) – </w:t>
      </w:r>
      <w:r w:rsidR="00A6721E" w:rsidRPr="00AA7CB8">
        <w:rPr>
          <w:spacing w:val="-6"/>
          <w:szCs w:val="28"/>
        </w:rPr>
        <w:t>8</w:t>
      </w:r>
      <w:r w:rsidRPr="00AA7CB8">
        <w:rPr>
          <w:szCs w:val="28"/>
        </w:rPr>
        <w:t xml:space="preserve"> дел, на рынке пассажирских перевозок – 8 дел, на рынке жилищно-коммунального хозяйства – 6 дел, на р</w:t>
      </w:r>
      <w:r w:rsidR="00FF139A" w:rsidRPr="00AA7CB8">
        <w:rPr>
          <w:szCs w:val="28"/>
        </w:rPr>
        <w:t xml:space="preserve">ынке ритуальных услуг – </w:t>
      </w:r>
      <w:r w:rsidR="00D92017" w:rsidRPr="00AA7CB8">
        <w:rPr>
          <w:szCs w:val="28"/>
        </w:rPr>
        <w:t>5</w:t>
      </w:r>
      <w:r w:rsidR="00FF139A" w:rsidRPr="00AA7CB8">
        <w:rPr>
          <w:szCs w:val="28"/>
        </w:rPr>
        <w:t xml:space="preserve"> дел</w:t>
      </w:r>
      <w:r w:rsidRPr="00AA7CB8">
        <w:rPr>
          <w:szCs w:val="28"/>
        </w:rPr>
        <w:t>.</w:t>
      </w:r>
    </w:p>
    <w:p w14:paraId="274BC458" w14:textId="02A61CA6" w:rsidR="00D92017" w:rsidRPr="00AA7CB8" w:rsidRDefault="00D92017" w:rsidP="004903F1">
      <w:pPr>
        <w:ind w:firstLine="709"/>
        <w:jc w:val="both"/>
        <w:rPr>
          <w:szCs w:val="28"/>
        </w:rPr>
      </w:pPr>
      <w:r w:rsidRPr="00AA7CB8">
        <w:rPr>
          <w:szCs w:val="28"/>
        </w:rPr>
        <w:t xml:space="preserve">На рынке ритуальных услуг </w:t>
      </w:r>
      <w:r w:rsidR="00A55FE7" w:rsidRPr="00AA7CB8">
        <w:rPr>
          <w:szCs w:val="28"/>
        </w:rPr>
        <w:t>Саратовским УФАС России принято</w:t>
      </w:r>
      <w:r w:rsidR="00A55FE7" w:rsidRPr="00AA7CB8">
        <w:rPr>
          <w:szCs w:val="28"/>
        </w:rPr>
        <w:br/>
      </w:r>
      <w:r w:rsidRPr="00AA7CB8">
        <w:rPr>
          <w:szCs w:val="28"/>
        </w:rPr>
        <w:t xml:space="preserve">1 решение по части 4 статьи 16 Закона о защите конкуренции. </w:t>
      </w:r>
    </w:p>
    <w:p w14:paraId="7E9BE771" w14:textId="27D2B707" w:rsidR="00A12837" w:rsidRPr="00AA7CB8" w:rsidRDefault="00A12837" w:rsidP="004903F1">
      <w:pPr>
        <w:ind w:firstLine="709"/>
        <w:jc w:val="both"/>
        <w:rPr>
          <w:szCs w:val="28"/>
        </w:rPr>
      </w:pPr>
      <w:r w:rsidRPr="00AA7CB8">
        <w:rPr>
          <w:szCs w:val="28"/>
        </w:rPr>
        <w:t>В 2023 году антикартельные п</w:t>
      </w:r>
      <w:r w:rsidR="00A55FE7" w:rsidRPr="00AA7CB8">
        <w:rPr>
          <w:szCs w:val="28"/>
        </w:rPr>
        <w:t>роверки проводились в отношении</w:t>
      </w:r>
      <w:r w:rsidR="00A55FE7" w:rsidRPr="00AA7CB8">
        <w:rPr>
          <w:szCs w:val="28"/>
        </w:rPr>
        <w:br/>
      </w:r>
      <w:r w:rsidRPr="00AA7CB8">
        <w:rPr>
          <w:szCs w:val="28"/>
        </w:rPr>
        <w:t xml:space="preserve">13 производителей куриных яиц и мяса кур на территории Тюменской, Ленинградской, Нижегородской, Белгородской, Новгородской, Омской, Тамбовской, Ростовской областей, Республики Татарстан, Ставропольского </w:t>
      </w:r>
      <w:r w:rsidRPr="00AA7CB8">
        <w:rPr>
          <w:szCs w:val="28"/>
        </w:rPr>
        <w:br/>
        <w:t>и Пермского краев.</w:t>
      </w:r>
    </w:p>
    <w:p w14:paraId="3E0ADC47" w14:textId="69130EE0" w:rsidR="00A12837" w:rsidRPr="00AA7CB8" w:rsidRDefault="00A12837" w:rsidP="004903F1">
      <w:pPr>
        <w:ind w:firstLine="709"/>
        <w:jc w:val="both"/>
        <w:rPr>
          <w:szCs w:val="28"/>
        </w:rPr>
      </w:pPr>
      <w:r w:rsidRPr="00AA7CB8">
        <w:rPr>
          <w:szCs w:val="28"/>
        </w:rPr>
        <w:t>В отношении произво</w:t>
      </w:r>
      <w:r w:rsidR="00A6721E" w:rsidRPr="00AA7CB8">
        <w:rPr>
          <w:szCs w:val="28"/>
        </w:rPr>
        <w:t>дителей куриных яиц возбуждено 8</w:t>
      </w:r>
      <w:r w:rsidRPr="00AA7CB8">
        <w:rPr>
          <w:szCs w:val="28"/>
        </w:rPr>
        <w:t xml:space="preserve"> дел по признакам заключения картеля и осуществления согласованных действий</w:t>
      </w:r>
      <w:r w:rsidR="00D8234C" w:rsidRPr="00AA7CB8">
        <w:rPr>
          <w:szCs w:val="28"/>
        </w:rPr>
        <w:t>,</w:t>
      </w:r>
      <w:r w:rsidRPr="00AA7CB8">
        <w:rPr>
          <w:szCs w:val="28"/>
        </w:rPr>
        <w:t xml:space="preserve"> (</w:t>
      </w:r>
      <w:r w:rsidR="00A6721E" w:rsidRPr="00AA7CB8">
        <w:rPr>
          <w:szCs w:val="28"/>
        </w:rPr>
        <w:t>Кировским, Донецким, Ярославским межрегиональным</w:t>
      </w:r>
      <w:r w:rsidRPr="00AA7CB8">
        <w:rPr>
          <w:szCs w:val="28"/>
        </w:rPr>
        <w:t>, Волгоградским, Воронежским, Ивановским, Крымским</w:t>
      </w:r>
      <w:r w:rsidR="00A6721E" w:rsidRPr="00AA7CB8">
        <w:rPr>
          <w:szCs w:val="28"/>
        </w:rPr>
        <w:t xml:space="preserve"> межрегиональным</w:t>
      </w:r>
      <w:r w:rsidR="00A0179B" w:rsidRPr="00AA7CB8">
        <w:rPr>
          <w:szCs w:val="28"/>
        </w:rPr>
        <w:t xml:space="preserve"> </w:t>
      </w:r>
      <w:r w:rsidR="00A6721E" w:rsidRPr="00AA7CB8">
        <w:rPr>
          <w:szCs w:val="28"/>
        </w:rPr>
        <w:t>и Ставропольским УФАС России</w:t>
      </w:r>
      <w:r w:rsidRPr="00AA7CB8">
        <w:rPr>
          <w:szCs w:val="28"/>
        </w:rPr>
        <w:t>).</w:t>
      </w:r>
    </w:p>
    <w:p w14:paraId="1B2E93CC" w14:textId="22183966" w:rsidR="00A6721E" w:rsidRPr="00AA7CB8" w:rsidRDefault="00A6721E" w:rsidP="004903F1">
      <w:pPr>
        <w:ind w:firstLine="709"/>
        <w:jc w:val="both"/>
        <w:rPr>
          <w:szCs w:val="28"/>
        </w:rPr>
      </w:pPr>
      <w:r w:rsidRPr="00AA7CB8">
        <w:rPr>
          <w:szCs w:val="28"/>
        </w:rPr>
        <w:t xml:space="preserve">Кроме того, Кемеровским </w:t>
      </w:r>
      <w:r w:rsidR="00B32398" w:rsidRPr="00AA7CB8">
        <w:rPr>
          <w:szCs w:val="28"/>
        </w:rPr>
        <w:t xml:space="preserve">и Луганским </w:t>
      </w:r>
      <w:r w:rsidRPr="00AA7CB8">
        <w:rPr>
          <w:szCs w:val="28"/>
        </w:rPr>
        <w:t xml:space="preserve">УФАС России </w:t>
      </w:r>
      <w:r w:rsidR="00B32398" w:rsidRPr="00AA7CB8">
        <w:rPr>
          <w:szCs w:val="28"/>
        </w:rPr>
        <w:t xml:space="preserve">возбуждены дела </w:t>
      </w:r>
      <w:r w:rsidRPr="00AA7CB8">
        <w:rPr>
          <w:szCs w:val="28"/>
        </w:rPr>
        <w:t>по признакам установления (поддержания</w:t>
      </w:r>
      <w:r w:rsidR="00071960" w:rsidRPr="00AA7CB8">
        <w:rPr>
          <w:szCs w:val="28"/>
        </w:rPr>
        <w:t>)</w:t>
      </w:r>
      <w:r w:rsidRPr="00AA7CB8">
        <w:rPr>
          <w:szCs w:val="28"/>
        </w:rPr>
        <w:t xml:space="preserve"> монопольно высокой отпускной цены на яйца куриные.</w:t>
      </w:r>
    </w:p>
    <w:p w14:paraId="41B15DF2" w14:textId="77777777" w:rsidR="00A12837" w:rsidRPr="00AA7CB8" w:rsidRDefault="00A12837" w:rsidP="004903F1">
      <w:pPr>
        <w:ind w:firstLine="709"/>
        <w:jc w:val="both"/>
        <w:rPr>
          <w:szCs w:val="28"/>
        </w:rPr>
      </w:pPr>
      <w:r w:rsidRPr="00AA7CB8">
        <w:rPr>
          <w:szCs w:val="28"/>
        </w:rPr>
        <w:t>На рынке реализации нефтепродуктов возбуждено 10 дел по признакам заключения картеля и осуществления согласованных действий (Донецким, Дагестанским, Ханты-Мансийским, Ямало-Ненецким, Тверским, Луганским, Саратовским, Тывинским, Краснодарским УФАС России).</w:t>
      </w:r>
    </w:p>
    <w:p w14:paraId="3DF3B248" w14:textId="21AA187D" w:rsidR="006D296E" w:rsidRPr="00AA7CB8" w:rsidRDefault="00A12837" w:rsidP="004903F1">
      <w:pPr>
        <w:ind w:firstLine="709"/>
        <w:jc w:val="both"/>
        <w:rPr>
          <w:szCs w:val="28"/>
        </w:rPr>
      </w:pPr>
      <w:r w:rsidRPr="00AA7CB8">
        <w:rPr>
          <w:szCs w:val="28"/>
        </w:rPr>
        <w:t>Луганским УФАС России установлены признаки нарушения в действиях автозаправочных станций, которое выразилось в синхронном изменении розничных цен на автомобильные бензины и дизельное топливо в сторону их увеличения при отсутствии эк</w:t>
      </w:r>
      <w:r w:rsidR="00DB070B">
        <w:rPr>
          <w:szCs w:val="28"/>
        </w:rPr>
        <w:t>ономически обоснованных причин.</w:t>
      </w:r>
    </w:p>
    <w:p w14:paraId="490B42D5" w14:textId="77777777" w:rsidR="006D296E" w:rsidRPr="00AA7CB8" w:rsidRDefault="006D296E" w:rsidP="004903F1">
      <w:pPr>
        <w:ind w:firstLine="709"/>
        <w:jc w:val="both"/>
        <w:rPr>
          <w:szCs w:val="28"/>
        </w:rPr>
      </w:pPr>
    </w:p>
    <w:p w14:paraId="36E09EF7" w14:textId="77777777" w:rsidR="00A52EC9" w:rsidRPr="00AA7CB8" w:rsidRDefault="00A52EC9" w:rsidP="004903F1">
      <w:pPr>
        <w:numPr>
          <w:ilvl w:val="0"/>
          <w:numId w:val="1"/>
        </w:numPr>
        <w:tabs>
          <w:tab w:val="left" w:pos="142"/>
        </w:tabs>
        <w:ind w:left="0" w:firstLine="709"/>
        <w:jc w:val="both"/>
        <w:rPr>
          <w:b/>
          <w:color w:val="000000"/>
          <w:szCs w:val="28"/>
        </w:rPr>
      </w:pPr>
      <w:r w:rsidRPr="00AA7CB8">
        <w:rPr>
          <w:b/>
          <w:color w:val="000000"/>
          <w:szCs w:val="28"/>
        </w:rPr>
        <w:t>Обеспечение реализации Национального плана («дорожной карты») развития конкуренции</w:t>
      </w:r>
      <w:r w:rsidR="008A419F" w:rsidRPr="00AA7CB8">
        <w:rPr>
          <w:b/>
          <w:color w:val="000000"/>
          <w:szCs w:val="28"/>
        </w:rPr>
        <w:t xml:space="preserve"> в Российской Федерации на 2021</w:t>
      </w:r>
      <w:r w:rsidR="008A419F" w:rsidRPr="00AA7CB8">
        <w:rPr>
          <w:b/>
          <w:szCs w:val="28"/>
        </w:rPr>
        <w:t>–</w:t>
      </w:r>
      <w:r w:rsidRPr="00AA7CB8">
        <w:rPr>
          <w:b/>
          <w:color w:val="000000"/>
          <w:szCs w:val="28"/>
        </w:rPr>
        <w:t>2025 годы</w:t>
      </w:r>
    </w:p>
    <w:p w14:paraId="10A2EADF" w14:textId="77777777" w:rsidR="00863ADC" w:rsidRPr="00AA7CB8" w:rsidRDefault="00863ADC" w:rsidP="004903F1">
      <w:pPr>
        <w:ind w:firstLine="709"/>
        <w:jc w:val="both"/>
        <w:rPr>
          <w:szCs w:val="28"/>
        </w:rPr>
      </w:pPr>
      <w:r w:rsidRPr="00AA7CB8">
        <w:rPr>
          <w:szCs w:val="28"/>
        </w:rPr>
        <w:t>Пунктом 4 распоряжения Правительства Российской Федерации</w:t>
      </w:r>
      <w:r w:rsidRPr="00AA7CB8">
        <w:rPr>
          <w:szCs w:val="28"/>
        </w:rPr>
        <w:br/>
        <w:t xml:space="preserve">от 02.09.2021 № 2424-р «Об утверждении Национального плана («дорожной карты») развития конкуренции в Российской Федерации на 2021-2025 годы» (далее — Национальный план, распоряжение Правительства Российской Федерации) ФАС России поручено обеспечить мониторинг и контроль </w:t>
      </w:r>
      <w:r w:rsidRPr="00AA7CB8">
        <w:rPr>
          <w:szCs w:val="28"/>
        </w:rPr>
        <w:lastRenderedPageBreak/>
        <w:t>реализации Национального плана; ежеквартально, до 25-го числа месяца, следующего за отчетным кварталом, представлять в Правительство Российской Федерации информацию о ходе его реализации.</w:t>
      </w:r>
    </w:p>
    <w:p w14:paraId="55192FEC" w14:textId="77777777" w:rsidR="00863ADC" w:rsidRPr="00AA7CB8" w:rsidRDefault="00863ADC" w:rsidP="004903F1">
      <w:pPr>
        <w:ind w:firstLine="709"/>
        <w:jc w:val="both"/>
        <w:rPr>
          <w:szCs w:val="28"/>
        </w:rPr>
      </w:pPr>
      <w:r w:rsidRPr="00AA7CB8">
        <w:rPr>
          <w:szCs w:val="28"/>
        </w:rPr>
        <w:t xml:space="preserve">Доклады о ходе исполнения Национального плана в 2023 году направлены в Правительство Российской Федерации в установленный срок. </w:t>
      </w:r>
    </w:p>
    <w:p w14:paraId="42505271" w14:textId="77777777" w:rsidR="00863ADC" w:rsidRPr="00AA7CB8" w:rsidRDefault="00863ADC" w:rsidP="004903F1">
      <w:pPr>
        <w:ind w:firstLine="709"/>
        <w:jc w:val="both"/>
        <w:rPr>
          <w:szCs w:val="28"/>
        </w:rPr>
      </w:pPr>
      <w:r w:rsidRPr="00AA7CB8">
        <w:rPr>
          <w:szCs w:val="28"/>
        </w:rPr>
        <w:t>На конец 2023 года наступили сроки исполнения:</w:t>
      </w:r>
    </w:p>
    <w:p w14:paraId="1E778D7F" w14:textId="351EE6E1" w:rsidR="00863ADC" w:rsidRPr="00AA7CB8" w:rsidRDefault="007D44E9" w:rsidP="004903F1">
      <w:pPr>
        <w:ind w:firstLine="709"/>
        <w:jc w:val="both"/>
        <w:rPr>
          <w:szCs w:val="28"/>
        </w:rPr>
      </w:pPr>
      <w:r w:rsidRPr="00AA7CB8">
        <w:rPr>
          <w:szCs w:val="28"/>
        </w:rPr>
        <w:t>– 24</w:t>
      </w:r>
      <w:r w:rsidR="00863ADC" w:rsidRPr="00AA7CB8">
        <w:rPr>
          <w:szCs w:val="28"/>
        </w:rPr>
        <w:t xml:space="preserve"> мероприятий (пункты 1, 11 - абзац второй, 15, 16, 17, 18, 19, 20, 21, 22, 23, 24, 25, 26, 27, 28, 30, 31, 32, 33, 34, 35, 36, 37, 38 раздела III Национального плана), 14 из котор</w:t>
      </w:r>
      <w:r w:rsidR="001C4D2B" w:rsidRPr="00AA7CB8">
        <w:rPr>
          <w:szCs w:val="28"/>
        </w:rPr>
        <w:t>ых</w:t>
      </w:r>
      <w:r w:rsidRPr="00AA7CB8">
        <w:rPr>
          <w:szCs w:val="28"/>
        </w:rPr>
        <w:t xml:space="preserve"> исполнены, 1</w:t>
      </w:r>
      <w:r w:rsidR="001C4D2B" w:rsidRPr="00AA7CB8">
        <w:rPr>
          <w:szCs w:val="28"/>
        </w:rPr>
        <w:t xml:space="preserve"> – не исполнено,</w:t>
      </w:r>
      <w:r w:rsidR="001C4D2B" w:rsidRPr="00AA7CB8">
        <w:rPr>
          <w:szCs w:val="28"/>
        </w:rPr>
        <w:br/>
      </w:r>
      <w:r w:rsidR="00863ADC" w:rsidRPr="00AA7CB8">
        <w:rPr>
          <w:szCs w:val="28"/>
        </w:rPr>
        <w:t>9 – исключены;</w:t>
      </w:r>
    </w:p>
    <w:p w14:paraId="6B7C0FCF" w14:textId="77777777" w:rsidR="00863ADC" w:rsidRPr="00AA7CB8" w:rsidRDefault="00863ADC" w:rsidP="004903F1">
      <w:pPr>
        <w:ind w:firstLine="709"/>
        <w:jc w:val="both"/>
        <w:rPr>
          <w:szCs w:val="28"/>
        </w:rPr>
      </w:pPr>
      <w:r w:rsidRPr="00AA7CB8">
        <w:rPr>
          <w:szCs w:val="28"/>
        </w:rPr>
        <w:t>– 3 ожидаемых результата (абзац первый подпункта 7, абзац 1 подпункта 8, строка седьмая абзаца первого подпункта 9 пункта 3, раздела II Национального плана) – достигнуты;</w:t>
      </w:r>
    </w:p>
    <w:p w14:paraId="11776DC4" w14:textId="77777777" w:rsidR="00863ADC" w:rsidRPr="00AA7CB8" w:rsidRDefault="00863ADC" w:rsidP="004903F1">
      <w:pPr>
        <w:ind w:firstLine="709"/>
        <w:jc w:val="both"/>
        <w:rPr>
          <w:szCs w:val="28"/>
        </w:rPr>
      </w:pPr>
      <w:r w:rsidRPr="00AA7CB8">
        <w:rPr>
          <w:szCs w:val="28"/>
        </w:rPr>
        <w:t>– 2 ожидаемых результата (абзац 3 подпункта 9 пункта 3 раздела II, абзац 1 подпункта 10 пункта 3 раздела II) – не достигнуты.</w:t>
      </w:r>
    </w:p>
    <w:p w14:paraId="2DBAAB88" w14:textId="77777777" w:rsidR="00863ADC" w:rsidRPr="00AA7CB8" w:rsidRDefault="00863ADC" w:rsidP="004903F1">
      <w:pPr>
        <w:ind w:firstLine="709"/>
        <w:jc w:val="both"/>
        <w:rPr>
          <w:szCs w:val="28"/>
        </w:rPr>
      </w:pPr>
      <w:r w:rsidRPr="00AA7CB8">
        <w:rPr>
          <w:szCs w:val="28"/>
        </w:rPr>
        <w:t>Также исполнена одна рекомендация органам государственной власти субъектов Российской Федерации – абзац 3 пункта 5 распоряжения Правительства Российской Федерации.</w:t>
      </w:r>
    </w:p>
    <w:p w14:paraId="500FB494" w14:textId="77777777" w:rsidR="006D296E" w:rsidRPr="00AA7CB8" w:rsidRDefault="006D296E" w:rsidP="004903F1">
      <w:pPr>
        <w:ind w:firstLine="709"/>
        <w:jc w:val="both"/>
        <w:rPr>
          <w:szCs w:val="28"/>
        </w:rPr>
      </w:pPr>
    </w:p>
    <w:p w14:paraId="6D534424" w14:textId="77777777" w:rsidR="00863ADC" w:rsidRPr="00AA7CB8" w:rsidRDefault="00863ADC" w:rsidP="004903F1">
      <w:pPr>
        <w:ind w:firstLine="709"/>
        <w:jc w:val="both"/>
        <w:rPr>
          <w:szCs w:val="28"/>
        </w:rPr>
      </w:pPr>
      <w:r w:rsidRPr="00AA7CB8">
        <w:rPr>
          <w:b/>
          <w:bCs/>
          <w:szCs w:val="28"/>
        </w:rPr>
        <w:t>Исполненные пункты (достигнутые ожидаемые результаты)</w:t>
      </w:r>
    </w:p>
    <w:p w14:paraId="2E69FAB6" w14:textId="77777777" w:rsidR="00863ADC" w:rsidRPr="00AA7CB8" w:rsidRDefault="00863ADC" w:rsidP="004903F1">
      <w:pPr>
        <w:ind w:firstLine="709"/>
        <w:jc w:val="both"/>
        <w:rPr>
          <w:szCs w:val="28"/>
        </w:rPr>
      </w:pPr>
      <w:r w:rsidRPr="00AA7CB8">
        <w:rPr>
          <w:bCs/>
          <w:szCs w:val="28"/>
        </w:rPr>
        <w:t>1.</w:t>
      </w:r>
      <w:r w:rsidRPr="00AA7CB8">
        <w:rPr>
          <w:szCs w:val="28"/>
        </w:rPr>
        <w:t xml:space="preserve"> Во исполнение абзаца третьего пункта 5 распоряжения Правительства Российской Федерации в 85 субъектах Российской Федерации внедрена Целевая модель развития региональных систем дополнительного образования, утвержденная приказом Минпросвещения России от 03.09.2019 № 467.</w:t>
      </w:r>
    </w:p>
    <w:p w14:paraId="32C3E5AB" w14:textId="77777777" w:rsidR="00863ADC" w:rsidRPr="00AA7CB8" w:rsidRDefault="00863ADC" w:rsidP="004903F1">
      <w:pPr>
        <w:ind w:firstLine="709"/>
        <w:jc w:val="both"/>
        <w:rPr>
          <w:szCs w:val="28"/>
        </w:rPr>
      </w:pPr>
      <w:r w:rsidRPr="00AA7CB8">
        <w:rPr>
          <w:bCs/>
          <w:szCs w:val="28"/>
        </w:rPr>
        <w:t>2.</w:t>
      </w:r>
      <w:r w:rsidRPr="00AA7CB8">
        <w:rPr>
          <w:szCs w:val="28"/>
        </w:rPr>
        <w:t xml:space="preserve"> Ожидаемый результат, предусмотренный абзацем 1 подпункта 7 пункта 3 раздела II Национального плана по обеспечению равных условий дистрибуции авиабилетов через глобальные и российские системы бронирования, достигнут.</w:t>
      </w:r>
    </w:p>
    <w:p w14:paraId="204EAAE3" w14:textId="77777777" w:rsidR="00863ADC" w:rsidRPr="00AA7CB8" w:rsidRDefault="00863ADC" w:rsidP="004903F1">
      <w:pPr>
        <w:ind w:firstLine="709"/>
        <w:jc w:val="both"/>
        <w:rPr>
          <w:szCs w:val="28"/>
        </w:rPr>
      </w:pPr>
      <w:r w:rsidRPr="00AA7CB8">
        <w:rPr>
          <w:bCs/>
          <w:szCs w:val="28"/>
        </w:rPr>
        <w:t>3.</w:t>
      </w:r>
      <w:r w:rsidRPr="00AA7CB8">
        <w:rPr>
          <w:szCs w:val="28"/>
        </w:rPr>
        <w:t xml:space="preserve"> В соответствии со строкой седьмой абзаца первого подпункта 9 пункта 3 раздела II и пунктом 4 раздела III Национального плана предусмотрено проведение работы по определению взаимозаменяемости лекарственных препаратов для медицинского применения на территории Российской Федерации для не менее чем 60 % лекарственных препаратов к 31 декабря 2023 года.</w:t>
      </w:r>
    </w:p>
    <w:p w14:paraId="04FE912C" w14:textId="77777777" w:rsidR="00863ADC" w:rsidRPr="00AA7CB8" w:rsidRDefault="00863ADC" w:rsidP="004903F1">
      <w:pPr>
        <w:ind w:firstLine="709"/>
        <w:jc w:val="both"/>
        <w:rPr>
          <w:szCs w:val="28"/>
        </w:rPr>
      </w:pPr>
      <w:r w:rsidRPr="00AA7CB8">
        <w:rPr>
          <w:szCs w:val="28"/>
        </w:rPr>
        <w:t>По информации Минздрава России (письмо от 12.01.2024</w:t>
      </w:r>
      <w:r w:rsidRPr="00AA7CB8">
        <w:rPr>
          <w:szCs w:val="28"/>
        </w:rPr>
        <w:br/>
        <w:t>№ 25-1/И/2-297), по состоянию на 26 декабря 2023 г. на территории Российской Федерации зарегистрировано 16422 торговых наименований лекарственных препаратов, из которых 13274 подлежащих определению взаимозаменяемости в рамках действующего законодательства и 9352 лекарственных препаратов (70,45 %), признанных взаимозаменяемыми.</w:t>
      </w:r>
    </w:p>
    <w:p w14:paraId="3513FC22" w14:textId="77777777" w:rsidR="00863ADC" w:rsidRPr="00AA7CB8" w:rsidRDefault="00863ADC" w:rsidP="004903F1">
      <w:pPr>
        <w:ind w:firstLine="709"/>
        <w:jc w:val="both"/>
        <w:rPr>
          <w:szCs w:val="28"/>
        </w:rPr>
      </w:pPr>
      <w:r w:rsidRPr="00AA7CB8">
        <w:rPr>
          <w:bCs/>
          <w:szCs w:val="28"/>
        </w:rPr>
        <w:t>4.</w:t>
      </w:r>
      <w:r w:rsidRPr="00AA7CB8">
        <w:rPr>
          <w:szCs w:val="28"/>
        </w:rPr>
        <w:t xml:space="preserve"> В соответствии с пунктом 1 раздела III Национального плана продолжена работа по осуществлению приватизации федерального имущества, не используемого для реализации государственных полномочий (непрофильного имущества), срок — ежегодно.</w:t>
      </w:r>
    </w:p>
    <w:p w14:paraId="5ABC7233" w14:textId="77777777" w:rsidR="00863ADC" w:rsidRPr="00AA7CB8" w:rsidRDefault="00863ADC" w:rsidP="004903F1">
      <w:pPr>
        <w:ind w:firstLine="709"/>
        <w:jc w:val="both"/>
        <w:rPr>
          <w:szCs w:val="28"/>
        </w:rPr>
      </w:pPr>
      <w:r w:rsidRPr="00AA7CB8">
        <w:rPr>
          <w:szCs w:val="28"/>
        </w:rPr>
        <w:lastRenderedPageBreak/>
        <w:t>Минфином России представлен в Правительство Российской Федерации доклад по данному вопросу.</w:t>
      </w:r>
    </w:p>
    <w:p w14:paraId="0A76042B" w14:textId="77777777" w:rsidR="00863ADC" w:rsidRPr="00AA7CB8" w:rsidRDefault="00863ADC" w:rsidP="004903F1">
      <w:pPr>
        <w:ind w:firstLine="709"/>
        <w:jc w:val="both"/>
        <w:rPr>
          <w:szCs w:val="28"/>
        </w:rPr>
      </w:pPr>
      <w:r w:rsidRPr="00AA7CB8">
        <w:rPr>
          <w:bCs/>
          <w:szCs w:val="28"/>
        </w:rPr>
        <w:t>5.</w:t>
      </w:r>
      <w:r w:rsidRPr="00AA7CB8">
        <w:rPr>
          <w:szCs w:val="28"/>
        </w:rPr>
        <w:t xml:space="preserve"> Во исполнение пунктов 16, 17, 18, 19, 20, 21, 22, 23 и 34 раздела III Национального плана ФАС России направлено 9 докладов в Правительство Российской Федерации.</w:t>
      </w:r>
    </w:p>
    <w:p w14:paraId="6C8A9FD7" w14:textId="77777777" w:rsidR="00863ADC" w:rsidRPr="00AA7CB8" w:rsidRDefault="00863ADC" w:rsidP="004903F1">
      <w:pPr>
        <w:ind w:firstLine="709"/>
        <w:jc w:val="both"/>
        <w:rPr>
          <w:szCs w:val="28"/>
        </w:rPr>
      </w:pPr>
      <w:r w:rsidRPr="00AA7CB8">
        <w:rPr>
          <w:bCs/>
          <w:szCs w:val="28"/>
        </w:rPr>
        <w:t xml:space="preserve">6. </w:t>
      </w:r>
      <w:r w:rsidRPr="00AA7CB8">
        <w:rPr>
          <w:szCs w:val="28"/>
        </w:rPr>
        <w:t>В соответствии с пунктом 25 раздела III Национального плана</w:t>
      </w:r>
      <w:r w:rsidRPr="00AA7CB8">
        <w:rPr>
          <w:szCs w:val="28"/>
        </w:rPr>
        <w:br/>
        <w:t>ФАС России совместно с Минэкономразвития поручено разработать методику оценки ФАС России отраслевых документов стратегического планирования (за исключением схем территориального планирования Российской Федерации и схем территориального планирования субъектов Российской Федерации) с точки зрения достаточности предусмотренных данными актами мер для развития конкуренции (далее — Методика). Методика утверждена приказом ФАС России от 01.03.2023 № 93/23.</w:t>
      </w:r>
    </w:p>
    <w:p w14:paraId="1D22DA1E" w14:textId="77777777" w:rsidR="00863ADC" w:rsidRPr="00AA7CB8" w:rsidRDefault="00863ADC" w:rsidP="004903F1">
      <w:pPr>
        <w:ind w:firstLine="709"/>
        <w:jc w:val="both"/>
        <w:rPr>
          <w:szCs w:val="28"/>
        </w:rPr>
      </w:pPr>
      <w:r w:rsidRPr="00AA7CB8">
        <w:rPr>
          <w:bCs/>
          <w:szCs w:val="28"/>
        </w:rPr>
        <w:t>7. П</w:t>
      </w:r>
      <w:r w:rsidRPr="00AA7CB8">
        <w:rPr>
          <w:szCs w:val="28"/>
        </w:rPr>
        <w:t>роект федерального закона «О похоронном деле Российской Федерации и о внесении изменений в отдельные законодательные акты Российской Федерации», включающий положения о создании реестров хозяйствующих субъектов, оказывающих услуги по организации похорон, оказания услуг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 включая стоимость оказываемых ими ритуальных услуг, внесен Минстроем России в Правительство Российской Федерации. Таким образом, мероприятия, предусмотренные пунктам 33, 35, 38 раздела III Национального плана, считаются исполненными.</w:t>
      </w:r>
    </w:p>
    <w:p w14:paraId="6A174B5E" w14:textId="77777777" w:rsidR="006D296E" w:rsidRPr="00AA7CB8" w:rsidRDefault="006D296E" w:rsidP="004903F1">
      <w:pPr>
        <w:pStyle w:val="ConsPlusNormal"/>
        <w:jc w:val="both"/>
        <w:rPr>
          <w:rFonts w:ascii="Times New Roman" w:hAnsi="Times New Roman" w:cs="Times New Roman"/>
          <w:sz w:val="28"/>
          <w:szCs w:val="28"/>
        </w:rPr>
      </w:pPr>
    </w:p>
    <w:p w14:paraId="722F2A79" w14:textId="21A6D52C" w:rsidR="00863ADC" w:rsidRPr="00AA7CB8" w:rsidRDefault="00863ADC" w:rsidP="004903F1">
      <w:pPr>
        <w:ind w:firstLine="709"/>
        <w:jc w:val="both"/>
        <w:rPr>
          <w:szCs w:val="28"/>
        </w:rPr>
      </w:pPr>
      <w:r w:rsidRPr="00AA7CB8">
        <w:rPr>
          <w:b/>
          <w:bCs/>
          <w:szCs w:val="28"/>
        </w:rPr>
        <w:t>Исключенные пункты Национального плана, срок по которым наступал в 2023 году</w:t>
      </w:r>
    </w:p>
    <w:p w14:paraId="167D49A3" w14:textId="77777777" w:rsidR="00863ADC" w:rsidRPr="00AA7CB8" w:rsidRDefault="00863ADC" w:rsidP="004903F1">
      <w:pPr>
        <w:ind w:firstLine="709"/>
        <w:jc w:val="both"/>
        <w:rPr>
          <w:szCs w:val="28"/>
        </w:rPr>
      </w:pPr>
      <w:r w:rsidRPr="00AA7CB8">
        <w:rPr>
          <w:szCs w:val="28"/>
        </w:rPr>
        <w:t>1. Пункт 15 раздела III Национального плана исключен распоряжением Правительства Российской Федерации от 20.12.2022 № 4042-р.</w:t>
      </w:r>
    </w:p>
    <w:p w14:paraId="5F7EB86C" w14:textId="77777777" w:rsidR="00863ADC" w:rsidRPr="00AA7CB8" w:rsidRDefault="00863ADC" w:rsidP="004903F1">
      <w:pPr>
        <w:ind w:firstLine="709"/>
        <w:jc w:val="both"/>
        <w:rPr>
          <w:szCs w:val="28"/>
        </w:rPr>
      </w:pPr>
      <w:r w:rsidRPr="00AA7CB8">
        <w:rPr>
          <w:szCs w:val="28"/>
        </w:rPr>
        <w:t>2. Пункт 36 раздела III Национального плана исключен распоряжением Правительства Российской Федерации от 20.01.2023 № 68-р.</w:t>
      </w:r>
    </w:p>
    <w:p w14:paraId="1B75E8A5" w14:textId="77777777" w:rsidR="00863ADC" w:rsidRPr="00AA7CB8" w:rsidRDefault="00863ADC" w:rsidP="004903F1">
      <w:pPr>
        <w:ind w:firstLine="709"/>
        <w:jc w:val="both"/>
        <w:rPr>
          <w:szCs w:val="28"/>
        </w:rPr>
      </w:pPr>
      <w:r w:rsidRPr="00AA7CB8">
        <w:rPr>
          <w:szCs w:val="28"/>
        </w:rPr>
        <w:t>3. Пункты 26, 27, 30, 31, 32, 37 раздела III Национального плана исключены распоряжением Правительства Российской Федерации</w:t>
      </w:r>
      <w:r w:rsidRPr="00AA7CB8">
        <w:rPr>
          <w:szCs w:val="28"/>
        </w:rPr>
        <w:br/>
        <w:t>от 21.08.2023 № 2252-р.</w:t>
      </w:r>
    </w:p>
    <w:p w14:paraId="1AB33AE7" w14:textId="2CDFF17C" w:rsidR="006D296E" w:rsidRDefault="00863ADC" w:rsidP="004903F1">
      <w:pPr>
        <w:ind w:firstLine="709"/>
        <w:jc w:val="both"/>
        <w:rPr>
          <w:szCs w:val="28"/>
        </w:rPr>
      </w:pPr>
      <w:r w:rsidRPr="00AA7CB8">
        <w:rPr>
          <w:szCs w:val="28"/>
        </w:rPr>
        <w:t>4. Пункт 11 (абзац 2) раздела III Национального плана исключен распоряжением Правительства Российской Федерации от 30.01.2024 № 178-р.</w:t>
      </w:r>
    </w:p>
    <w:p w14:paraId="585A517E" w14:textId="77777777" w:rsidR="00DB070B" w:rsidRPr="00AA7CB8" w:rsidRDefault="00DB070B" w:rsidP="004903F1">
      <w:pPr>
        <w:ind w:firstLine="709"/>
        <w:jc w:val="both"/>
        <w:rPr>
          <w:szCs w:val="28"/>
          <w:lang w:val="x-none"/>
        </w:rPr>
      </w:pPr>
    </w:p>
    <w:p w14:paraId="5AA77A71" w14:textId="77777777" w:rsidR="00A52EC9" w:rsidRPr="00AA7CB8" w:rsidRDefault="00A52EC9" w:rsidP="004903F1">
      <w:pPr>
        <w:pStyle w:val="ab"/>
        <w:numPr>
          <w:ilvl w:val="0"/>
          <w:numId w:val="1"/>
        </w:numPr>
        <w:tabs>
          <w:tab w:val="left" w:pos="142"/>
        </w:tabs>
        <w:spacing w:before="0" w:beforeAutospacing="0" w:after="0"/>
        <w:ind w:left="0" w:firstLine="709"/>
        <w:jc w:val="both"/>
        <w:rPr>
          <w:b/>
          <w:sz w:val="28"/>
          <w:szCs w:val="28"/>
        </w:rPr>
      </w:pPr>
      <w:r w:rsidRPr="00AA7CB8">
        <w:rPr>
          <w:b/>
          <w:sz w:val="28"/>
          <w:szCs w:val="28"/>
        </w:rPr>
        <w:t>Совершенствование антимонопольного законодательства в</w:t>
      </w:r>
      <w:r w:rsidRPr="00AA7CB8">
        <w:rPr>
          <w:b/>
          <w:sz w:val="28"/>
          <w:szCs w:val="28"/>
          <w:lang w:val="ru-RU"/>
        </w:rPr>
        <w:t> </w:t>
      </w:r>
      <w:r w:rsidRPr="00AA7CB8">
        <w:rPr>
          <w:b/>
          <w:sz w:val="28"/>
          <w:szCs w:val="28"/>
        </w:rPr>
        <w:t>условиях цифровой экономики</w:t>
      </w:r>
    </w:p>
    <w:p w14:paraId="1E2F017E" w14:textId="4F2464DF" w:rsidR="00F57293" w:rsidRPr="00AA7CB8" w:rsidRDefault="00F57293" w:rsidP="004903F1">
      <w:pPr>
        <w:ind w:firstLine="709"/>
        <w:jc w:val="both"/>
        <w:rPr>
          <w:szCs w:val="28"/>
        </w:rPr>
      </w:pPr>
      <w:r w:rsidRPr="00AA7CB8">
        <w:rPr>
          <w:szCs w:val="28"/>
        </w:rPr>
        <w:t>В целях приведения в соответствие со складывающимися общественными отношениями в сфере цифровой экономики и актуализации антимонопольного регулирования принят и 01.09.2023 вступил в силу Федеральный закон от 10.07.2023</w:t>
      </w:r>
      <w:r w:rsidR="00835EB2" w:rsidRPr="00AA7CB8">
        <w:rPr>
          <w:szCs w:val="28"/>
        </w:rPr>
        <w:t xml:space="preserve"> № 301-ФЗ «О внесении изменений</w:t>
      </w:r>
      <w:r w:rsidR="00835EB2" w:rsidRPr="00AA7CB8">
        <w:rPr>
          <w:szCs w:val="28"/>
        </w:rPr>
        <w:br/>
      </w:r>
      <w:r w:rsidRPr="00AA7CB8">
        <w:rPr>
          <w:szCs w:val="28"/>
        </w:rPr>
        <w:t>в Федеральный закон «О защите конкуренции» (далее — Закон № 301).</w:t>
      </w:r>
    </w:p>
    <w:p w14:paraId="0C58FF5D" w14:textId="7601FA4C" w:rsidR="00F57293" w:rsidRPr="00AA7CB8" w:rsidRDefault="00BC2951" w:rsidP="004903F1">
      <w:pPr>
        <w:ind w:firstLine="709"/>
        <w:jc w:val="both"/>
        <w:rPr>
          <w:szCs w:val="28"/>
        </w:rPr>
      </w:pPr>
      <w:r w:rsidRPr="00AA7CB8">
        <w:rPr>
          <w:szCs w:val="28"/>
        </w:rPr>
        <w:lastRenderedPageBreak/>
        <w:t>Законом 301, в том числе</w:t>
      </w:r>
      <w:r w:rsidR="00F57293" w:rsidRPr="00AA7CB8">
        <w:rPr>
          <w:szCs w:val="28"/>
        </w:rPr>
        <w:t xml:space="preserve"> уточнено применение требований антимонопольного законодательства в отношении мар</w:t>
      </w:r>
      <w:r w:rsidR="00835EB2" w:rsidRPr="00AA7CB8">
        <w:rPr>
          <w:szCs w:val="28"/>
        </w:rPr>
        <w:t>кетплейсов</w:t>
      </w:r>
      <w:r w:rsidR="00835EB2" w:rsidRPr="00AA7CB8">
        <w:rPr>
          <w:szCs w:val="28"/>
        </w:rPr>
        <w:br/>
      </w:r>
      <w:r w:rsidR="00F57293" w:rsidRPr="00AA7CB8">
        <w:rPr>
          <w:szCs w:val="28"/>
        </w:rPr>
        <w:t xml:space="preserve">и агрегаторов путем установления совокупности условий, при наличии которых владелец цифровой платформы будет считаться занимающим доминирующее положение. </w:t>
      </w:r>
    </w:p>
    <w:p w14:paraId="4D495C4A" w14:textId="753AFEA4" w:rsidR="00F57293" w:rsidRPr="00AA7CB8" w:rsidRDefault="00F57293" w:rsidP="004903F1">
      <w:pPr>
        <w:ind w:firstLine="709"/>
        <w:jc w:val="both"/>
        <w:rPr>
          <w:szCs w:val="28"/>
        </w:rPr>
      </w:pPr>
      <w:r w:rsidRPr="00AA7CB8">
        <w:rPr>
          <w:szCs w:val="28"/>
        </w:rPr>
        <w:t>Закон № 301 дополняет статью 4 Закона о защите конкуренции пунктом 4</w:t>
      </w:r>
      <w:r w:rsidRPr="00AA7CB8">
        <w:rPr>
          <w:szCs w:val="28"/>
          <w:vertAlign w:val="superscript"/>
        </w:rPr>
        <w:t>1</w:t>
      </w:r>
      <w:r w:rsidRPr="00AA7CB8">
        <w:rPr>
          <w:szCs w:val="28"/>
        </w:rPr>
        <w:t>, устанавливающим определение «сетевой эффект», под которым понимается свойство товарного рынка (товарных рынков), при котором потребительская ценность пр</w:t>
      </w:r>
      <w:r w:rsidR="00835EB2" w:rsidRPr="00AA7CB8">
        <w:rPr>
          <w:szCs w:val="28"/>
        </w:rPr>
        <w:t>ограммы (совокупности программ)</w:t>
      </w:r>
      <w:r w:rsidR="00835EB2" w:rsidRPr="00AA7CB8">
        <w:rPr>
          <w:szCs w:val="28"/>
        </w:rPr>
        <w:br/>
      </w:r>
      <w:r w:rsidRPr="00AA7CB8">
        <w:rPr>
          <w:szCs w:val="28"/>
        </w:rPr>
        <w:t xml:space="preserve">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w:t>
      </w:r>
      <w:r w:rsidR="00835EB2" w:rsidRPr="00AA7CB8">
        <w:rPr>
          <w:szCs w:val="28"/>
        </w:rPr>
        <w:t>цифровая платформа), изменяется</w:t>
      </w:r>
      <w:r w:rsidR="00835EB2" w:rsidRPr="00AA7CB8">
        <w:rPr>
          <w:szCs w:val="28"/>
        </w:rPr>
        <w:br/>
      </w:r>
      <w:r w:rsidRPr="00AA7CB8">
        <w:rPr>
          <w:szCs w:val="28"/>
        </w:rPr>
        <w:t>в зависимости от изменения количества таких продавцов и покупателей.</w:t>
      </w:r>
    </w:p>
    <w:p w14:paraId="126663FE" w14:textId="09567B2F" w:rsidR="00F57293" w:rsidRPr="00AA7CB8" w:rsidRDefault="00F57293" w:rsidP="004903F1">
      <w:pPr>
        <w:ind w:firstLine="709"/>
        <w:jc w:val="both"/>
        <w:rPr>
          <w:szCs w:val="28"/>
        </w:rPr>
      </w:pPr>
      <w:r w:rsidRPr="00AA7CB8">
        <w:rPr>
          <w:szCs w:val="28"/>
        </w:rPr>
        <w:t>Статья 5 Закона о защите конкуренции дополнена частью 8</w:t>
      </w:r>
      <w:r w:rsidRPr="00AA7CB8">
        <w:rPr>
          <w:szCs w:val="28"/>
          <w:vertAlign w:val="superscript"/>
        </w:rPr>
        <w:t>1</w:t>
      </w:r>
      <w:r w:rsidRPr="00AA7CB8">
        <w:rPr>
          <w:szCs w:val="28"/>
        </w:rPr>
        <w:t>, которой устанавливается, что при проведени</w:t>
      </w:r>
      <w:r w:rsidR="00835EB2" w:rsidRPr="00AA7CB8">
        <w:rPr>
          <w:szCs w:val="28"/>
        </w:rPr>
        <w:t>и анализа состояния конкуренции</w:t>
      </w:r>
      <w:r w:rsidR="00835EB2" w:rsidRPr="00AA7CB8">
        <w:rPr>
          <w:szCs w:val="28"/>
        </w:rPr>
        <w:br/>
      </w:r>
      <w:r w:rsidRPr="00AA7CB8">
        <w:rPr>
          <w:szCs w:val="28"/>
        </w:rPr>
        <w:t>на товарном рынке, на котором сов</w:t>
      </w:r>
      <w:r w:rsidR="00835EB2" w:rsidRPr="00AA7CB8">
        <w:rPr>
          <w:szCs w:val="28"/>
        </w:rPr>
        <w:t>ершение сделок между продавцами</w:t>
      </w:r>
      <w:r w:rsidR="00835EB2" w:rsidRPr="00AA7CB8">
        <w:rPr>
          <w:szCs w:val="28"/>
        </w:rPr>
        <w:br/>
      </w:r>
      <w:r w:rsidRPr="00AA7CB8">
        <w:rPr>
          <w:szCs w:val="28"/>
        </w:rPr>
        <w:t xml:space="preserve">и покупателями осуществляется посредством использования цифровой платформы, антимонопольный орган будет устанавливать наличие таких сетевых эффектов и в связи с этим давать оценку возможности нарушения владельцем цифровой платформы антимонопольного законодательства. </w:t>
      </w:r>
    </w:p>
    <w:p w14:paraId="7D16CA55" w14:textId="77777777" w:rsidR="00F57293" w:rsidRPr="00AA7CB8" w:rsidRDefault="00F57293" w:rsidP="004903F1">
      <w:pPr>
        <w:ind w:firstLine="709"/>
        <w:jc w:val="both"/>
        <w:rPr>
          <w:szCs w:val="28"/>
        </w:rPr>
      </w:pPr>
      <w:r w:rsidRPr="00AA7CB8">
        <w:rPr>
          <w:szCs w:val="28"/>
        </w:rPr>
        <w:t>Также Закон о защите конкуренции дополнен статьей 10</w:t>
      </w:r>
      <w:r w:rsidRPr="00AA7CB8">
        <w:rPr>
          <w:szCs w:val="28"/>
          <w:vertAlign w:val="superscript"/>
        </w:rPr>
        <w:t>1</w:t>
      </w:r>
      <w:r w:rsidRPr="00AA7CB8">
        <w:rPr>
          <w:szCs w:val="28"/>
        </w:rPr>
        <w:t xml:space="preserve">, которой устанавливается запрет на осуществление монополистической деятельности хозяйствующим субъектом, владеющим цифровой платформой, при наличии в совокупности следующих условий: </w:t>
      </w:r>
    </w:p>
    <w:p w14:paraId="6E5D0E85" w14:textId="5134D788" w:rsidR="00F57293" w:rsidRPr="00AA7CB8" w:rsidRDefault="00F57293" w:rsidP="004903F1">
      <w:pPr>
        <w:ind w:firstLine="709"/>
        <w:jc w:val="both"/>
        <w:rPr>
          <w:szCs w:val="28"/>
        </w:rPr>
      </w:pPr>
      <w:r w:rsidRPr="00AA7CB8">
        <w:rPr>
          <w:szCs w:val="28"/>
        </w:rPr>
        <w:t>- сетевой эффект дает ему возможн</w:t>
      </w:r>
      <w:r w:rsidR="00835EB2" w:rsidRPr="00AA7CB8">
        <w:rPr>
          <w:szCs w:val="28"/>
        </w:rPr>
        <w:t>ость оказывать решающее влияние</w:t>
      </w:r>
      <w:r w:rsidR="00835EB2" w:rsidRPr="00AA7CB8">
        <w:rPr>
          <w:szCs w:val="28"/>
        </w:rPr>
        <w:br/>
      </w:r>
      <w:r w:rsidRPr="00AA7CB8">
        <w:rPr>
          <w:szCs w:val="28"/>
        </w:rPr>
        <w:t>на общие условия обращения товара на товарном рынке или устранять с этого рынка других хозяйствующих субъектов, или затруднять доступ на него другим хозяйствующим субъектам;</w:t>
      </w:r>
    </w:p>
    <w:p w14:paraId="0302F709" w14:textId="77777777" w:rsidR="00F57293" w:rsidRPr="00AA7CB8" w:rsidRDefault="00F57293" w:rsidP="004903F1">
      <w:pPr>
        <w:ind w:firstLine="709"/>
        <w:jc w:val="both"/>
        <w:rPr>
          <w:szCs w:val="28"/>
        </w:rPr>
      </w:pPr>
      <w:r w:rsidRPr="00AA7CB8">
        <w:rPr>
          <w:szCs w:val="28"/>
        </w:rPr>
        <w:t>- доля сделок, совершаемых между продавцами и покупателями посредством цифровой платформы, превышает тридцать пять процентов общего объема сделок, совершаемых на соответствующем товарном рынке;</w:t>
      </w:r>
    </w:p>
    <w:p w14:paraId="23CBCB58" w14:textId="77777777" w:rsidR="00F57293" w:rsidRPr="00AA7CB8" w:rsidRDefault="00F57293" w:rsidP="004903F1">
      <w:pPr>
        <w:ind w:firstLine="709"/>
        <w:jc w:val="both"/>
        <w:rPr>
          <w:szCs w:val="28"/>
        </w:rPr>
      </w:pPr>
      <w:r w:rsidRPr="00AA7CB8">
        <w:rPr>
          <w:szCs w:val="28"/>
        </w:rPr>
        <w:t xml:space="preserve">- выручка такого хозяйствующего субъекта за последний календарный год превышает два миллиарда рублей. </w:t>
      </w:r>
    </w:p>
    <w:p w14:paraId="5C44B5DA" w14:textId="77777777" w:rsidR="00F57293" w:rsidRPr="00AA7CB8" w:rsidRDefault="00F57293" w:rsidP="004903F1">
      <w:pPr>
        <w:ind w:firstLine="709"/>
        <w:jc w:val="both"/>
        <w:rPr>
          <w:szCs w:val="28"/>
        </w:rPr>
      </w:pPr>
      <w:r w:rsidRPr="00AA7CB8">
        <w:rPr>
          <w:szCs w:val="28"/>
        </w:rPr>
        <w:t xml:space="preserve">При этом установлено, что хозяйствующий субъект вправе представить доказательства того, что его действия (бездействие), указанные в части 1 статьи 10 Закона о защите конкуренции (за исключением действий, указанных в пунктах 1, 2, 3, 5, 6, 7 и 10 части 1 статьи 10 Закона о защите конкуренции), могут быть признаны допустимыми в соответствии с требованиями части 1 статьи 13 Закона о защите конкуренции. </w:t>
      </w:r>
    </w:p>
    <w:p w14:paraId="206A8487" w14:textId="77777777" w:rsidR="00B4154F" w:rsidRDefault="00B4154F" w:rsidP="004903F1">
      <w:pPr>
        <w:ind w:firstLine="709"/>
        <w:jc w:val="both"/>
        <w:rPr>
          <w:szCs w:val="28"/>
        </w:rPr>
      </w:pPr>
    </w:p>
    <w:p w14:paraId="5A8A073E" w14:textId="77777777" w:rsidR="004903F1" w:rsidRDefault="004903F1" w:rsidP="004903F1">
      <w:pPr>
        <w:ind w:firstLine="709"/>
        <w:jc w:val="both"/>
        <w:rPr>
          <w:szCs w:val="28"/>
        </w:rPr>
      </w:pPr>
    </w:p>
    <w:p w14:paraId="7C44CDDB" w14:textId="77777777" w:rsidR="004903F1" w:rsidRPr="00AA7CB8" w:rsidRDefault="004903F1" w:rsidP="004903F1">
      <w:pPr>
        <w:ind w:firstLine="709"/>
        <w:jc w:val="both"/>
        <w:rPr>
          <w:szCs w:val="28"/>
        </w:rPr>
      </w:pPr>
    </w:p>
    <w:p w14:paraId="5C65A665" w14:textId="20D8ECE8" w:rsidR="0040111A" w:rsidRDefault="0040111A" w:rsidP="004903F1">
      <w:pPr>
        <w:pStyle w:val="af1"/>
        <w:numPr>
          <w:ilvl w:val="0"/>
          <w:numId w:val="1"/>
        </w:numPr>
        <w:spacing w:after="0" w:line="240" w:lineRule="auto"/>
        <w:ind w:left="0" w:firstLine="709"/>
        <w:jc w:val="both"/>
        <w:rPr>
          <w:rFonts w:ascii="Times New Roman" w:hAnsi="Times New Roman"/>
          <w:b/>
          <w:sz w:val="28"/>
          <w:szCs w:val="28"/>
        </w:rPr>
      </w:pPr>
      <w:r w:rsidRPr="00AA7CB8">
        <w:rPr>
          <w:rFonts w:ascii="Times New Roman" w:hAnsi="Times New Roman"/>
          <w:b/>
          <w:sz w:val="28"/>
          <w:szCs w:val="28"/>
        </w:rPr>
        <w:lastRenderedPageBreak/>
        <w:t>Продолжение практики долгосрочного тарифного регулирования на основе принципов прозрачности и предсказуемости изменения тарифов на услуги субъектов естественных монополий</w:t>
      </w:r>
    </w:p>
    <w:p w14:paraId="7E4EDB5F" w14:textId="77777777" w:rsidR="00AA7CB8" w:rsidRPr="00AA7CB8" w:rsidRDefault="00AA7CB8" w:rsidP="004903F1">
      <w:pPr>
        <w:jc w:val="both"/>
        <w:rPr>
          <w:b/>
          <w:szCs w:val="28"/>
        </w:rPr>
      </w:pPr>
    </w:p>
    <w:p w14:paraId="5330610C" w14:textId="77777777" w:rsidR="00A52EC9" w:rsidRPr="00AA7CB8" w:rsidRDefault="00A52EC9" w:rsidP="004903F1">
      <w:pPr>
        <w:tabs>
          <w:tab w:val="left" w:pos="142"/>
        </w:tabs>
        <w:ind w:firstLine="709"/>
        <w:jc w:val="both"/>
        <w:rPr>
          <w:b/>
          <w:i/>
          <w:szCs w:val="28"/>
        </w:rPr>
      </w:pPr>
      <w:r w:rsidRPr="00AA7CB8">
        <w:rPr>
          <w:b/>
          <w:i/>
          <w:szCs w:val="28"/>
        </w:rPr>
        <w:t>В сфере электроэнергетики</w:t>
      </w:r>
    </w:p>
    <w:p w14:paraId="0AFD4D4D" w14:textId="1C30C00E" w:rsidR="0066335A" w:rsidRPr="00AA7CB8" w:rsidRDefault="00233AD1" w:rsidP="004903F1">
      <w:pPr>
        <w:ind w:firstLine="709"/>
        <w:jc w:val="both"/>
        <w:rPr>
          <w:i/>
          <w:szCs w:val="28"/>
        </w:rPr>
      </w:pPr>
      <w:r w:rsidRPr="00AA7CB8">
        <w:rPr>
          <w:i/>
          <w:szCs w:val="28"/>
        </w:rPr>
        <w:t>1) Регуляторные соглашения</w:t>
      </w:r>
    </w:p>
    <w:p w14:paraId="328B3001" w14:textId="5901E553" w:rsidR="0066335A" w:rsidRPr="00AA7CB8" w:rsidRDefault="0066335A" w:rsidP="004903F1">
      <w:pPr>
        <w:ind w:firstLine="709"/>
        <w:jc w:val="both"/>
        <w:rPr>
          <w:szCs w:val="28"/>
        </w:rPr>
      </w:pPr>
      <w:r w:rsidRPr="00AA7CB8">
        <w:rPr>
          <w:szCs w:val="28"/>
        </w:rPr>
        <w:t>Возможность установления тарифов на основе соглашений об условиях осуществления регулируемых видов деятельности введена Федеральным законом от 02.08.2019 № 300-ФЗ «О внесении изменений в Федеральный закон</w:t>
      </w:r>
      <w:r w:rsidR="002E2FFB" w:rsidRPr="002E2FFB">
        <w:rPr>
          <w:szCs w:val="28"/>
        </w:rPr>
        <w:t xml:space="preserve"> </w:t>
      </w:r>
      <w:r w:rsidRPr="00AA7CB8">
        <w:rPr>
          <w:szCs w:val="28"/>
        </w:rPr>
        <w:br/>
        <w:t>«Об электроэнергетике».</w:t>
      </w:r>
    </w:p>
    <w:p w14:paraId="20BD7693" w14:textId="1E007683" w:rsidR="0066335A" w:rsidRPr="00AA7CB8" w:rsidRDefault="0066335A" w:rsidP="004903F1">
      <w:pPr>
        <w:ind w:firstLine="709"/>
        <w:jc w:val="both"/>
        <w:rPr>
          <w:szCs w:val="28"/>
        </w:rPr>
      </w:pPr>
      <w:r w:rsidRPr="00AA7CB8">
        <w:rPr>
          <w:szCs w:val="28"/>
        </w:rPr>
        <w:t>В целях внедрения нового института тарифного регулирования</w:t>
      </w:r>
      <w:r w:rsidRPr="00AA7CB8">
        <w:rPr>
          <w:szCs w:val="28"/>
        </w:rPr>
        <w:br/>
        <w:t>Правительством Р</w:t>
      </w:r>
      <w:r w:rsidR="00192715" w:rsidRPr="00AA7CB8">
        <w:rPr>
          <w:szCs w:val="28"/>
        </w:rPr>
        <w:t xml:space="preserve">оссийской </w:t>
      </w:r>
      <w:r w:rsidRPr="00AA7CB8">
        <w:rPr>
          <w:szCs w:val="28"/>
        </w:rPr>
        <w:t>Ф</w:t>
      </w:r>
      <w:r w:rsidR="00192715" w:rsidRPr="00AA7CB8">
        <w:rPr>
          <w:szCs w:val="28"/>
        </w:rPr>
        <w:t>едерации</w:t>
      </w:r>
      <w:r w:rsidRPr="00AA7CB8">
        <w:rPr>
          <w:szCs w:val="28"/>
        </w:rPr>
        <w:t xml:space="preserve"> </w:t>
      </w:r>
      <w:r w:rsidR="00192715" w:rsidRPr="00AA7CB8">
        <w:rPr>
          <w:szCs w:val="28"/>
        </w:rPr>
        <w:t xml:space="preserve">принято разработанное ФАС России </w:t>
      </w:r>
      <w:r w:rsidRPr="00AA7CB8">
        <w:rPr>
          <w:szCs w:val="28"/>
        </w:rPr>
        <w:t>постановление от 31.08.2023 № 1416, утверждающее порядок заключения соглашения об условиях осуществления регулируемых видов деятельности («регуляторное соглашение»), которое заключается между территориальными сетевыми организацией</w:t>
      </w:r>
      <w:r w:rsidR="00B4154F" w:rsidRPr="00AA7CB8">
        <w:rPr>
          <w:szCs w:val="28"/>
        </w:rPr>
        <w:t xml:space="preserve"> (далее </w:t>
      </w:r>
      <w:r w:rsidR="00B4154F" w:rsidRPr="00AA7CB8">
        <w:rPr>
          <w:szCs w:val="28"/>
        </w:rPr>
        <w:softHyphen/>
        <w:t xml:space="preserve"> ТСО)</w:t>
      </w:r>
      <w:r w:rsidRPr="00AA7CB8">
        <w:rPr>
          <w:szCs w:val="28"/>
        </w:rPr>
        <w:t xml:space="preserve"> и региональным регулятором, а также </w:t>
      </w:r>
      <w:r w:rsidR="006B14B7" w:rsidRPr="00AA7CB8">
        <w:rPr>
          <w:szCs w:val="28"/>
        </w:rPr>
        <w:t>между</w:t>
      </w:r>
      <w:r w:rsidR="00B4154F" w:rsidRPr="00AA7CB8">
        <w:rPr>
          <w:szCs w:val="28"/>
        </w:rPr>
        <w:t xml:space="preserve"> </w:t>
      </w:r>
      <w:r w:rsidRPr="00AA7CB8">
        <w:rPr>
          <w:szCs w:val="28"/>
        </w:rPr>
        <w:t>ФАС России и ПАО «ФСК – Россети» на срок не менее 5 лет.</w:t>
      </w:r>
    </w:p>
    <w:p w14:paraId="1F7AA192" w14:textId="4551DDE6" w:rsidR="0066335A" w:rsidRPr="00AA7CB8" w:rsidRDefault="0066335A" w:rsidP="004903F1">
      <w:pPr>
        <w:ind w:firstLine="709"/>
        <w:jc w:val="both"/>
        <w:rPr>
          <w:szCs w:val="28"/>
        </w:rPr>
      </w:pPr>
      <w:r w:rsidRPr="00AA7CB8">
        <w:rPr>
          <w:szCs w:val="28"/>
        </w:rPr>
        <w:t>Одним из существенных условий соглашения является формула индексации единых (котловых) тарифов на услуги по передаче электрической энергии на срок</w:t>
      </w:r>
      <w:r w:rsidR="006B14B7" w:rsidRPr="00AA7CB8">
        <w:rPr>
          <w:szCs w:val="28"/>
        </w:rPr>
        <w:t xml:space="preserve"> действия соглашения, что обусла</w:t>
      </w:r>
      <w:r w:rsidRPr="00AA7CB8">
        <w:rPr>
          <w:szCs w:val="28"/>
        </w:rPr>
        <w:t>вливает предсказуемость устанавливаемых тарифов на долгосрочный период как для потребителей услуг, так и для ТСО.</w:t>
      </w:r>
    </w:p>
    <w:p w14:paraId="3E953269" w14:textId="5D4FC272" w:rsidR="0066335A" w:rsidRPr="00AA7CB8" w:rsidRDefault="0066335A" w:rsidP="004903F1">
      <w:pPr>
        <w:ind w:firstLine="709"/>
        <w:jc w:val="both"/>
        <w:rPr>
          <w:szCs w:val="28"/>
        </w:rPr>
      </w:pPr>
      <w:r w:rsidRPr="00AA7CB8">
        <w:rPr>
          <w:szCs w:val="28"/>
        </w:rPr>
        <w:t xml:space="preserve">В 2023 году согласованы и утверждены на Правлении </w:t>
      </w:r>
      <w:r w:rsidR="006B14B7" w:rsidRPr="00AA7CB8">
        <w:rPr>
          <w:szCs w:val="28"/>
        </w:rPr>
        <w:t>ФАС России</w:t>
      </w:r>
      <w:r w:rsidR="006B14B7" w:rsidRPr="00AA7CB8">
        <w:rPr>
          <w:szCs w:val="28"/>
        </w:rPr>
        <w:br/>
      </w:r>
      <w:r w:rsidRPr="00AA7CB8">
        <w:rPr>
          <w:szCs w:val="28"/>
        </w:rPr>
        <w:t>3 регуляторных соглашения с ДЗО ПАО «Россети» (</w:t>
      </w:r>
      <w:r w:rsidR="00B90615" w:rsidRPr="00AA7CB8">
        <w:rPr>
          <w:szCs w:val="28"/>
        </w:rPr>
        <w:t xml:space="preserve">Чеченская Республика, </w:t>
      </w:r>
      <w:r w:rsidRPr="00AA7CB8">
        <w:rPr>
          <w:szCs w:val="28"/>
        </w:rPr>
        <w:t xml:space="preserve">Новгородская </w:t>
      </w:r>
      <w:r w:rsidR="00B90615" w:rsidRPr="00AA7CB8">
        <w:rPr>
          <w:szCs w:val="28"/>
        </w:rPr>
        <w:t>и Омская области</w:t>
      </w:r>
      <w:r w:rsidRPr="00AA7CB8">
        <w:rPr>
          <w:szCs w:val="28"/>
        </w:rPr>
        <w:t>). Указанные соглашения заключены.</w:t>
      </w:r>
    </w:p>
    <w:p w14:paraId="7CBBADD9" w14:textId="4D76852D" w:rsidR="0066335A" w:rsidRPr="00AA7CB8" w:rsidRDefault="0066335A" w:rsidP="004903F1">
      <w:pPr>
        <w:ind w:firstLine="709"/>
        <w:jc w:val="both"/>
        <w:rPr>
          <w:szCs w:val="28"/>
        </w:rPr>
      </w:pPr>
      <w:r w:rsidRPr="00AA7CB8">
        <w:rPr>
          <w:szCs w:val="28"/>
        </w:rPr>
        <w:t>Для отрасли электроэнергетики «регуляторное соглашение» - это абсолютно новый и перспективный механизм формирования тарифов, позволяющий в долгосрочной перспективе обеспечить баланс интересов между инвестором (территориальной сетевой организацией) и субъектом Российской Федерации в рамках параметров Прогноза социально-экономического развития Росс</w:t>
      </w:r>
      <w:r w:rsidR="00B90615" w:rsidRPr="00AA7CB8">
        <w:rPr>
          <w:szCs w:val="28"/>
        </w:rPr>
        <w:t>ийской Федерации</w:t>
      </w:r>
      <w:r w:rsidRPr="00AA7CB8">
        <w:rPr>
          <w:szCs w:val="28"/>
        </w:rPr>
        <w:t>.</w:t>
      </w:r>
    </w:p>
    <w:p w14:paraId="47095784" w14:textId="01F9802E" w:rsidR="0066335A" w:rsidRPr="00AA7CB8" w:rsidRDefault="0066335A" w:rsidP="004903F1">
      <w:pPr>
        <w:ind w:firstLine="709"/>
        <w:jc w:val="both"/>
        <w:rPr>
          <w:i/>
          <w:szCs w:val="28"/>
        </w:rPr>
      </w:pPr>
      <w:r w:rsidRPr="00AA7CB8">
        <w:rPr>
          <w:i/>
          <w:szCs w:val="28"/>
        </w:rPr>
        <w:t>2) Переход на долгоср</w:t>
      </w:r>
      <w:r w:rsidR="00233AD1" w:rsidRPr="00AA7CB8">
        <w:rPr>
          <w:i/>
          <w:szCs w:val="28"/>
        </w:rPr>
        <w:t>очное регулирование АО «СО ЕЭС»</w:t>
      </w:r>
    </w:p>
    <w:p w14:paraId="4C6F3C31" w14:textId="77777777" w:rsidR="0066335A" w:rsidRPr="00AA7CB8" w:rsidRDefault="0066335A" w:rsidP="004903F1">
      <w:pPr>
        <w:ind w:firstLine="709"/>
        <w:jc w:val="both"/>
        <w:rPr>
          <w:szCs w:val="28"/>
        </w:rPr>
      </w:pPr>
      <w:r w:rsidRPr="00AA7CB8">
        <w:rPr>
          <w:szCs w:val="28"/>
        </w:rPr>
        <w:t>С 2024 года утверждены долгосрочные тарифы для системного оператора (на 3 года).</w:t>
      </w:r>
    </w:p>
    <w:p w14:paraId="62650A73" w14:textId="66AB6BFD" w:rsidR="0066335A" w:rsidRPr="00AA7CB8" w:rsidRDefault="0066335A" w:rsidP="004903F1">
      <w:pPr>
        <w:ind w:firstLine="709"/>
        <w:jc w:val="both"/>
        <w:rPr>
          <w:szCs w:val="28"/>
        </w:rPr>
      </w:pPr>
      <w:r w:rsidRPr="00AA7CB8">
        <w:rPr>
          <w:szCs w:val="28"/>
        </w:rPr>
        <w:t>Приказом ФАС России от 27.03.2023 № 162/23 утверждены</w:t>
      </w:r>
      <w:r w:rsidR="00B90615" w:rsidRPr="00AA7CB8">
        <w:rPr>
          <w:szCs w:val="28"/>
        </w:rPr>
        <w:t xml:space="preserve"> Методические указания</w:t>
      </w:r>
      <w:r w:rsidRPr="00AA7CB8">
        <w:rPr>
          <w:szCs w:val="28"/>
        </w:rPr>
        <w:t xml:space="preserve"> по расчету цен (тарифов) и предельных (минимальных и (или) максимальных) </w:t>
      </w:r>
      <w:r w:rsidR="00B4154F" w:rsidRPr="00AA7CB8">
        <w:rPr>
          <w:szCs w:val="28"/>
        </w:rPr>
        <w:t>уровней цен (тарифов) на услуги</w:t>
      </w:r>
      <w:r w:rsidR="00B4154F" w:rsidRPr="00AA7CB8">
        <w:rPr>
          <w:szCs w:val="28"/>
        </w:rPr>
        <w:br/>
      </w:r>
      <w:r w:rsidRPr="00AA7CB8">
        <w:rPr>
          <w:szCs w:val="28"/>
        </w:rPr>
        <w:t>по оперативно-диспетчерскому управлению в электроэнергетике, устанавливаемых с применением метода долгосрочной индексации необходимой валовой выручки.</w:t>
      </w:r>
    </w:p>
    <w:p w14:paraId="594ED822" w14:textId="3498C5CF" w:rsidR="0066335A" w:rsidRPr="00AA7CB8" w:rsidRDefault="0066335A" w:rsidP="004903F1">
      <w:pPr>
        <w:ind w:firstLine="709"/>
        <w:jc w:val="both"/>
        <w:rPr>
          <w:szCs w:val="28"/>
        </w:rPr>
      </w:pPr>
      <w:r w:rsidRPr="00AA7CB8">
        <w:rPr>
          <w:szCs w:val="28"/>
        </w:rPr>
        <w:t xml:space="preserve">Принятие данного приказа позволило ФАС России установить долгосрочные параметры регулирования на услуги по оперативно-диспетчерскому управлению для АО «СО ЕЭС» (на 3 года), определить показатели эффективности деятельности организации и </w:t>
      </w:r>
      <w:r w:rsidR="00B4154F" w:rsidRPr="00AA7CB8">
        <w:rPr>
          <w:szCs w:val="28"/>
        </w:rPr>
        <w:t>сократить издержки, в том числе</w:t>
      </w:r>
      <w:r w:rsidRPr="00AA7CB8">
        <w:rPr>
          <w:szCs w:val="28"/>
        </w:rPr>
        <w:t xml:space="preserve"> на оказание новых современных услуг.</w:t>
      </w:r>
    </w:p>
    <w:p w14:paraId="40C681F1" w14:textId="571B714A" w:rsidR="0066335A" w:rsidRDefault="0066335A" w:rsidP="004903F1">
      <w:pPr>
        <w:ind w:firstLine="709"/>
        <w:jc w:val="both"/>
        <w:rPr>
          <w:szCs w:val="28"/>
        </w:rPr>
      </w:pPr>
      <w:r w:rsidRPr="00AA7CB8">
        <w:rPr>
          <w:szCs w:val="28"/>
        </w:rPr>
        <w:lastRenderedPageBreak/>
        <w:t>Таким образом, в 2023 году в полной мере реализован подход установления долгосрочных тарифов н</w:t>
      </w:r>
      <w:r w:rsidR="00B4154F" w:rsidRPr="00AA7CB8">
        <w:rPr>
          <w:szCs w:val="28"/>
        </w:rPr>
        <w:t>а услуги естественных монополий</w:t>
      </w:r>
      <w:r w:rsidR="00B4154F" w:rsidRPr="00AA7CB8">
        <w:rPr>
          <w:szCs w:val="28"/>
        </w:rPr>
        <w:br/>
      </w:r>
      <w:r w:rsidRPr="00AA7CB8">
        <w:rPr>
          <w:szCs w:val="28"/>
        </w:rPr>
        <w:t>в сфере электроэнергетики.</w:t>
      </w:r>
    </w:p>
    <w:p w14:paraId="5A049ED9" w14:textId="77777777" w:rsidR="00AA7CB8" w:rsidRPr="00AA7CB8" w:rsidRDefault="00AA7CB8" w:rsidP="004903F1">
      <w:pPr>
        <w:ind w:firstLine="709"/>
        <w:jc w:val="both"/>
        <w:rPr>
          <w:szCs w:val="28"/>
        </w:rPr>
      </w:pPr>
    </w:p>
    <w:p w14:paraId="14A550A2" w14:textId="691AEC2F" w:rsidR="00737389" w:rsidRPr="00AA7CB8" w:rsidRDefault="00737389" w:rsidP="004903F1">
      <w:pPr>
        <w:ind w:firstLine="709"/>
        <w:jc w:val="both"/>
        <w:rPr>
          <w:b/>
          <w:i/>
          <w:szCs w:val="28"/>
        </w:rPr>
      </w:pPr>
      <w:r w:rsidRPr="00AA7CB8">
        <w:rPr>
          <w:b/>
          <w:i/>
          <w:szCs w:val="28"/>
        </w:rPr>
        <w:t>В сфере связи</w:t>
      </w:r>
    </w:p>
    <w:p w14:paraId="0BC407D3" w14:textId="0F6DDABA" w:rsidR="00A85E7F" w:rsidRPr="00AA7CB8" w:rsidRDefault="00737389" w:rsidP="004903F1">
      <w:pPr>
        <w:ind w:firstLine="709"/>
        <w:jc w:val="both"/>
        <w:rPr>
          <w:szCs w:val="28"/>
        </w:rPr>
      </w:pPr>
      <w:r w:rsidRPr="00AA7CB8">
        <w:rPr>
          <w:szCs w:val="28"/>
        </w:rPr>
        <w:t>В</w:t>
      </w:r>
      <w:r w:rsidR="00FB764B" w:rsidRPr="00AA7CB8">
        <w:rPr>
          <w:szCs w:val="28"/>
        </w:rPr>
        <w:t xml:space="preserve"> рамках реализации долгосрочного тарифного регулирования</w:t>
      </w:r>
      <w:r w:rsidR="00FB764B" w:rsidRPr="00AA7CB8">
        <w:rPr>
          <w:szCs w:val="28"/>
        </w:rPr>
        <w:br/>
        <w:t>в</w:t>
      </w:r>
      <w:r w:rsidRPr="00AA7CB8">
        <w:rPr>
          <w:szCs w:val="28"/>
        </w:rPr>
        <w:t xml:space="preserve"> I полугодии 2023 года были </w:t>
      </w:r>
      <w:r w:rsidR="00DB324B" w:rsidRPr="00AA7CB8">
        <w:rPr>
          <w:szCs w:val="28"/>
        </w:rPr>
        <w:t>индексированы</w:t>
      </w:r>
      <w:r w:rsidRPr="00AA7CB8">
        <w:rPr>
          <w:szCs w:val="28"/>
        </w:rPr>
        <w:t xml:space="preserve"> тарифы на регулируемые услуги телефонной связи, предоставляемые ПАО «МГТС» на территории города Москвы по мет</w:t>
      </w:r>
      <w:r w:rsidR="00B90615" w:rsidRPr="00AA7CB8">
        <w:rPr>
          <w:szCs w:val="28"/>
        </w:rPr>
        <w:t>оду предельного ценообразования</w:t>
      </w:r>
      <w:r w:rsidRPr="00AA7CB8">
        <w:rPr>
          <w:szCs w:val="28"/>
        </w:rPr>
        <w:t xml:space="preserve"> </w:t>
      </w:r>
      <w:r w:rsidR="00B90615" w:rsidRPr="00AA7CB8">
        <w:rPr>
          <w:szCs w:val="28"/>
        </w:rPr>
        <w:t>(</w:t>
      </w:r>
      <w:r w:rsidRPr="00AA7CB8">
        <w:rPr>
          <w:szCs w:val="28"/>
        </w:rPr>
        <w:t>в среднем на 5,5</w:t>
      </w:r>
      <w:r w:rsidR="00624585" w:rsidRPr="00AA7CB8">
        <w:rPr>
          <w:szCs w:val="28"/>
        </w:rPr>
        <w:t> </w:t>
      </w:r>
      <w:r w:rsidRPr="00AA7CB8">
        <w:rPr>
          <w:szCs w:val="28"/>
        </w:rPr>
        <w:t>%</w:t>
      </w:r>
      <w:r w:rsidR="00B90615" w:rsidRPr="00AA7CB8">
        <w:rPr>
          <w:szCs w:val="28"/>
        </w:rPr>
        <w:t>)</w:t>
      </w:r>
      <w:r w:rsidR="00A55FE7" w:rsidRPr="00AA7CB8">
        <w:rPr>
          <w:szCs w:val="28"/>
        </w:rPr>
        <w:t>,</w:t>
      </w:r>
      <w:r w:rsidR="00A55FE7" w:rsidRPr="00AA7CB8">
        <w:rPr>
          <w:szCs w:val="28"/>
        </w:rPr>
        <w:br/>
      </w:r>
      <w:r w:rsidR="00FB764B" w:rsidRPr="00AA7CB8">
        <w:rPr>
          <w:szCs w:val="28"/>
        </w:rPr>
        <w:t>что</w:t>
      </w:r>
      <w:r w:rsidR="00A55FE7" w:rsidRPr="00AA7CB8">
        <w:rPr>
          <w:szCs w:val="28"/>
        </w:rPr>
        <w:t xml:space="preserve"> </w:t>
      </w:r>
      <w:r w:rsidR="00FB764B" w:rsidRPr="00AA7CB8">
        <w:rPr>
          <w:szCs w:val="28"/>
        </w:rPr>
        <w:t xml:space="preserve">не превысило </w:t>
      </w:r>
      <w:r w:rsidR="00B90615" w:rsidRPr="00AA7CB8">
        <w:rPr>
          <w:szCs w:val="28"/>
        </w:rPr>
        <w:t>индекс</w:t>
      </w:r>
      <w:r w:rsidR="00047780" w:rsidRPr="00AA7CB8">
        <w:rPr>
          <w:szCs w:val="28"/>
        </w:rPr>
        <w:t xml:space="preserve"> потребительских цен</w:t>
      </w:r>
      <w:r w:rsidR="00FB764B" w:rsidRPr="00AA7CB8">
        <w:rPr>
          <w:szCs w:val="28"/>
        </w:rPr>
        <w:t xml:space="preserve"> по Российской Федерации</w:t>
      </w:r>
      <w:r w:rsidR="00624585" w:rsidRPr="00AA7CB8">
        <w:rPr>
          <w:szCs w:val="28"/>
        </w:rPr>
        <w:br/>
      </w:r>
      <w:r w:rsidR="00FB764B" w:rsidRPr="00AA7CB8">
        <w:rPr>
          <w:szCs w:val="28"/>
        </w:rPr>
        <w:t xml:space="preserve">на 2023 год </w:t>
      </w:r>
      <w:r w:rsidRPr="00AA7CB8">
        <w:rPr>
          <w:szCs w:val="28"/>
        </w:rPr>
        <w:t>(приказ ФАС России от 25.04.2023 № 243/23 «Об утверждении предельных максимальных уровней тарифов на услуги местной телефонной связи, на услугу по предоставлению внутризонового телефонного соединения абоненту (пользователю) сети фиксированной телефонной связи для передачи голосовой информации, факсимильных соо</w:t>
      </w:r>
      <w:r w:rsidR="00113B6C" w:rsidRPr="00AA7CB8">
        <w:rPr>
          <w:szCs w:val="28"/>
        </w:rPr>
        <w:t>бщений и данных, предоставляемых</w:t>
      </w:r>
      <w:r w:rsidRPr="00AA7CB8">
        <w:rPr>
          <w:szCs w:val="28"/>
        </w:rPr>
        <w:t xml:space="preserve"> ПАО «МГТС»</w:t>
      </w:r>
      <w:r w:rsidR="00642621" w:rsidRPr="00AA7CB8">
        <w:rPr>
          <w:szCs w:val="28"/>
        </w:rPr>
        <w:t xml:space="preserve"> </w:t>
      </w:r>
      <w:r w:rsidRPr="00AA7CB8">
        <w:rPr>
          <w:szCs w:val="28"/>
        </w:rPr>
        <w:t>на территории города федерального значения Москвы»</w:t>
      </w:r>
      <w:r w:rsidR="00FB764B" w:rsidRPr="00AA7CB8">
        <w:rPr>
          <w:szCs w:val="28"/>
        </w:rPr>
        <w:t xml:space="preserve"> </w:t>
      </w:r>
      <w:r w:rsidRPr="00AA7CB8">
        <w:rPr>
          <w:szCs w:val="28"/>
        </w:rPr>
        <w:t>(</w:t>
      </w:r>
      <w:r w:rsidR="00FB764B" w:rsidRPr="00AA7CB8">
        <w:rPr>
          <w:szCs w:val="28"/>
        </w:rPr>
        <w:t>з</w:t>
      </w:r>
      <w:r w:rsidRPr="00AA7CB8">
        <w:rPr>
          <w:szCs w:val="28"/>
        </w:rPr>
        <w:t>арегистрирован</w:t>
      </w:r>
      <w:r w:rsidR="00642621" w:rsidRPr="00AA7CB8">
        <w:rPr>
          <w:szCs w:val="28"/>
        </w:rPr>
        <w:t xml:space="preserve"> </w:t>
      </w:r>
      <w:r w:rsidRPr="00AA7CB8">
        <w:rPr>
          <w:szCs w:val="28"/>
        </w:rPr>
        <w:t>в Минюсте России 24.05.2023 № 73407).</w:t>
      </w:r>
      <w:r w:rsidR="00C622BC" w:rsidRPr="00AA7CB8">
        <w:rPr>
          <w:szCs w:val="28"/>
        </w:rPr>
        <w:t xml:space="preserve"> </w:t>
      </w:r>
    </w:p>
    <w:p w14:paraId="02F3E28A" w14:textId="77777777" w:rsidR="0066335A" w:rsidRPr="00AA7CB8" w:rsidRDefault="0066335A" w:rsidP="004903F1">
      <w:pPr>
        <w:ind w:firstLine="709"/>
        <w:jc w:val="both"/>
        <w:rPr>
          <w:szCs w:val="28"/>
        </w:rPr>
      </w:pPr>
      <w:r w:rsidRPr="00AA7CB8">
        <w:rPr>
          <w:szCs w:val="28"/>
        </w:rPr>
        <w:t xml:space="preserve">Во </w:t>
      </w:r>
      <w:r w:rsidRPr="00AA7CB8">
        <w:rPr>
          <w:szCs w:val="28"/>
          <w:lang w:val="en-US"/>
        </w:rPr>
        <w:t>II</w:t>
      </w:r>
      <w:r w:rsidRPr="00AA7CB8">
        <w:rPr>
          <w:szCs w:val="28"/>
        </w:rPr>
        <w:t xml:space="preserve"> полугодии 2023 года были увеличены тарифы на регулируемые услуги связи, по методу предельного ценообразования, предоставляемые: </w:t>
      </w:r>
    </w:p>
    <w:p w14:paraId="6146795C" w14:textId="237253C9" w:rsidR="0066335A" w:rsidRPr="00AA7CB8" w:rsidRDefault="0066335A" w:rsidP="004903F1">
      <w:pPr>
        <w:ind w:firstLine="709"/>
        <w:jc w:val="both"/>
        <w:rPr>
          <w:szCs w:val="28"/>
        </w:rPr>
      </w:pPr>
      <w:r w:rsidRPr="00AA7CB8">
        <w:rPr>
          <w:szCs w:val="28"/>
        </w:rPr>
        <w:t>- ПАО «Центральный телегр</w:t>
      </w:r>
      <w:r w:rsidR="00113B6C" w:rsidRPr="00AA7CB8">
        <w:rPr>
          <w:szCs w:val="28"/>
        </w:rPr>
        <w:t>аф», в среднем на 5,2 % (приказ</w:t>
      </w:r>
      <w:r w:rsidR="00113B6C" w:rsidRPr="00AA7CB8">
        <w:rPr>
          <w:szCs w:val="28"/>
        </w:rPr>
        <w:br/>
      </w:r>
      <w:r w:rsidRPr="00AA7CB8">
        <w:rPr>
          <w:szCs w:val="28"/>
        </w:rPr>
        <w:t>ФАС России от 18.07.2023 № 477/23;</w:t>
      </w:r>
    </w:p>
    <w:p w14:paraId="049F4097" w14:textId="102623A2" w:rsidR="00C622BC" w:rsidRPr="00AA7CB8" w:rsidRDefault="00C622BC" w:rsidP="004903F1">
      <w:pPr>
        <w:ind w:firstLine="709"/>
        <w:jc w:val="both"/>
        <w:rPr>
          <w:szCs w:val="28"/>
        </w:rPr>
      </w:pPr>
      <w:r w:rsidRPr="00AA7CB8">
        <w:rPr>
          <w:szCs w:val="28"/>
        </w:rPr>
        <w:t>- АО «Почта России», в среднем на 6,6 % (приказ ФАС России</w:t>
      </w:r>
      <w:r w:rsidRPr="00AA7CB8">
        <w:rPr>
          <w:szCs w:val="28"/>
        </w:rPr>
        <w:br/>
        <w:t xml:space="preserve">от 29.09.2023 № 682/23; </w:t>
      </w:r>
    </w:p>
    <w:p w14:paraId="189174A5" w14:textId="38AAD5B4" w:rsidR="0066335A" w:rsidRPr="00AA7CB8" w:rsidRDefault="0066335A" w:rsidP="004903F1">
      <w:pPr>
        <w:ind w:firstLine="709"/>
        <w:jc w:val="both"/>
        <w:rPr>
          <w:szCs w:val="28"/>
        </w:rPr>
      </w:pPr>
      <w:r w:rsidRPr="00AA7CB8">
        <w:rPr>
          <w:szCs w:val="28"/>
        </w:rPr>
        <w:t>- АО «Севастополь Телеком» на территории г. Севастополя, в среднем на 7,2 % (приказ ФАС России от 23.11.2023 № 884/23);</w:t>
      </w:r>
    </w:p>
    <w:p w14:paraId="1F3497DD" w14:textId="0042D386" w:rsidR="0066335A" w:rsidRPr="00AA7CB8" w:rsidRDefault="0066335A" w:rsidP="004903F1">
      <w:pPr>
        <w:ind w:firstLine="709"/>
        <w:jc w:val="both"/>
        <w:rPr>
          <w:szCs w:val="28"/>
        </w:rPr>
      </w:pPr>
      <w:r w:rsidRPr="00AA7CB8">
        <w:rPr>
          <w:szCs w:val="28"/>
        </w:rPr>
        <w:t>- ПАО «Ростелеком», в ср</w:t>
      </w:r>
      <w:r w:rsidR="00113B6C" w:rsidRPr="00AA7CB8">
        <w:rPr>
          <w:szCs w:val="28"/>
        </w:rPr>
        <w:t>еднем на 5 % (приказ ФАС России</w:t>
      </w:r>
      <w:r w:rsidR="00113B6C" w:rsidRPr="00AA7CB8">
        <w:rPr>
          <w:szCs w:val="28"/>
        </w:rPr>
        <w:br/>
      </w:r>
      <w:r w:rsidRPr="00AA7CB8">
        <w:rPr>
          <w:szCs w:val="28"/>
        </w:rPr>
        <w:t>от 23.11.2023 № 887/23);</w:t>
      </w:r>
    </w:p>
    <w:p w14:paraId="3FB2BC6C" w14:textId="14FE1385" w:rsidR="0066335A" w:rsidRPr="00AA7CB8" w:rsidRDefault="0066335A" w:rsidP="004903F1">
      <w:pPr>
        <w:ind w:firstLine="709"/>
        <w:jc w:val="both"/>
        <w:rPr>
          <w:szCs w:val="28"/>
        </w:rPr>
      </w:pPr>
      <w:r w:rsidRPr="00AA7CB8">
        <w:rPr>
          <w:szCs w:val="28"/>
        </w:rPr>
        <w:t>- ПАО «Ростелеком», в сред</w:t>
      </w:r>
      <w:r w:rsidR="00113B6C" w:rsidRPr="00AA7CB8">
        <w:rPr>
          <w:szCs w:val="28"/>
        </w:rPr>
        <w:t>нем на 7,2 % (приказ ФАС России</w:t>
      </w:r>
      <w:r w:rsidR="00113B6C" w:rsidRPr="00AA7CB8">
        <w:rPr>
          <w:szCs w:val="28"/>
        </w:rPr>
        <w:br/>
      </w:r>
      <w:r w:rsidRPr="00AA7CB8">
        <w:rPr>
          <w:szCs w:val="28"/>
        </w:rPr>
        <w:t>от 23.11.2023 № 886/23);</w:t>
      </w:r>
    </w:p>
    <w:p w14:paraId="46F34B7C" w14:textId="1D64C683" w:rsidR="0066335A" w:rsidRPr="00AA7CB8" w:rsidRDefault="0066335A" w:rsidP="004903F1">
      <w:pPr>
        <w:ind w:firstLine="709"/>
        <w:jc w:val="both"/>
        <w:rPr>
          <w:szCs w:val="28"/>
        </w:rPr>
      </w:pPr>
      <w:r w:rsidRPr="00AA7CB8">
        <w:rPr>
          <w:szCs w:val="28"/>
        </w:rPr>
        <w:t>- ПАО «Башинформсвязь», в среднем на 4,9 % (приказ ФАС России</w:t>
      </w:r>
      <w:r w:rsidR="00113B6C" w:rsidRPr="00AA7CB8">
        <w:rPr>
          <w:szCs w:val="28"/>
        </w:rPr>
        <w:br/>
      </w:r>
      <w:r w:rsidRPr="00AA7CB8">
        <w:rPr>
          <w:szCs w:val="28"/>
        </w:rPr>
        <w:t>от 23.11.2023 № 885/23);</w:t>
      </w:r>
    </w:p>
    <w:p w14:paraId="7EA39C20" w14:textId="5274DCE1" w:rsidR="0066335A" w:rsidRPr="00AA7CB8" w:rsidRDefault="0066335A" w:rsidP="004903F1">
      <w:pPr>
        <w:ind w:firstLine="709"/>
        <w:jc w:val="both"/>
        <w:rPr>
          <w:szCs w:val="28"/>
        </w:rPr>
      </w:pPr>
      <w:r w:rsidRPr="00AA7CB8">
        <w:rPr>
          <w:szCs w:val="28"/>
        </w:rPr>
        <w:t>- ФГУП «Почта Крыма», в сред</w:t>
      </w:r>
      <w:r w:rsidR="00113B6C" w:rsidRPr="00AA7CB8">
        <w:rPr>
          <w:szCs w:val="28"/>
        </w:rPr>
        <w:t>нем на 7,2 % (приказ ФАС России</w:t>
      </w:r>
      <w:r w:rsidR="00113B6C" w:rsidRPr="00AA7CB8">
        <w:rPr>
          <w:szCs w:val="28"/>
        </w:rPr>
        <w:br/>
      </w:r>
      <w:r w:rsidRPr="00AA7CB8">
        <w:rPr>
          <w:szCs w:val="28"/>
        </w:rPr>
        <w:t>от 20.11.2023 № 850/23);</w:t>
      </w:r>
    </w:p>
    <w:p w14:paraId="65A96DC9" w14:textId="6466DB8F" w:rsidR="0066335A" w:rsidRPr="00AA7CB8" w:rsidRDefault="0066335A" w:rsidP="004903F1">
      <w:pPr>
        <w:ind w:firstLine="709"/>
        <w:jc w:val="both"/>
        <w:rPr>
          <w:szCs w:val="28"/>
        </w:rPr>
      </w:pPr>
      <w:r w:rsidRPr="00AA7CB8">
        <w:rPr>
          <w:szCs w:val="28"/>
        </w:rPr>
        <w:t>- ФГУП «Российская телевизионная и радиовещательн</w:t>
      </w:r>
      <w:r w:rsidR="00B4154F" w:rsidRPr="00AA7CB8">
        <w:rPr>
          <w:szCs w:val="28"/>
        </w:rPr>
        <w:t>ая сеть»,</w:t>
      </w:r>
      <w:r w:rsidR="002E2FFB" w:rsidRPr="002E2FFB">
        <w:rPr>
          <w:szCs w:val="28"/>
        </w:rPr>
        <w:t xml:space="preserve"> </w:t>
      </w:r>
      <w:r w:rsidR="00B4154F" w:rsidRPr="00AA7CB8">
        <w:rPr>
          <w:szCs w:val="28"/>
        </w:rPr>
        <w:br/>
      </w:r>
      <w:r w:rsidRPr="00AA7CB8">
        <w:rPr>
          <w:szCs w:val="28"/>
        </w:rPr>
        <w:t>в среднем на 6,4 % (приказ ФАС России от 28.11.2023 № 911/23);</w:t>
      </w:r>
    </w:p>
    <w:p w14:paraId="2FE5A318" w14:textId="0C58ED19" w:rsidR="0066335A" w:rsidRPr="00AA7CB8" w:rsidRDefault="0066335A" w:rsidP="004903F1">
      <w:pPr>
        <w:ind w:firstLine="709"/>
        <w:jc w:val="both"/>
        <w:rPr>
          <w:szCs w:val="28"/>
        </w:rPr>
      </w:pPr>
      <w:r w:rsidRPr="00AA7CB8">
        <w:rPr>
          <w:szCs w:val="28"/>
        </w:rPr>
        <w:t>- ФГУП «Космическая связь», в среднем на 6,1 % (приказ ФАС России от 22.12.2023 № 1024/23).</w:t>
      </w:r>
    </w:p>
    <w:p w14:paraId="17AE98DA" w14:textId="5B59F1AB" w:rsidR="0066335A" w:rsidRPr="00AA7CB8" w:rsidRDefault="0066335A" w:rsidP="004903F1">
      <w:pPr>
        <w:ind w:firstLine="709"/>
        <w:jc w:val="both"/>
        <w:rPr>
          <w:szCs w:val="28"/>
        </w:rPr>
      </w:pPr>
      <w:r w:rsidRPr="00AA7CB8">
        <w:rPr>
          <w:szCs w:val="28"/>
        </w:rPr>
        <w:t>Таким образом, увеличение тариф</w:t>
      </w:r>
      <w:r w:rsidR="00113B6C" w:rsidRPr="00AA7CB8">
        <w:rPr>
          <w:szCs w:val="28"/>
        </w:rPr>
        <w:t>ов на регулируемые услуги связи</w:t>
      </w:r>
      <w:r w:rsidR="00113B6C" w:rsidRPr="00AA7CB8">
        <w:rPr>
          <w:szCs w:val="28"/>
        </w:rPr>
        <w:br/>
      </w:r>
      <w:r w:rsidRPr="00AA7CB8">
        <w:rPr>
          <w:szCs w:val="28"/>
        </w:rPr>
        <w:t xml:space="preserve">не превысило </w:t>
      </w:r>
      <w:r w:rsidR="00113B6C" w:rsidRPr="00AA7CB8">
        <w:rPr>
          <w:szCs w:val="28"/>
        </w:rPr>
        <w:t>индекс потребительских цен</w:t>
      </w:r>
      <w:r w:rsidRPr="00AA7CB8">
        <w:rPr>
          <w:szCs w:val="28"/>
        </w:rPr>
        <w:t xml:space="preserve"> по Российской Федерации на 2023 год.</w:t>
      </w:r>
    </w:p>
    <w:p w14:paraId="71F5D297" w14:textId="77777777" w:rsidR="001C4D2B" w:rsidRPr="00AA7CB8" w:rsidRDefault="001C4D2B" w:rsidP="004903F1">
      <w:pPr>
        <w:ind w:firstLine="709"/>
        <w:jc w:val="both"/>
        <w:rPr>
          <w:szCs w:val="28"/>
        </w:rPr>
      </w:pPr>
    </w:p>
    <w:p w14:paraId="1160D526" w14:textId="4AC7FB46" w:rsidR="00911E93" w:rsidRPr="00AA7CB8" w:rsidRDefault="00911E93" w:rsidP="004903F1">
      <w:pPr>
        <w:ind w:firstLine="709"/>
        <w:jc w:val="both"/>
        <w:rPr>
          <w:b/>
          <w:i/>
          <w:szCs w:val="28"/>
        </w:rPr>
      </w:pPr>
      <w:r w:rsidRPr="00AA7CB8">
        <w:rPr>
          <w:b/>
          <w:i/>
          <w:szCs w:val="28"/>
        </w:rPr>
        <w:t xml:space="preserve">В сфере </w:t>
      </w:r>
      <w:r w:rsidR="00AF12D9" w:rsidRPr="00AA7CB8">
        <w:rPr>
          <w:b/>
          <w:i/>
          <w:szCs w:val="28"/>
        </w:rPr>
        <w:t>жилищно-коммунального хозяйства</w:t>
      </w:r>
    </w:p>
    <w:p w14:paraId="2A92B2F5" w14:textId="5F7C24BD" w:rsidR="00911E93" w:rsidRPr="00AA7CB8" w:rsidRDefault="00911E93" w:rsidP="004903F1">
      <w:pPr>
        <w:ind w:firstLine="709"/>
        <w:jc w:val="both"/>
        <w:rPr>
          <w:szCs w:val="28"/>
        </w:rPr>
      </w:pPr>
      <w:r w:rsidRPr="00AA7CB8">
        <w:rPr>
          <w:szCs w:val="28"/>
        </w:rPr>
        <w:t>ФА</w:t>
      </w:r>
      <w:r w:rsidR="00B90615" w:rsidRPr="00AA7CB8">
        <w:rPr>
          <w:szCs w:val="28"/>
        </w:rPr>
        <w:t>С России ведется активная работа</w:t>
      </w:r>
      <w:r w:rsidRPr="00AA7CB8">
        <w:rPr>
          <w:szCs w:val="28"/>
        </w:rPr>
        <w:t xml:space="preserve"> по выявлению и пресечению нарушений органами регулирования тарифов при установлении регулируемых цен (тарифов) на услуги естественных монополий в сфере ЖКХ.</w:t>
      </w:r>
    </w:p>
    <w:p w14:paraId="6611EFCE" w14:textId="30DE9FD4" w:rsidR="00A52EC9" w:rsidRPr="00AA7CB8" w:rsidRDefault="00911E93" w:rsidP="004903F1">
      <w:pPr>
        <w:ind w:firstLine="709"/>
        <w:jc w:val="both"/>
        <w:rPr>
          <w:szCs w:val="28"/>
        </w:rPr>
      </w:pPr>
      <w:r w:rsidRPr="00AA7CB8">
        <w:rPr>
          <w:szCs w:val="28"/>
        </w:rPr>
        <w:lastRenderedPageBreak/>
        <w:t xml:space="preserve">В частности, в </w:t>
      </w:r>
      <w:r w:rsidR="00FB764B" w:rsidRPr="00AA7CB8">
        <w:rPr>
          <w:szCs w:val="28"/>
          <w:lang w:val="en-US"/>
        </w:rPr>
        <w:t>I</w:t>
      </w:r>
      <w:r w:rsidRPr="00AA7CB8">
        <w:rPr>
          <w:szCs w:val="28"/>
        </w:rPr>
        <w:t xml:space="preserve"> полугодии</w:t>
      </w:r>
      <w:r w:rsidR="00FB764B" w:rsidRPr="00AA7CB8">
        <w:rPr>
          <w:szCs w:val="28"/>
        </w:rPr>
        <w:t xml:space="preserve"> 2023 года</w:t>
      </w:r>
      <w:r w:rsidRPr="00AA7CB8">
        <w:rPr>
          <w:szCs w:val="28"/>
        </w:rPr>
        <w:t xml:space="preserve"> при проведении мониторинга принятых органами регулирования тарифных решений выявлено</w:t>
      </w:r>
      <w:r w:rsidR="00FB764B" w:rsidRPr="00AA7CB8">
        <w:rPr>
          <w:szCs w:val="28"/>
        </w:rPr>
        <w:br/>
      </w:r>
      <w:r w:rsidRPr="00AA7CB8">
        <w:rPr>
          <w:szCs w:val="28"/>
        </w:rPr>
        <w:t>36 нарушений в 13 регионах, выразившихся в учете при установлении тарифов для унитарных предприятий расчетной предпринимательской прибыли.</w:t>
      </w:r>
      <w:r w:rsidR="00FB764B" w:rsidRPr="00AA7CB8">
        <w:rPr>
          <w:szCs w:val="28"/>
        </w:rPr>
        <w:br/>
      </w:r>
      <w:r w:rsidRPr="00AA7CB8">
        <w:rPr>
          <w:szCs w:val="28"/>
        </w:rPr>
        <w:t>По итогам указанной деятельности тарифным органам Забайкальского края, Смоленской и Ивановской областей выданы предписания об устранении выявленных нарушений, которые в настоящее время находятся в стадии исполнения</w:t>
      </w:r>
      <w:r w:rsidR="00433203" w:rsidRPr="00AA7CB8">
        <w:rPr>
          <w:szCs w:val="28"/>
        </w:rPr>
        <w:t>.</w:t>
      </w:r>
    </w:p>
    <w:p w14:paraId="1A56BE4D" w14:textId="159CE724" w:rsidR="0066335A" w:rsidRPr="00AA7CB8" w:rsidRDefault="0066335A" w:rsidP="004903F1">
      <w:pPr>
        <w:ind w:firstLine="709"/>
        <w:jc w:val="both"/>
        <w:rPr>
          <w:szCs w:val="28"/>
        </w:rPr>
      </w:pPr>
      <w:r w:rsidRPr="00AA7CB8">
        <w:rPr>
          <w:szCs w:val="28"/>
        </w:rPr>
        <w:t>Тарифы на услуги в сфера</w:t>
      </w:r>
      <w:r w:rsidR="00B4154F" w:rsidRPr="00AA7CB8">
        <w:rPr>
          <w:szCs w:val="28"/>
        </w:rPr>
        <w:t>х теплоснабжения, водоснабжения</w:t>
      </w:r>
      <w:r w:rsidR="00B4154F" w:rsidRPr="00AA7CB8">
        <w:rPr>
          <w:szCs w:val="28"/>
        </w:rPr>
        <w:br/>
      </w:r>
      <w:r w:rsidRPr="00AA7CB8">
        <w:rPr>
          <w:szCs w:val="28"/>
        </w:rPr>
        <w:t>и водоотведения, обращения с твердыми коммунальными отходами устанавливаются преимуществе</w:t>
      </w:r>
      <w:r w:rsidR="00B4154F" w:rsidRPr="00AA7CB8">
        <w:rPr>
          <w:szCs w:val="28"/>
        </w:rPr>
        <w:t>нно на принципах долгосрочности</w:t>
      </w:r>
      <w:r w:rsidR="00B4154F" w:rsidRPr="00AA7CB8">
        <w:rPr>
          <w:szCs w:val="28"/>
        </w:rPr>
        <w:br/>
      </w:r>
      <w:r w:rsidRPr="00AA7CB8">
        <w:rPr>
          <w:szCs w:val="28"/>
        </w:rPr>
        <w:t>и экономической обоснованности</w:t>
      </w:r>
      <w:r w:rsidR="00B90615" w:rsidRPr="00AA7CB8">
        <w:rPr>
          <w:szCs w:val="28"/>
        </w:rPr>
        <w:t xml:space="preserve"> с учетом изменения параметров П</w:t>
      </w:r>
      <w:r w:rsidRPr="00AA7CB8">
        <w:rPr>
          <w:szCs w:val="28"/>
        </w:rPr>
        <w:t xml:space="preserve">рогноза социально-экономического развития </w:t>
      </w:r>
      <w:r w:rsidR="00201CA7" w:rsidRPr="00AA7CB8">
        <w:rPr>
          <w:szCs w:val="28"/>
        </w:rPr>
        <w:t xml:space="preserve">Российской Федерации, </w:t>
      </w:r>
      <w:r w:rsidR="00B4154F" w:rsidRPr="00AA7CB8">
        <w:rPr>
          <w:szCs w:val="28"/>
        </w:rPr>
        <w:t xml:space="preserve">разрабатываемого </w:t>
      </w:r>
      <w:r w:rsidRPr="00AA7CB8">
        <w:rPr>
          <w:szCs w:val="28"/>
        </w:rPr>
        <w:t>Минэкономразвития России.</w:t>
      </w:r>
    </w:p>
    <w:p w14:paraId="0CCF40E7" w14:textId="77777777" w:rsidR="0066335A" w:rsidRPr="00AA7CB8" w:rsidRDefault="0066335A" w:rsidP="004903F1">
      <w:pPr>
        <w:ind w:firstLine="709"/>
        <w:jc w:val="both"/>
        <w:rPr>
          <w:szCs w:val="28"/>
        </w:rPr>
      </w:pPr>
      <w:r w:rsidRPr="00AA7CB8">
        <w:rPr>
          <w:szCs w:val="28"/>
        </w:rPr>
        <w:t>В настоящее время более 90 % тарифов на указанные коммунальные услуги установлены с применением долгосрочных методов регулирования тарифов.</w:t>
      </w:r>
    </w:p>
    <w:p w14:paraId="7B4F9EC7" w14:textId="77777777" w:rsidR="006D296E" w:rsidRPr="00AA7CB8" w:rsidRDefault="006D296E" w:rsidP="004903F1">
      <w:pPr>
        <w:ind w:firstLine="709"/>
        <w:jc w:val="both"/>
        <w:rPr>
          <w:szCs w:val="28"/>
        </w:rPr>
      </w:pPr>
    </w:p>
    <w:p w14:paraId="4F2A7D35" w14:textId="5BB70467" w:rsidR="00CA6150" w:rsidRPr="00AA7CB8" w:rsidRDefault="00CA6150" w:rsidP="004903F1">
      <w:pPr>
        <w:ind w:firstLine="709"/>
        <w:jc w:val="both"/>
        <w:rPr>
          <w:szCs w:val="28"/>
        </w:rPr>
      </w:pPr>
      <w:r w:rsidRPr="00AA7CB8">
        <w:rPr>
          <w:b/>
          <w:i/>
          <w:szCs w:val="28"/>
        </w:rPr>
        <w:t>В сфере транспортировки нефти и нефтепродуктов</w:t>
      </w:r>
    </w:p>
    <w:p w14:paraId="2C1241E2" w14:textId="3CA48174" w:rsidR="00CA6150" w:rsidRPr="00AA7CB8" w:rsidRDefault="00CA6150" w:rsidP="004903F1">
      <w:pPr>
        <w:ind w:firstLine="709"/>
        <w:jc w:val="both"/>
        <w:rPr>
          <w:szCs w:val="28"/>
        </w:rPr>
      </w:pPr>
      <w:r w:rsidRPr="00AA7CB8">
        <w:rPr>
          <w:szCs w:val="28"/>
        </w:rPr>
        <w:t>В настоящее время установление тарифов на услуги по транспортировке нефти и нефтепродуктов осуществляется в соответствии с распоряжением Правительства Российской Федерации от 13.10.2020 № 2648-р, которым предусмотрено изменение тариф</w:t>
      </w:r>
      <w:r w:rsidR="00A55FE7" w:rsidRPr="00AA7CB8">
        <w:rPr>
          <w:szCs w:val="28"/>
        </w:rPr>
        <w:t>ов в период с 2021 по 2030 годы</w:t>
      </w:r>
      <w:r w:rsidR="00A55FE7" w:rsidRPr="00AA7CB8">
        <w:rPr>
          <w:szCs w:val="28"/>
        </w:rPr>
        <w:br/>
      </w:r>
      <w:r w:rsidRPr="00AA7CB8">
        <w:rPr>
          <w:szCs w:val="28"/>
        </w:rPr>
        <w:t>на услуги по транспортировке нефти и нефтепродуктов (за исключением услуги по перекачке нефтепродуктов</w:t>
      </w:r>
      <w:r w:rsidR="00A55FE7" w:rsidRPr="00AA7CB8">
        <w:rPr>
          <w:szCs w:val="28"/>
        </w:rPr>
        <w:t>) по принципу «инфляция минус»,</w:t>
      </w:r>
      <w:r w:rsidR="00A55FE7" w:rsidRPr="00AA7CB8">
        <w:rPr>
          <w:szCs w:val="28"/>
        </w:rPr>
        <w:br/>
      </w:r>
      <w:r w:rsidRPr="00AA7CB8">
        <w:rPr>
          <w:szCs w:val="28"/>
        </w:rPr>
        <w:t>а именно исходя из ежегодного прироста на 99,9 процента ожидаемого уровня индекса потребительских цен на очередной период регулирования.</w:t>
      </w:r>
    </w:p>
    <w:p w14:paraId="53763698" w14:textId="60AE1D8B" w:rsidR="00CA6150" w:rsidRPr="00AA7CB8" w:rsidRDefault="00CA6150" w:rsidP="004903F1">
      <w:pPr>
        <w:ind w:firstLine="709"/>
        <w:jc w:val="both"/>
        <w:rPr>
          <w:szCs w:val="28"/>
        </w:rPr>
      </w:pPr>
      <w:r w:rsidRPr="00AA7CB8">
        <w:rPr>
          <w:szCs w:val="28"/>
        </w:rPr>
        <w:t>На 2023 год тарифы на услуги по транспортировке нефти</w:t>
      </w:r>
      <w:r w:rsidR="00624585" w:rsidRPr="00AA7CB8">
        <w:rPr>
          <w:szCs w:val="28"/>
        </w:rPr>
        <w:br/>
      </w:r>
      <w:r w:rsidRPr="00AA7CB8">
        <w:rPr>
          <w:szCs w:val="28"/>
        </w:rPr>
        <w:t>и нефтепродуктов по магистральным трубопроводам проиндексированы</w:t>
      </w:r>
      <w:r w:rsidR="00624585" w:rsidRPr="00AA7CB8">
        <w:rPr>
          <w:szCs w:val="28"/>
        </w:rPr>
        <w:br/>
      </w:r>
      <w:r w:rsidRPr="00AA7CB8">
        <w:rPr>
          <w:szCs w:val="28"/>
        </w:rPr>
        <w:t>на 5,9940</w:t>
      </w:r>
      <w:r w:rsidR="00624585" w:rsidRPr="00AA7CB8">
        <w:rPr>
          <w:szCs w:val="28"/>
        </w:rPr>
        <w:t> </w:t>
      </w:r>
      <w:r w:rsidRPr="00AA7CB8">
        <w:rPr>
          <w:szCs w:val="28"/>
        </w:rPr>
        <w:t>% (при ожидаемом уровне инфляции потребительских цен – 6</w:t>
      </w:r>
      <w:r w:rsidR="00624585" w:rsidRPr="00AA7CB8">
        <w:rPr>
          <w:szCs w:val="28"/>
        </w:rPr>
        <w:t> </w:t>
      </w:r>
      <w:r w:rsidRPr="00AA7CB8">
        <w:rPr>
          <w:szCs w:val="28"/>
        </w:rPr>
        <w:t>%).</w:t>
      </w:r>
    </w:p>
    <w:p w14:paraId="388B39EB" w14:textId="77777777" w:rsidR="006D296E" w:rsidRPr="00AA7CB8" w:rsidRDefault="006D296E" w:rsidP="004903F1">
      <w:pPr>
        <w:ind w:firstLine="709"/>
        <w:jc w:val="both"/>
        <w:rPr>
          <w:b/>
          <w:bCs/>
          <w:i/>
          <w:szCs w:val="28"/>
        </w:rPr>
      </w:pPr>
    </w:p>
    <w:p w14:paraId="4D8D09F7" w14:textId="080C0F54" w:rsidR="00233AD1" w:rsidRPr="00AA7CB8" w:rsidRDefault="00233AD1" w:rsidP="004903F1">
      <w:pPr>
        <w:ind w:firstLine="709"/>
        <w:jc w:val="both"/>
        <w:rPr>
          <w:i/>
          <w:szCs w:val="28"/>
        </w:rPr>
      </w:pPr>
      <w:r w:rsidRPr="00AA7CB8">
        <w:rPr>
          <w:b/>
          <w:bCs/>
          <w:i/>
          <w:szCs w:val="28"/>
        </w:rPr>
        <w:t>В сфере железнодорожного транспорта</w:t>
      </w:r>
    </w:p>
    <w:p w14:paraId="36C414EF" w14:textId="38C77BF7" w:rsidR="00233AD1" w:rsidRPr="00AA7CB8" w:rsidRDefault="00233AD1" w:rsidP="004903F1">
      <w:pPr>
        <w:ind w:firstLine="709"/>
        <w:jc w:val="both"/>
        <w:rPr>
          <w:szCs w:val="28"/>
        </w:rPr>
      </w:pPr>
      <w:r w:rsidRPr="00AA7CB8">
        <w:rPr>
          <w:szCs w:val="28"/>
        </w:rPr>
        <w:t>ФАС России установлены долгосрочные тарифы на грузовые железнодорожные перевозки на период до 2025 года с учетом ограничения</w:t>
      </w:r>
      <w:r w:rsidRPr="00AA7CB8">
        <w:rPr>
          <w:szCs w:val="28"/>
        </w:rPr>
        <w:br/>
        <w:t>их роста по принципу «инфляция минус», за исключением 2022 и 2023 годов,</w:t>
      </w:r>
      <w:r w:rsidR="002E2FFB" w:rsidRPr="002E2FFB">
        <w:rPr>
          <w:szCs w:val="28"/>
        </w:rPr>
        <w:t xml:space="preserve"> </w:t>
      </w:r>
      <w:r w:rsidRPr="00AA7CB8">
        <w:rPr>
          <w:szCs w:val="28"/>
        </w:rPr>
        <w:br/>
        <w:t>в соответствии с распоряжением Правительства Российской Федерации</w:t>
      </w:r>
      <w:r w:rsidRPr="00AA7CB8">
        <w:rPr>
          <w:szCs w:val="28"/>
        </w:rPr>
        <w:br/>
        <w:t>от 29.12.2017 № 2991-р о ежегодных темпах роста тарифов на перевозку грузов железнодорожным транспортом общего пользования (далее – распоряжение</w:t>
      </w:r>
      <w:r w:rsidRPr="00AA7CB8">
        <w:rPr>
          <w:szCs w:val="28"/>
        </w:rPr>
        <w:br/>
        <w:t>№ 2991-р).</w:t>
      </w:r>
    </w:p>
    <w:p w14:paraId="1B63E440" w14:textId="48A4DE6E" w:rsidR="00233AD1" w:rsidRPr="00AA7CB8" w:rsidRDefault="00233AD1" w:rsidP="004903F1">
      <w:pPr>
        <w:ind w:firstLine="709"/>
        <w:jc w:val="both"/>
        <w:rPr>
          <w:szCs w:val="28"/>
        </w:rPr>
      </w:pPr>
      <w:r w:rsidRPr="00AA7CB8">
        <w:rPr>
          <w:szCs w:val="28"/>
        </w:rPr>
        <w:t>С 1 января 2023 года тарифы на грузовые железнодорожные перевозки проиндексированы на 10,1 % с учетом изменения целевой надбавки</w:t>
      </w:r>
      <w:r w:rsidRPr="00AA7CB8">
        <w:rPr>
          <w:szCs w:val="28"/>
        </w:rPr>
        <w:br/>
        <w:t>на капитальный ремонт инфраструктуры железнодорожного транспорта общего пользования (надбавка на капремонт) на 2 процентных пункта.</w:t>
      </w:r>
    </w:p>
    <w:p w14:paraId="62383367" w14:textId="09DE05BF" w:rsidR="00233AD1" w:rsidRPr="00AA7CB8" w:rsidRDefault="00233AD1" w:rsidP="004903F1">
      <w:pPr>
        <w:ind w:firstLine="709"/>
        <w:jc w:val="both"/>
        <w:rPr>
          <w:szCs w:val="28"/>
        </w:rPr>
      </w:pPr>
      <w:r w:rsidRPr="00AA7CB8">
        <w:rPr>
          <w:szCs w:val="28"/>
        </w:rPr>
        <w:t>В соответствии с решениями Пра</w:t>
      </w:r>
      <w:r w:rsidR="00B4154F" w:rsidRPr="00AA7CB8">
        <w:rPr>
          <w:szCs w:val="28"/>
        </w:rPr>
        <w:t>вительства Российской Федерации</w:t>
      </w:r>
      <w:r w:rsidR="00B4154F" w:rsidRPr="00AA7CB8">
        <w:rPr>
          <w:szCs w:val="28"/>
        </w:rPr>
        <w:br/>
      </w:r>
      <w:r w:rsidRPr="00AA7CB8">
        <w:rPr>
          <w:szCs w:val="28"/>
        </w:rPr>
        <w:t xml:space="preserve">и изменениями, внесенными в распоряжение № 2991-р, с 1 декабря 2023 года </w:t>
      </w:r>
      <w:r w:rsidRPr="00AA7CB8">
        <w:rPr>
          <w:szCs w:val="28"/>
        </w:rPr>
        <w:lastRenderedPageBreak/>
        <w:t>тарифы на грузовые железнодорожные перевозки на 2024 год проиндексированы на 10,75 % (включая изменение целевой надбавки</w:t>
      </w:r>
      <w:r w:rsidRPr="00AA7CB8">
        <w:rPr>
          <w:szCs w:val="28"/>
        </w:rPr>
        <w:br/>
        <w:t>на капремонт на 2 процентных пункта и введение целевой надбавки</w:t>
      </w:r>
      <w:r w:rsidRPr="00AA7CB8">
        <w:rPr>
          <w:szCs w:val="28"/>
        </w:rPr>
        <w:br/>
        <w:t>на транспортную безопасность в размере 1 %).</w:t>
      </w:r>
    </w:p>
    <w:p w14:paraId="2118F38D" w14:textId="77777777" w:rsidR="00233AD1" w:rsidRPr="00AA7CB8" w:rsidRDefault="00233AD1" w:rsidP="004903F1">
      <w:pPr>
        <w:ind w:firstLine="709"/>
        <w:jc w:val="both"/>
        <w:rPr>
          <w:szCs w:val="28"/>
        </w:rPr>
      </w:pPr>
      <w:r w:rsidRPr="00AA7CB8">
        <w:rPr>
          <w:szCs w:val="28"/>
        </w:rPr>
        <w:t>Принятые решения по индексации тарифов учитывают необходимость завершения ранее запланированных инвестиционных проектов, в том числе</w:t>
      </w:r>
      <w:r w:rsidRPr="00AA7CB8">
        <w:rPr>
          <w:szCs w:val="28"/>
        </w:rPr>
        <w:br/>
        <w:t>по развитию Байкало-Амурской и Транссибирской железнодорожных магистралей для выстраивания логистики в Восточном направлении и снятия инфраструктурных ограничений Восточного полигона.</w:t>
      </w:r>
    </w:p>
    <w:p w14:paraId="5039CF80" w14:textId="77777777" w:rsidR="006D296E" w:rsidRPr="00AA7CB8" w:rsidRDefault="006D296E" w:rsidP="004903F1">
      <w:pPr>
        <w:ind w:firstLine="709"/>
        <w:jc w:val="both"/>
        <w:rPr>
          <w:b/>
          <w:bCs/>
          <w:i/>
          <w:szCs w:val="28"/>
        </w:rPr>
      </w:pPr>
    </w:p>
    <w:p w14:paraId="554428BC" w14:textId="274FC88B" w:rsidR="00233AD1" w:rsidRPr="00AA7CB8" w:rsidRDefault="00233AD1" w:rsidP="004903F1">
      <w:pPr>
        <w:ind w:firstLine="709"/>
        <w:jc w:val="both"/>
        <w:rPr>
          <w:i/>
          <w:szCs w:val="28"/>
        </w:rPr>
      </w:pPr>
      <w:r w:rsidRPr="00AA7CB8">
        <w:rPr>
          <w:b/>
          <w:bCs/>
          <w:i/>
          <w:szCs w:val="28"/>
        </w:rPr>
        <w:t>В сфере воздушного транспорта</w:t>
      </w:r>
    </w:p>
    <w:p w14:paraId="684D24FB" w14:textId="39CFBDB3" w:rsidR="00E60D89" w:rsidRPr="00AA7CB8" w:rsidRDefault="00233AD1" w:rsidP="004903F1">
      <w:pPr>
        <w:ind w:firstLine="709"/>
        <w:jc w:val="both"/>
        <w:rPr>
          <w:szCs w:val="28"/>
        </w:rPr>
      </w:pPr>
      <w:r w:rsidRPr="00AA7CB8">
        <w:rPr>
          <w:szCs w:val="28"/>
        </w:rPr>
        <w:t>В первом полугодии 2023 года ФАС России установлены долгосрочные тарифы и сборы на услуги в аэропорту Новосибирск (Толмачево). Тарифное решение принято с учетом баланса интересов инвестора и потребителей (авиакомпаний). При этом установление тарифов на долгосрочный период позволяет инвесторам гарантирован</w:t>
      </w:r>
      <w:r w:rsidR="0045615E" w:rsidRPr="00AA7CB8">
        <w:rPr>
          <w:szCs w:val="28"/>
        </w:rPr>
        <w:t>н</w:t>
      </w:r>
      <w:r w:rsidRPr="00AA7CB8">
        <w:rPr>
          <w:szCs w:val="28"/>
        </w:rPr>
        <w:t>о сохранить платежеспособность аэропорта, а применение ФАС России методики «сглаживания» – нивелировать последствия резкого роста стоимости аэропортового</w:t>
      </w:r>
      <w:r w:rsidR="00DB070B">
        <w:rPr>
          <w:szCs w:val="28"/>
        </w:rPr>
        <w:t xml:space="preserve"> обслуживания для авиакомпаний.</w:t>
      </w:r>
    </w:p>
    <w:p w14:paraId="54DA4740" w14:textId="77777777" w:rsidR="006D296E" w:rsidRPr="00AA7CB8" w:rsidRDefault="006D296E" w:rsidP="004903F1">
      <w:pPr>
        <w:ind w:firstLine="709"/>
        <w:jc w:val="both"/>
        <w:rPr>
          <w:szCs w:val="28"/>
        </w:rPr>
      </w:pPr>
    </w:p>
    <w:p w14:paraId="648ACAF8" w14:textId="1F7C9756" w:rsidR="00A06288" w:rsidRPr="00AA7CB8" w:rsidRDefault="00A06288" w:rsidP="004903F1">
      <w:pPr>
        <w:pStyle w:val="af1"/>
        <w:numPr>
          <w:ilvl w:val="0"/>
          <w:numId w:val="1"/>
        </w:numPr>
        <w:spacing w:after="0" w:line="240" w:lineRule="auto"/>
        <w:ind w:left="0" w:firstLine="709"/>
        <w:jc w:val="both"/>
        <w:rPr>
          <w:rFonts w:ascii="Times New Roman" w:hAnsi="Times New Roman"/>
          <w:b/>
          <w:sz w:val="28"/>
          <w:szCs w:val="28"/>
        </w:rPr>
      </w:pPr>
      <w:r w:rsidRPr="00AA7CB8">
        <w:rPr>
          <w:rFonts w:ascii="Times New Roman" w:hAnsi="Times New Roman"/>
          <w:b/>
          <w:sz w:val="28"/>
          <w:szCs w:val="28"/>
        </w:rPr>
        <w:t>Совершенствование законодательства в области государственного регулирования цен (тарифов), основанное</w:t>
      </w:r>
      <w:r w:rsidR="00D91520" w:rsidRPr="00AA7CB8">
        <w:rPr>
          <w:rFonts w:ascii="Times New Roman" w:hAnsi="Times New Roman"/>
          <w:b/>
          <w:sz w:val="28"/>
          <w:szCs w:val="28"/>
        </w:rPr>
        <w:br/>
      </w:r>
      <w:r w:rsidRPr="00AA7CB8">
        <w:rPr>
          <w:rFonts w:ascii="Times New Roman" w:hAnsi="Times New Roman"/>
          <w:b/>
          <w:sz w:val="28"/>
          <w:szCs w:val="28"/>
        </w:rPr>
        <w:t>на принципах цифровизации, долгосрочности, эталонизации</w:t>
      </w:r>
      <w:r w:rsidR="00D91520" w:rsidRPr="00AA7CB8">
        <w:rPr>
          <w:rFonts w:ascii="Times New Roman" w:hAnsi="Times New Roman"/>
          <w:b/>
          <w:sz w:val="28"/>
          <w:szCs w:val="28"/>
        </w:rPr>
        <w:br/>
      </w:r>
      <w:r w:rsidRPr="00AA7CB8">
        <w:rPr>
          <w:rFonts w:ascii="Times New Roman" w:hAnsi="Times New Roman"/>
          <w:b/>
          <w:sz w:val="28"/>
          <w:szCs w:val="28"/>
        </w:rPr>
        <w:t>и экономической обоснованности тарифов</w:t>
      </w:r>
    </w:p>
    <w:p w14:paraId="4A052975" w14:textId="4C28D994" w:rsidR="00912E2E" w:rsidRPr="00AA7CB8" w:rsidRDefault="00912E2E" w:rsidP="004903F1">
      <w:pPr>
        <w:pStyle w:val="af1"/>
        <w:numPr>
          <w:ilvl w:val="0"/>
          <w:numId w:val="7"/>
        </w:numPr>
        <w:spacing w:after="0" w:line="240" w:lineRule="auto"/>
        <w:ind w:left="0" w:firstLine="709"/>
        <w:jc w:val="both"/>
        <w:rPr>
          <w:rFonts w:ascii="Times New Roman" w:hAnsi="Times New Roman"/>
          <w:b/>
          <w:i/>
          <w:sz w:val="28"/>
          <w:szCs w:val="28"/>
        </w:rPr>
      </w:pPr>
      <w:r w:rsidRPr="00AA7CB8">
        <w:rPr>
          <w:rFonts w:ascii="Times New Roman" w:hAnsi="Times New Roman"/>
          <w:b/>
          <w:i/>
          <w:sz w:val="28"/>
          <w:szCs w:val="28"/>
        </w:rPr>
        <w:t>Проект федерального закона «Об основах государственного регулирования цен (тарифов)»</w:t>
      </w:r>
    </w:p>
    <w:p w14:paraId="4BFCA54A" w14:textId="77777777" w:rsidR="007E0F20" w:rsidRPr="00AA7CB8" w:rsidRDefault="007E0F20" w:rsidP="004903F1">
      <w:pPr>
        <w:ind w:firstLine="709"/>
        <w:jc w:val="both"/>
        <w:rPr>
          <w:szCs w:val="28"/>
        </w:rPr>
      </w:pPr>
      <w:r w:rsidRPr="00AA7CB8">
        <w:rPr>
          <w:szCs w:val="28"/>
        </w:rPr>
        <w:t>В 2023 году работа над проектом федерального закона «Об основах государственного регулирования цен (тарифов)» (далее – Законопроект) проводилась в рамках деятельности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(далее – Подкомиссия).</w:t>
      </w:r>
    </w:p>
    <w:p w14:paraId="365DD283" w14:textId="77777777" w:rsidR="007E0F20" w:rsidRPr="00AA7CB8" w:rsidRDefault="007E0F20" w:rsidP="004903F1">
      <w:pPr>
        <w:ind w:firstLine="709"/>
        <w:jc w:val="both"/>
        <w:rPr>
          <w:szCs w:val="28"/>
        </w:rPr>
      </w:pPr>
      <w:r w:rsidRPr="00AA7CB8">
        <w:rPr>
          <w:szCs w:val="28"/>
        </w:rPr>
        <w:t>По результатам проведенных согласительных процедур актуализирована редакция Законопроекта, что позволило урегулировать разногласия с Минэнерго России.</w:t>
      </w:r>
    </w:p>
    <w:p w14:paraId="4861C222" w14:textId="3E138A15" w:rsidR="007E0F20" w:rsidRPr="00AA7CB8" w:rsidRDefault="007E0F20" w:rsidP="004903F1">
      <w:pPr>
        <w:ind w:firstLine="709"/>
        <w:jc w:val="both"/>
        <w:rPr>
          <w:szCs w:val="28"/>
        </w:rPr>
      </w:pPr>
      <w:r w:rsidRPr="00AA7CB8">
        <w:rPr>
          <w:szCs w:val="28"/>
        </w:rPr>
        <w:t>11.07.2023 ФАС России Законопроект был направлен для рассмотрения рабоч</w:t>
      </w:r>
      <w:r w:rsidR="0045615E" w:rsidRPr="00AA7CB8">
        <w:rPr>
          <w:szCs w:val="28"/>
        </w:rPr>
        <w:t xml:space="preserve">ими </w:t>
      </w:r>
      <w:r w:rsidRPr="00AA7CB8">
        <w:rPr>
          <w:szCs w:val="28"/>
        </w:rPr>
        <w:t>групп</w:t>
      </w:r>
      <w:r w:rsidR="0045615E" w:rsidRPr="00AA7CB8">
        <w:rPr>
          <w:szCs w:val="28"/>
        </w:rPr>
        <w:t>ами</w:t>
      </w:r>
      <w:r w:rsidRPr="00AA7CB8">
        <w:rPr>
          <w:szCs w:val="28"/>
        </w:rPr>
        <w:t xml:space="preserve"> по реализации мех</w:t>
      </w:r>
      <w:r w:rsidR="001C4D2B" w:rsidRPr="00AA7CB8">
        <w:rPr>
          <w:szCs w:val="28"/>
        </w:rPr>
        <w:t>анизма «регуляторной гильотины»</w:t>
      </w:r>
      <w:r w:rsidR="00AA7CB8" w:rsidRPr="00AA7CB8">
        <w:rPr>
          <w:szCs w:val="28"/>
        </w:rPr>
        <w:t xml:space="preserve"> </w:t>
      </w:r>
      <w:r w:rsidR="001C4D2B" w:rsidRPr="00AA7CB8">
        <w:rPr>
          <w:szCs w:val="28"/>
        </w:rPr>
        <w:br/>
      </w:r>
      <w:r w:rsidRPr="00AA7CB8">
        <w:rPr>
          <w:szCs w:val="28"/>
        </w:rPr>
        <w:t>в сфере развития конкуренции и в сфере энергетики при Подкомиссии.</w:t>
      </w:r>
    </w:p>
    <w:p w14:paraId="69616452" w14:textId="77777777" w:rsidR="007E0F20" w:rsidRPr="00AA7CB8" w:rsidRDefault="007E0F20" w:rsidP="004903F1">
      <w:pPr>
        <w:ind w:firstLine="709"/>
        <w:jc w:val="both"/>
        <w:rPr>
          <w:szCs w:val="28"/>
        </w:rPr>
      </w:pPr>
      <w:r w:rsidRPr="00AA7CB8">
        <w:rPr>
          <w:szCs w:val="28"/>
        </w:rPr>
        <w:t>В рамках рабочих совещаний с представителями делового сообщества Законопроект доработан и ряд замечаний урегулирован.</w:t>
      </w:r>
    </w:p>
    <w:p w14:paraId="52FF942A" w14:textId="77777777" w:rsidR="0045615E" w:rsidRPr="00AA7CB8" w:rsidRDefault="007E0F20" w:rsidP="004903F1">
      <w:pPr>
        <w:ind w:firstLine="709"/>
        <w:jc w:val="both"/>
        <w:rPr>
          <w:szCs w:val="28"/>
        </w:rPr>
      </w:pPr>
      <w:r w:rsidRPr="00AA7CB8">
        <w:rPr>
          <w:szCs w:val="28"/>
        </w:rPr>
        <w:t xml:space="preserve">Законопроект рассмотрен рабочими группами </w:t>
      </w:r>
      <w:r w:rsidR="0045615E" w:rsidRPr="00AA7CB8">
        <w:rPr>
          <w:szCs w:val="28"/>
        </w:rPr>
        <w:t>по реализации механизма «регуляторной гильотины» в полном составе при Правительственной комиссии по проведению административной реформы:</w:t>
      </w:r>
    </w:p>
    <w:p w14:paraId="3553CF8D" w14:textId="2F4D2460" w:rsidR="00E31035" w:rsidRPr="00AA7CB8" w:rsidRDefault="00E31035" w:rsidP="004903F1">
      <w:pPr>
        <w:ind w:firstLine="709"/>
        <w:jc w:val="both"/>
        <w:rPr>
          <w:szCs w:val="28"/>
        </w:rPr>
      </w:pPr>
      <w:r w:rsidRPr="00AA7CB8">
        <w:rPr>
          <w:szCs w:val="28"/>
        </w:rPr>
        <w:t>- в сфере энергетики (протокол № 42/2023ПРПС от 05.09.2023);</w:t>
      </w:r>
    </w:p>
    <w:p w14:paraId="72E03DD3" w14:textId="72200DE4" w:rsidR="007E0F20" w:rsidRPr="00AA7CB8" w:rsidRDefault="00E31035" w:rsidP="004903F1">
      <w:pPr>
        <w:ind w:firstLine="709"/>
        <w:jc w:val="both"/>
        <w:rPr>
          <w:szCs w:val="28"/>
        </w:rPr>
      </w:pPr>
      <w:r w:rsidRPr="00AA7CB8">
        <w:rPr>
          <w:szCs w:val="28"/>
        </w:rPr>
        <w:t xml:space="preserve">- </w:t>
      </w:r>
      <w:r w:rsidR="007E0F20" w:rsidRPr="00AA7CB8">
        <w:rPr>
          <w:szCs w:val="28"/>
        </w:rPr>
        <w:t>в сфере развития конкуренции (протокол № 172 РГПС от 21.09.2023)</w:t>
      </w:r>
      <w:r w:rsidRPr="00AA7CB8">
        <w:rPr>
          <w:szCs w:val="28"/>
        </w:rPr>
        <w:t>.</w:t>
      </w:r>
    </w:p>
    <w:p w14:paraId="5A0D0408" w14:textId="77777777" w:rsidR="007E0F20" w:rsidRPr="00AA7CB8" w:rsidRDefault="007E0F20" w:rsidP="004903F1">
      <w:pPr>
        <w:ind w:firstLine="709"/>
        <w:jc w:val="both"/>
        <w:rPr>
          <w:szCs w:val="28"/>
        </w:rPr>
      </w:pPr>
      <w:r w:rsidRPr="00AA7CB8">
        <w:rPr>
          <w:szCs w:val="28"/>
        </w:rPr>
        <w:lastRenderedPageBreak/>
        <w:t>На заседании рабочей группы по реализации механизма «регуляторной гильотины» в сфере развития конкуренции высказана позиция об определении 4 ключевых разногласий с ФАС России. Рабочей группой в сфере энергетики Законопроект согласован.</w:t>
      </w:r>
    </w:p>
    <w:p w14:paraId="40608910" w14:textId="77777777" w:rsidR="007E0F20" w:rsidRPr="00AA7CB8" w:rsidRDefault="007E0F20" w:rsidP="004903F1">
      <w:pPr>
        <w:ind w:firstLine="709"/>
        <w:jc w:val="both"/>
        <w:rPr>
          <w:szCs w:val="28"/>
        </w:rPr>
      </w:pPr>
      <w:r w:rsidRPr="00AA7CB8">
        <w:rPr>
          <w:szCs w:val="28"/>
        </w:rPr>
        <w:t>Законопроект письмом от 17.10.2023 № СП/85597-ПР/23 был направлен для рассмотрения на заседании Подкомиссии.</w:t>
      </w:r>
    </w:p>
    <w:p w14:paraId="527702B4" w14:textId="77777777" w:rsidR="007E0F20" w:rsidRPr="00AA7CB8" w:rsidRDefault="007E0F20" w:rsidP="004903F1">
      <w:pPr>
        <w:ind w:firstLine="709"/>
        <w:jc w:val="both"/>
        <w:rPr>
          <w:szCs w:val="28"/>
        </w:rPr>
      </w:pPr>
      <w:r w:rsidRPr="00AA7CB8">
        <w:rPr>
          <w:szCs w:val="28"/>
        </w:rPr>
        <w:t>Распоряжением Высшего Евразийского совета от 25.12.2023 № 7 Законопроект включен в Перечень нормативных правовых актов государств – членов Евразийского экономического союза в сфере естественных монополий, которые подлежат сближению, как рекомендованный к разработке.</w:t>
      </w:r>
    </w:p>
    <w:p w14:paraId="3AAF8FB4" w14:textId="77777777" w:rsidR="007E0F20" w:rsidRPr="00AA7CB8" w:rsidRDefault="007E0F20" w:rsidP="004903F1">
      <w:pPr>
        <w:ind w:firstLine="709"/>
        <w:jc w:val="both"/>
        <w:rPr>
          <w:szCs w:val="28"/>
        </w:rPr>
      </w:pPr>
      <w:r w:rsidRPr="00AA7CB8">
        <w:rPr>
          <w:szCs w:val="28"/>
        </w:rPr>
        <w:t>В соответствии с письмом Аппарата Правительства Российской Федерации от 25.12.2023 № 86617-П51 необходимо представить в материалах, направляемых ФАС России для рассмотрения на заседании Подкомиссии, позицию Минюста России на актуальную редакцию Законопроекта, а также согласовать Законопроект в доработанной редакции с Минэкономразвития России.</w:t>
      </w:r>
    </w:p>
    <w:p w14:paraId="7C28BDD6" w14:textId="77777777" w:rsidR="007E0F20" w:rsidRPr="00AA7CB8" w:rsidRDefault="007E0F20" w:rsidP="004903F1">
      <w:pPr>
        <w:ind w:firstLine="709"/>
        <w:jc w:val="both"/>
        <w:rPr>
          <w:szCs w:val="28"/>
        </w:rPr>
      </w:pPr>
      <w:r w:rsidRPr="00AA7CB8">
        <w:rPr>
          <w:szCs w:val="28"/>
        </w:rPr>
        <w:t>На Законопроект получена позиция Минюста России об отсутствии правовых замечаний к Законопроекту. Законопроект также согласован с Минэкономразвития России.</w:t>
      </w:r>
    </w:p>
    <w:p w14:paraId="4207A597" w14:textId="77777777" w:rsidR="007E0F20" w:rsidRPr="00AA7CB8" w:rsidRDefault="007E0F20" w:rsidP="004903F1">
      <w:pPr>
        <w:ind w:firstLine="709"/>
        <w:jc w:val="both"/>
        <w:rPr>
          <w:szCs w:val="28"/>
        </w:rPr>
      </w:pPr>
      <w:r w:rsidRPr="00AA7CB8">
        <w:rPr>
          <w:szCs w:val="28"/>
        </w:rPr>
        <w:t>Письмом ФАС России от 22.01.2024 № СП/4015-ПР/24 Законопроект повторно направлен для рассмотрения на заседании Подкомиссии.</w:t>
      </w:r>
    </w:p>
    <w:p w14:paraId="21B505A0" w14:textId="35F1452A" w:rsidR="00C8511E" w:rsidRPr="00AA7CB8" w:rsidRDefault="00C8511E" w:rsidP="004903F1">
      <w:pPr>
        <w:ind w:firstLine="709"/>
        <w:jc w:val="both"/>
        <w:rPr>
          <w:szCs w:val="28"/>
        </w:rPr>
      </w:pPr>
      <w:r w:rsidRPr="00AA7CB8">
        <w:rPr>
          <w:szCs w:val="28"/>
        </w:rPr>
        <w:t>15.03.2024 в Департаменте обеспечения регуляторной политики Правительства Российской Федерации состоялось заседание по вопросу подготовки к заседанию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на котором разногласия с рабочей группой по реализации механизма «регуляторной гильотины» в сфере развития конкуренции по законопроекту были урегулированы. Законопроект рекомендован к рассмотрению на з</w:t>
      </w:r>
      <w:r w:rsidR="00DB070B">
        <w:rPr>
          <w:szCs w:val="28"/>
        </w:rPr>
        <w:t>аседании указанной подкомиссии.</w:t>
      </w:r>
    </w:p>
    <w:p w14:paraId="38A58F16" w14:textId="77777777" w:rsidR="00C8511E" w:rsidRPr="00AA7CB8" w:rsidRDefault="00C8511E" w:rsidP="004903F1">
      <w:pPr>
        <w:ind w:firstLine="709"/>
        <w:jc w:val="both"/>
        <w:rPr>
          <w:szCs w:val="28"/>
        </w:rPr>
      </w:pPr>
    </w:p>
    <w:p w14:paraId="003D2685" w14:textId="3FCD744B" w:rsidR="000A37EE" w:rsidRPr="00AA7CB8" w:rsidRDefault="000A37EE" w:rsidP="004903F1">
      <w:pPr>
        <w:pStyle w:val="af1"/>
        <w:numPr>
          <w:ilvl w:val="0"/>
          <w:numId w:val="7"/>
        </w:numPr>
        <w:spacing w:after="0" w:line="240" w:lineRule="auto"/>
        <w:ind w:left="0" w:firstLine="709"/>
        <w:jc w:val="both"/>
        <w:rPr>
          <w:rFonts w:ascii="Times New Roman" w:hAnsi="Times New Roman"/>
          <w:b/>
          <w:i/>
          <w:sz w:val="28"/>
          <w:szCs w:val="28"/>
        </w:rPr>
      </w:pPr>
      <w:r w:rsidRPr="00AA7CB8">
        <w:rPr>
          <w:rFonts w:ascii="Times New Roman" w:hAnsi="Times New Roman"/>
          <w:b/>
          <w:i/>
          <w:sz w:val="28"/>
          <w:szCs w:val="28"/>
        </w:rPr>
        <w:t>Нормативные-правовые акты (далее – НПА)</w:t>
      </w:r>
    </w:p>
    <w:p w14:paraId="2A89AD8A" w14:textId="21445BA7" w:rsidR="000A37EE" w:rsidRPr="00AA7CB8" w:rsidRDefault="000A37EE" w:rsidP="004903F1">
      <w:pPr>
        <w:ind w:firstLine="709"/>
        <w:jc w:val="both"/>
        <w:rPr>
          <w:b/>
          <w:i/>
          <w:szCs w:val="28"/>
        </w:rPr>
      </w:pPr>
      <w:r w:rsidRPr="00AA7CB8">
        <w:rPr>
          <w:b/>
          <w:i/>
          <w:szCs w:val="28"/>
        </w:rPr>
        <w:t xml:space="preserve">2.1 НПА системного характера </w:t>
      </w:r>
    </w:p>
    <w:p w14:paraId="531ADBC8" w14:textId="7ED35A60" w:rsidR="007E0F20" w:rsidRPr="00AA7CB8" w:rsidRDefault="007E0F20" w:rsidP="004903F1">
      <w:pPr>
        <w:ind w:firstLine="709"/>
        <w:jc w:val="both"/>
        <w:rPr>
          <w:szCs w:val="28"/>
        </w:rPr>
      </w:pPr>
      <w:r w:rsidRPr="00AA7CB8">
        <w:rPr>
          <w:szCs w:val="28"/>
        </w:rPr>
        <w:t>Правительством принято постановление от 04.02.2023 № 163</w:t>
      </w:r>
      <w:r w:rsidRPr="00AA7CB8">
        <w:rPr>
          <w:szCs w:val="28"/>
        </w:rPr>
        <w:br/>
        <w:t>«О внесении изменений в постановление Правительства Российской Федерации от 27.06.2013 № 543» (далее – постановление № 163).</w:t>
      </w:r>
    </w:p>
    <w:p w14:paraId="486E7C52" w14:textId="66913F93" w:rsidR="007E0F20" w:rsidRPr="00AA7CB8" w:rsidRDefault="00D1720B" w:rsidP="004903F1">
      <w:pPr>
        <w:ind w:firstLine="709"/>
        <w:jc w:val="both"/>
        <w:rPr>
          <w:szCs w:val="28"/>
        </w:rPr>
      </w:pPr>
      <w:r w:rsidRPr="00AA7CB8">
        <w:rPr>
          <w:szCs w:val="28"/>
        </w:rPr>
        <w:t>Постановление</w:t>
      </w:r>
      <w:r w:rsidR="007E0F20" w:rsidRPr="00AA7CB8">
        <w:rPr>
          <w:szCs w:val="28"/>
        </w:rPr>
        <w:t xml:space="preserve"> № 163 направлено на актуализацию и переутверждение Положения о государственном контроле (надзоре) в области регулируемых государством цен (тарифов) в связи с необходимостью приведения действующих норм в соответствие вышестоящему законодательству. </w:t>
      </w:r>
    </w:p>
    <w:p w14:paraId="51A42882" w14:textId="159AB00A" w:rsidR="007E0F20" w:rsidRPr="00AA7CB8" w:rsidRDefault="007E0F20" w:rsidP="004903F1">
      <w:pPr>
        <w:ind w:firstLine="709"/>
        <w:jc w:val="both"/>
        <w:rPr>
          <w:szCs w:val="28"/>
        </w:rPr>
      </w:pPr>
      <w:r w:rsidRPr="00AA7CB8">
        <w:rPr>
          <w:szCs w:val="28"/>
        </w:rPr>
        <w:t>Также Правительством принято пос</w:t>
      </w:r>
      <w:r w:rsidR="00B10424" w:rsidRPr="00AA7CB8">
        <w:rPr>
          <w:szCs w:val="28"/>
        </w:rPr>
        <w:t>тановление от 07.11.2023 № 1869</w:t>
      </w:r>
      <w:r w:rsidR="00B10424" w:rsidRPr="00AA7CB8">
        <w:rPr>
          <w:szCs w:val="28"/>
        </w:rPr>
        <w:br/>
      </w:r>
      <w:r w:rsidRPr="00AA7CB8">
        <w:rPr>
          <w:szCs w:val="28"/>
        </w:rPr>
        <w:t xml:space="preserve">«О внесении изменений в некоторые акты Правительства Российской Федерации» (далее — постановление № </w:t>
      </w:r>
      <w:r w:rsidR="00A55FE7" w:rsidRPr="00AA7CB8">
        <w:rPr>
          <w:szCs w:val="28"/>
        </w:rPr>
        <w:t>1869), разработанное ФАС России</w:t>
      </w:r>
      <w:r w:rsidR="00A55FE7" w:rsidRPr="00AA7CB8">
        <w:rPr>
          <w:szCs w:val="28"/>
        </w:rPr>
        <w:br/>
      </w:r>
      <w:r w:rsidRPr="00AA7CB8">
        <w:rPr>
          <w:szCs w:val="28"/>
        </w:rPr>
        <w:t xml:space="preserve">в целях повышения эффективности и усовершенствования процедуры государственного контроля (надзора) за реализацией исполнительными </w:t>
      </w:r>
      <w:r w:rsidRPr="00AA7CB8">
        <w:rPr>
          <w:szCs w:val="28"/>
        </w:rPr>
        <w:lastRenderedPageBreak/>
        <w:t xml:space="preserve">органами субъектов Российской Федерации полномочий в области регулирования цен (тарифов), в том числе в рамках исполнения пункта 7 Перечня поручений Президента </w:t>
      </w:r>
      <w:r w:rsidR="00D1720B" w:rsidRPr="00AA7CB8">
        <w:rPr>
          <w:szCs w:val="28"/>
        </w:rPr>
        <w:t>Российской Федерации</w:t>
      </w:r>
      <w:r w:rsidRPr="00AA7CB8">
        <w:rPr>
          <w:szCs w:val="28"/>
        </w:rPr>
        <w:t xml:space="preserve"> по вопросу повышения эффективности предупреждения, выявления и пресечения противоправных деяний в сфере </w:t>
      </w:r>
      <w:r w:rsidR="00CB1576" w:rsidRPr="00AA7CB8">
        <w:rPr>
          <w:szCs w:val="28"/>
        </w:rPr>
        <w:t>жилищно-коммунального хозяйства</w:t>
      </w:r>
      <w:r w:rsidR="00CB1576" w:rsidRPr="00AA7CB8">
        <w:rPr>
          <w:szCs w:val="28"/>
        </w:rPr>
        <w:br/>
      </w:r>
      <w:r w:rsidRPr="00AA7CB8">
        <w:rPr>
          <w:szCs w:val="28"/>
        </w:rPr>
        <w:t>от 09.03.2022 № Пр-1017.</w:t>
      </w:r>
    </w:p>
    <w:p w14:paraId="21B2F173" w14:textId="3FF8C81A" w:rsidR="007E0F20" w:rsidRPr="00AA7CB8" w:rsidRDefault="000D11C9" w:rsidP="004903F1">
      <w:pPr>
        <w:ind w:firstLine="709"/>
        <w:jc w:val="both"/>
        <w:rPr>
          <w:szCs w:val="28"/>
        </w:rPr>
      </w:pPr>
      <w:r w:rsidRPr="00AA7CB8">
        <w:rPr>
          <w:szCs w:val="28"/>
        </w:rPr>
        <w:t>П</w:t>
      </w:r>
      <w:r w:rsidR="007E0F20" w:rsidRPr="00AA7CB8">
        <w:rPr>
          <w:szCs w:val="28"/>
        </w:rPr>
        <w:t xml:space="preserve">остановлением № 1896 предусмотрено осуществление внеплановых проверок территориальными органами ФАС России. Так, в случае наличия оснований, предусмотренных частями 8 и </w:t>
      </w:r>
      <w:r w:rsidR="00CB1576" w:rsidRPr="00AA7CB8">
        <w:rPr>
          <w:szCs w:val="28"/>
        </w:rPr>
        <w:t>9 статьи 63 Федерального закона</w:t>
      </w:r>
      <w:r w:rsidR="00CB1576" w:rsidRPr="00AA7CB8">
        <w:rPr>
          <w:szCs w:val="28"/>
        </w:rPr>
        <w:br/>
      </w:r>
      <w:r w:rsidR="007E0F20" w:rsidRPr="00AA7CB8">
        <w:rPr>
          <w:szCs w:val="28"/>
        </w:rPr>
        <w:t xml:space="preserve">от 21.12.2021 № 414-ФЗ «Об общих принципах организации публичной власти в субъектах Российской </w:t>
      </w:r>
      <w:r w:rsidR="00A55FE7" w:rsidRPr="00AA7CB8">
        <w:rPr>
          <w:szCs w:val="28"/>
        </w:rPr>
        <w:t>Федерации»</w:t>
      </w:r>
      <w:r w:rsidR="00CB1576" w:rsidRPr="00AA7CB8">
        <w:rPr>
          <w:szCs w:val="28"/>
        </w:rPr>
        <w:t>,</w:t>
      </w:r>
      <w:r w:rsidR="00A55FE7" w:rsidRPr="00AA7CB8">
        <w:rPr>
          <w:szCs w:val="28"/>
        </w:rPr>
        <w:t xml:space="preserve"> внеплановые выездные</w:t>
      </w:r>
      <w:r w:rsidR="00CB1576" w:rsidRPr="00AA7CB8">
        <w:rPr>
          <w:szCs w:val="28"/>
        </w:rPr>
        <w:t xml:space="preserve"> </w:t>
      </w:r>
      <w:r w:rsidR="007E0F20" w:rsidRPr="00AA7CB8">
        <w:rPr>
          <w:szCs w:val="28"/>
        </w:rPr>
        <w:t>и документарные проверки при осуществлении госу</w:t>
      </w:r>
      <w:r w:rsidR="001C4D2B" w:rsidRPr="00AA7CB8">
        <w:rPr>
          <w:szCs w:val="28"/>
        </w:rPr>
        <w:t>дарственного контроля (надзора)</w:t>
      </w:r>
      <w:r w:rsidR="001C4D2B" w:rsidRPr="00AA7CB8">
        <w:rPr>
          <w:szCs w:val="28"/>
        </w:rPr>
        <w:br/>
      </w:r>
      <w:r w:rsidR="007E0F20" w:rsidRPr="00AA7CB8">
        <w:rPr>
          <w:szCs w:val="28"/>
        </w:rPr>
        <w:t>по поручению Федеральной антимоноп</w:t>
      </w:r>
      <w:r w:rsidR="001C4D2B" w:rsidRPr="00AA7CB8">
        <w:rPr>
          <w:szCs w:val="28"/>
        </w:rPr>
        <w:t>ольной службы могут проводиться</w:t>
      </w:r>
      <w:r w:rsidR="001C4D2B" w:rsidRPr="00AA7CB8">
        <w:rPr>
          <w:szCs w:val="28"/>
        </w:rPr>
        <w:br/>
      </w:r>
      <w:r w:rsidR="00CB1576" w:rsidRPr="00AA7CB8">
        <w:rPr>
          <w:szCs w:val="28"/>
        </w:rPr>
        <w:t xml:space="preserve">ее </w:t>
      </w:r>
      <w:r w:rsidR="007E0F20" w:rsidRPr="00AA7CB8">
        <w:rPr>
          <w:szCs w:val="28"/>
        </w:rPr>
        <w:t>территориальными органами.</w:t>
      </w:r>
    </w:p>
    <w:p w14:paraId="54EC55B7" w14:textId="541862E8" w:rsidR="006D296E" w:rsidRPr="00DB070B" w:rsidRDefault="007E0F20" w:rsidP="004903F1">
      <w:pPr>
        <w:ind w:firstLine="709"/>
        <w:jc w:val="both"/>
        <w:rPr>
          <w:szCs w:val="28"/>
        </w:rPr>
      </w:pPr>
      <w:r w:rsidRPr="00AA7CB8">
        <w:rPr>
          <w:szCs w:val="28"/>
        </w:rPr>
        <w:t>Привлечение территориальн</w:t>
      </w:r>
      <w:r w:rsidR="00A55FE7" w:rsidRPr="00AA7CB8">
        <w:rPr>
          <w:szCs w:val="28"/>
        </w:rPr>
        <w:t>ых органов ФАС России к задачам</w:t>
      </w:r>
      <w:r w:rsidR="00A55FE7" w:rsidRPr="00AA7CB8">
        <w:rPr>
          <w:szCs w:val="28"/>
        </w:rPr>
        <w:br/>
      </w:r>
      <w:r w:rsidRPr="00AA7CB8">
        <w:rPr>
          <w:szCs w:val="28"/>
        </w:rPr>
        <w:t xml:space="preserve">по контролю за экономической обоснованностью регулируемых цен (тарифов) позволит добиться дополнительного увеличения охвата контрольной (надзорной) деятельности </w:t>
      </w:r>
      <w:r w:rsidR="00CB1576" w:rsidRPr="00AA7CB8">
        <w:rPr>
          <w:szCs w:val="28"/>
        </w:rPr>
        <w:t xml:space="preserve">без </w:t>
      </w:r>
      <w:r w:rsidR="00DB070B">
        <w:rPr>
          <w:szCs w:val="28"/>
        </w:rPr>
        <w:t>расширения штатной численности.</w:t>
      </w:r>
    </w:p>
    <w:p w14:paraId="0C740586" w14:textId="77777777" w:rsidR="00AA7CB8" w:rsidRPr="00AA7CB8" w:rsidRDefault="00AA7CB8" w:rsidP="004903F1">
      <w:pPr>
        <w:ind w:firstLine="709"/>
        <w:jc w:val="both"/>
        <w:rPr>
          <w:b/>
          <w:i/>
          <w:szCs w:val="28"/>
        </w:rPr>
      </w:pPr>
    </w:p>
    <w:p w14:paraId="0FD3FB90" w14:textId="755F9CE2" w:rsidR="000A37EE" w:rsidRPr="00AA7CB8" w:rsidRDefault="000A37EE" w:rsidP="004903F1">
      <w:pPr>
        <w:ind w:firstLine="709"/>
        <w:jc w:val="both"/>
        <w:rPr>
          <w:b/>
          <w:i/>
          <w:szCs w:val="28"/>
        </w:rPr>
      </w:pPr>
      <w:r w:rsidRPr="00AA7CB8">
        <w:rPr>
          <w:b/>
          <w:i/>
          <w:szCs w:val="28"/>
        </w:rPr>
        <w:t xml:space="preserve">2.2 НПА отраслевого характера </w:t>
      </w:r>
    </w:p>
    <w:p w14:paraId="66F14F57" w14:textId="3C9324F1" w:rsidR="00047780" w:rsidRPr="00AA7CB8" w:rsidRDefault="00047780" w:rsidP="004903F1">
      <w:pPr>
        <w:ind w:firstLine="709"/>
        <w:jc w:val="both"/>
        <w:rPr>
          <w:szCs w:val="28"/>
          <w:u w:val="single"/>
        </w:rPr>
      </w:pPr>
      <w:r w:rsidRPr="00AA7CB8">
        <w:rPr>
          <w:szCs w:val="28"/>
          <w:u w:val="single"/>
        </w:rPr>
        <w:t>В сфере электроэнергетики</w:t>
      </w:r>
    </w:p>
    <w:p w14:paraId="7C45BAC2" w14:textId="2FC93AD6" w:rsidR="001F6B54" w:rsidRPr="00AA7CB8" w:rsidRDefault="001F6B54" w:rsidP="004903F1">
      <w:pPr>
        <w:ind w:firstLine="709"/>
        <w:jc w:val="both"/>
        <w:rPr>
          <w:szCs w:val="28"/>
        </w:rPr>
      </w:pPr>
      <w:r w:rsidRPr="00AA7CB8">
        <w:rPr>
          <w:i/>
          <w:szCs w:val="28"/>
        </w:rPr>
        <w:t>Цифровизация в тарифном регулировании.</w:t>
      </w:r>
    </w:p>
    <w:p w14:paraId="1A1A9A44" w14:textId="77777777" w:rsidR="001F6B54" w:rsidRPr="00AA7CB8" w:rsidRDefault="001F6B54" w:rsidP="004903F1">
      <w:pPr>
        <w:ind w:firstLine="709"/>
        <w:jc w:val="both"/>
        <w:rPr>
          <w:szCs w:val="28"/>
        </w:rPr>
      </w:pPr>
      <w:r w:rsidRPr="00AA7CB8">
        <w:rPr>
          <w:szCs w:val="28"/>
        </w:rPr>
        <w:t>ФАС России проводит мероприятия по цифровизации всего процесса тарифного регулирования, начиная от подачи тарифной заявки, до принятия тарифного решения.</w:t>
      </w:r>
    </w:p>
    <w:p w14:paraId="099CEADD" w14:textId="0EB39128" w:rsidR="001F6B54" w:rsidRPr="00AA7CB8" w:rsidRDefault="001F6B54" w:rsidP="004903F1">
      <w:pPr>
        <w:ind w:firstLine="709"/>
        <w:jc w:val="both"/>
        <w:rPr>
          <w:szCs w:val="28"/>
        </w:rPr>
      </w:pPr>
      <w:r w:rsidRPr="00AA7CB8">
        <w:rPr>
          <w:szCs w:val="28"/>
        </w:rPr>
        <w:t xml:space="preserve">Так, Правительством Российской </w:t>
      </w:r>
      <w:r w:rsidR="001125DD" w:rsidRPr="00AA7CB8">
        <w:rPr>
          <w:szCs w:val="28"/>
        </w:rPr>
        <w:t>Федерации принято постановление</w:t>
      </w:r>
      <w:r w:rsidR="001125DD" w:rsidRPr="00AA7CB8">
        <w:rPr>
          <w:szCs w:val="28"/>
        </w:rPr>
        <w:br/>
      </w:r>
      <w:r w:rsidRPr="00AA7CB8">
        <w:rPr>
          <w:szCs w:val="28"/>
        </w:rPr>
        <w:t>от 31.08.2023 № 1416, предусматривающее утверждение ФАС России единого формата экспертных заключений при расчете тарифов на передачу территориальных сетевых организаций.</w:t>
      </w:r>
    </w:p>
    <w:p w14:paraId="63EAD0B0" w14:textId="77777777" w:rsidR="001F6B54" w:rsidRPr="00AA7CB8" w:rsidRDefault="001F6B54" w:rsidP="004903F1">
      <w:pPr>
        <w:ind w:firstLine="709"/>
        <w:jc w:val="both"/>
        <w:rPr>
          <w:szCs w:val="28"/>
        </w:rPr>
      </w:pPr>
      <w:r w:rsidRPr="00AA7CB8">
        <w:rPr>
          <w:szCs w:val="28"/>
        </w:rPr>
        <w:t>Указанное постановление направлено на цифровизацию тарифного регулирования и повышение прозрачности принимаемых тарифных решений в субъектах Российской Федерации посредством введения единой формы экспертных заключений и обязательства по направлению экспертных заключений регулируемым организациям.</w:t>
      </w:r>
    </w:p>
    <w:p w14:paraId="4254D6D0" w14:textId="71139A96" w:rsidR="001F6B54" w:rsidRPr="00AA7CB8" w:rsidRDefault="001F6B54" w:rsidP="004903F1">
      <w:pPr>
        <w:ind w:firstLine="709"/>
        <w:jc w:val="both"/>
        <w:rPr>
          <w:szCs w:val="28"/>
        </w:rPr>
      </w:pPr>
      <w:r w:rsidRPr="00AA7CB8">
        <w:rPr>
          <w:szCs w:val="28"/>
        </w:rPr>
        <w:t>В настоящее время ФАС России разрабатываются соответствующие шаблоны тарифных заявок и синхронизированные с ними типовые форматы экспертных заключений, являющиеся универсальными для применения организациями и учитывающи</w:t>
      </w:r>
      <w:r w:rsidR="00CB1576" w:rsidRPr="00AA7CB8">
        <w:rPr>
          <w:szCs w:val="28"/>
        </w:rPr>
        <w:t>ми</w:t>
      </w:r>
      <w:r w:rsidRPr="00AA7CB8">
        <w:rPr>
          <w:szCs w:val="28"/>
        </w:rPr>
        <w:t xml:space="preserve"> региональные и технологические особенности.</w:t>
      </w:r>
    </w:p>
    <w:p w14:paraId="4BC1D276" w14:textId="7C97D7CB" w:rsidR="001F6B54" w:rsidRPr="00AA7CB8" w:rsidRDefault="001F6B54" w:rsidP="004903F1">
      <w:pPr>
        <w:ind w:firstLine="709"/>
        <w:jc w:val="both"/>
        <w:rPr>
          <w:i/>
          <w:szCs w:val="28"/>
        </w:rPr>
      </w:pPr>
      <w:r w:rsidRPr="00AA7CB8">
        <w:rPr>
          <w:i/>
          <w:szCs w:val="28"/>
        </w:rPr>
        <w:t>Тарифное регулирование на новых территориях</w:t>
      </w:r>
    </w:p>
    <w:p w14:paraId="65B3DE18" w14:textId="01C6B2FE" w:rsidR="001F6B54" w:rsidRPr="00AA7CB8" w:rsidRDefault="001F6B54" w:rsidP="004903F1">
      <w:pPr>
        <w:ind w:firstLine="709"/>
        <w:jc w:val="both"/>
        <w:rPr>
          <w:szCs w:val="28"/>
        </w:rPr>
      </w:pPr>
      <w:r w:rsidRPr="00AA7CB8">
        <w:rPr>
          <w:szCs w:val="28"/>
        </w:rPr>
        <w:t>Правительством Российской Федерации принято разработанное</w:t>
      </w:r>
      <w:r w:rsidR="001125DD" w:rsidRPr="00AA7CB8">
        <w:rPr>
          <w:szCs w:val="28"/>
        </w:rPr>
        <w:br/>
      </w:r>
      <w:r w:rsidRPr="00AA7CB8">
        <w:rPr>
          <w:szCs w:val="28"/>
        </w:rPr>
        <w:t xml:space="preserve">ФАС России постановление от 29.07.2023 № 1230, определяющее особенности применения законодательства Российской Федерации в сфере электроэнергетики на территориях Донецкой Народной Республики, </w:t>
      </w:r>
      <w:r w:rsidRPr="00AA7CB8">
        <w:rPr>
          <w:szCs w:val="28"/>
        </w:rPr>
        <w:lastRenderedPageBreak/>
        <w:t>Луганской Народной Республики, Запорожской и Херсонской областей (далее - новые территории).</w:t>
      </w:r>
    </w:p>
    <w:p w14:paraId="405C27C5" w14:textId="67A80B10" w:rsidR="001F6B54" w:rsidRPr="00AA7CB8" w:rsidRDefault="001F6B54" w:rsidP="004903F1">
      <w:pPr>
        <w:ind w:firstLine="709"/>
        <w:jc w:val="both"/>
        <w:rPr>
          <w:szCs w:val="28"/>
        </w:rPr>
      </w:pPr>
      <w:r w:rsidRPr="00AA7CB8">
        <w:rPr>
          <w:szCs w:val="28"/>
        </w:rPr>
        <w:t>В короткие сроки приняты акты, направленные на обеспечение возможности осуществления деятельно</w:t>
      </w:r>
      <w:r w:rsidR="001125DD" w:rsidRPr="00AA7CB8">
        <w:rPr>
          <w:szCs w:val="28"/>
        </w:rPr>
        <w:t>сти субъектам электроэнергетики</w:t>
      </w:r>
      <w:r w:rsidR="001125DD" w:rsidRPr="00AA7CB8">
        <w:rPr>
          <w:szCs w:val="28"/>
        </w:rPr>
        <w:br/>
      </w:r>
      <w:r w:rsidRPr="00AA7CB8">
        <w:rPr>
          <w:szCs w:val="28"/>
        </w:rPr>
        <w:t>в 2023 году:</w:t>
      </w:r>
    </w:p>
    <w:p w14:paraId="2A6E7D5F" w14:textId="5F384EE0" w:rsidR="001F6B54" w:rsidRPr="00AA7CB8" w:rsidRDefault="001F6B54" w:rsidP="004903F1">
      <w:pPr>
        <w:ind w:firstLine="709"/>
        <w:jc w:val="both"/>
        <w:rPr>
          <w:szCs w:val="28"/>
        </w:rPr>
      </w:pPr>
      <w:r w:rsidRPr="00AA7CB8">
        <w:rPr>
          <w:szCs w:val="28"/>
        </w:rPr>
        <w:t>- внесены изменения в сводный</w:t>
      </w:r>
      <w:r w:rsidR="001125DD" w:rsidRPr="00AA7CB8">
        <w:rPr>
          <w:szCs w:val="28"/>
        </w:rPr>
        <w:t xml:space="preserve"> прогнозный баланс производства</w:t>
      </w:r>
      <w:r w:rsidR="001125DD" w:rsidRPr="00AA7CB8">
        <w:rPr>
          <w:szCs w:val="28"/>
        </w:rPr>
        <w:br/>
      </w:r>
      <w:r w:rsidRPr="00AA7CB8">
        <w:rPr>
          <w:szCs w:val="28"/>
        </w:rPr>
        <w:t>и поставок электрической энергии (мощности) на 4 квартал 2023 года;</w:t>
      </w:r>
    </w:p>
    <w:p w14:paraId="6BCC5FF4" w14:textId="77777777" w:rsidR="001F6B54" w:rsidRPr="00AA7CB8" w:rsidRDefault="001F6B54" w:rsidP="004903F1">
      <w:pPr>
        <w:ind w:firstLine="709"/>
        <w:jc w:val="both"/>
        <w:rPr>
          <w:szCs w:val="28"/>
        </w:rPr>
      </w:pPr>
      <w:r w:rsidRPr="00AA7CB8">
        <w:rPr>
          <w:szCs w:val="28"/>
        </w:rPr>
        <w:t>- установлены предельные уровни тарифов на электрическую энергию (мощность), на услуги по передаче электрической энергии;</w:t>
      </w:r>
    </w:p>
    <w:p w14:paraId="1A8A078F" w14:textId="77777777" w:rsidR="001F6B54" w:rsidRPr="00AA7CB8" w:rsidRDefault="001F6B54" w:rsidP="004903F1">
      <w:pPr>
        <w:ind w:firstLine="709"/>
        <w:jc w:val="both"/>
        <w:rPr>
          <w:szCs w:val="28"/>
        </w:rPr>
      </w:pPr>
      <w:r w:rsidRPr="00AA7CB8">
        <w:rPr>
          <w:szCs w:val="28"/>
        </w:rPr>
        <w:t>- внесены изменения в федеральный информационный реестр гарантирующих поставщиков и зон их деятельности;</w:t>
      </w:r>
    </w:p>
    <w:p w14:paraId="3C50AC6D" w14:textId="77777777" w:rsidR="001F6B54" w:rsidRPr="00AA7CB8" w:rsidRDefault="001F6B54" w:rsidP="004903F1">
      <w:pPr>
        <w:ind w:firstLine="709"/>
        <w:jc w:val="both"/>
        <w:rPr>
          <w:szCs w:val="28"/>
        </w:rPr>
      </w:pPr>
      <w:r w:rsidRPr="00AA7CB8">
        <w:rPr>
          <w:szCs w:val="28"/>
        </w:rPr>
        <w:t>- утверждены интервалы тарифных зон суток.</w:t>
      </w:r>
    </w:p>
    <w:p w14:paraId="7DF3A344" w14:textId="2663AFBE" w:rsidR="001F6B54" w:rsidRPr="00AA7CB8" w:rsidRDefault="00A02FBC" w:rsidP="004903F1">
      <w:pPr>
        <w:ind w:firstLine="709"/>
        <w:jc w:val="both"/>
        <w:rPr>
          <w:szCs w:val="28"/>
        </w:rPr>
      </w:pPr>
      <w:r w:rsidRPr="00AA7CB8">
        <w:rPr>
          <w:szCs w:val="28"/>
        </w:rPr>
        <w:t>Также</w:t>
      </w:r>
      <w:r w:rsidR="001F6B54" w:rsidRPr="00AA7CB8">
        <w:rPr>
          <w:szCs w:val="28"/>
        </w:rPr>
        <w:t xml:space="preserve"> в целях бесперебойного и надежного энергоснабжения новых территорий определен специальный субъект – Единый закупщик, посредством которого осуществляется поставка электроэнергии потребителям. </w:t>
      </w:r>
    </w:p>
    <w:p w14:paraId="06CB6776" w14:textId="77777777" w:rsidR="001F6B54" w:rsidRPr="00AA7CB8" w:rsidRDefault="001F6B54" w:rsidP="004903F1">
      <w:pPr>
        <w:ind w:firstLine="709"/>
        <w:jc w:val="both"/>
        <w:rPr>
          <w:szCs w:val="28"/>
        </w:rPr>
      </w:pPr>
      <w:r w:rsidRPr="00AA7CB8">
        <w:rPr>
          <w:szCs w:val="28"/>
        </w:rPr>
        <w:t xml:space="preserve">В оперативном порядке разработан комплекс актов, обеспечивающих деятельность Единого закупщика: </w:t>
      </w:r>
    </w:p>
    <w:p w14:paraId="444CC1CE" w14:textId="5E432831" w:rsidR="001F6B54" w:rsidRPr="00AA7CB8" w:rsidRDefault="001F6B54" w:rsidP="004903F1">
      <w:pPr>
        <w:ind w:firstLine="709"/>
        <w:jc w:val="both"/>
        <w:rPr>
          <w:szCs w:val="28"/>
        </w:rPr>
      </w:pPr>
      <w:r w:rsidRPr="00AA7CB8">
        <w:rPr>
          <w:szCs w:val="28"/>
        </w:rPr>
        <w:t>- утверждены Правила предоставления субсидии (постановление Правительства Р</w:t>
      </w:r>
      <w:r w:rsidR="00A02FBC" w:rsidRPr="00AA7CB8">
        <w:rPr>
          <w:szCs w:val="28"/>
        </w:rPr>
        <w:t xml:space="preserve">оссийской </w:t>
      </w:r>
      <w:r w:rsidRPr="00AA7CB8">
        <w:rPr>
          <w:szCs w:val="28"/>
        </w:rPr>
        <w:t>Ф</w:t>
      </w:r>
      <w:r w:rsidR="00A02FBC" w:rsidRPr="00AA7CB8">
        <w:rPr>
          <w:szCs w:val="28"/>
        </w:rPr>
        <w:t>едерации</w:t>
      </w:r>
      <w:r w:rsidR="00CB1576" w:rsidRPr="00AA7CB8">
        <w:rPr>
          <w:szCs w:val="28"/>
        </w:rPr>
        <w:t xml:space="preserve"> от 27.12.2023 № 2324);</w:t>
      </w:r>
      <w:r w:rsidRPr="00AA7CB8">
        <w:rPr>
          <w:szCs w:val="28"/>
        </w:rPr>
        <w:t xml:space="preserve"> </w:t>
      </w:r>
    </w:p>
    <w:p w14:paraId="4FB3CE8E" w14:textId="6125ED30" w:rsidR="001F6B54" w:rsidRPr="00AA7CB8" w:rsidRDefault="001F6B54" w:rsidP="004903F1">
      <w:pPr>
        <w:ind w:firstLine="709"/>
        <w:jc w:val="both"/>
        <w:rPr>
          <w:szCs w:val="28"/>
        </w:rPr>
      </w:pPr>
      <w:r w:rsidRPr="00AA7CB8">
        <w:rPr>
          <w:szCs w:val="28"/>
        </w:rPr>
        <w:t>- рассчитан размер данной субсидии (распоряжение Правительства</w:t>
      </w:r>
      <w:r w:rsidR="001125DD" w:rsidRPr="00AA7CB8">
        <w:rPr>
          <w:szCs w:val="28"/>
        </w:rPr>
        <w:br/>
      </w:r>
      <w:r w:rsidRPr="00AA7CB8">
        <w:rPr>
          <w:szCs w:val="28"/>
        </w:rPr>
        <w:t>от 23.12.2023 № 3876-р)</w:t>
      </w:r>
      <w:r w:rsidR="00CB1576" w:rsidRPr="00AA7CB8">
        <w:rPr>
          <w:szCs w:val="28"/>
        </w:rPr>
        <w:t>;</w:t>
      </w:r>
      <w:r w:rsidRPr="00AA7CB8">
        <w:rPr>
          <w:szCs w:val="28"/>
        </w:rPr>
        <w:t xml:space="preserve"> </w:t>
      </w:r>
    </w:p>
    <w:p w14:paraId="40080BCE" w14:textId="058DA049" w:rsidR="001F6B54" w:rsidRPr="00AA7CB8" w:rsidRDefault="001F6B54" w:rsidP="004903F1">
      <w:pPr>
        <w:ind w:firstLine="709"/>
        <w:jc w:val="both"/>
        <w:rPr>
          <w:szCs w:val="28"/>
        </w:rPr>
      </w:pPr>
      <w:r w:rsidRPr="00AA7CB8">
        <w:rPr>
          <w:szCs w:val="28"/>
        </w:rPr>
        <w:t>- заключено соглашение о предоставлении субсидии, установлена цена на поставляемую Единым закупщ</w:t>
      </w:r>
      <w:r w:rsidR="001125DD" w:rsidRPr="00AA7CB8">
        <w:rPr>
          <w:szCs w:val="28"/>
        </w:rPr>
        <w:t>иком электроэнергию на 2023 год</w:t>
      </w:r>
      <w:r w:rsidR="001125DD" w:rsidRPr="00AA7CB8">
        <w:rPr>
          <w:szCs w:val="28"/>
        </w:rPr>
        <w:br/>
      </w:r>
      <w:r w:rsidRPr="00AA7CB8">
        <w:rPr>
          <w:szCs w:val="28"/>
        </w:rPr>
        <w:t xml:space="preserve">и в последующем на 2024 год (приказы ФАС России от 12.09.2023 № </w:t>
      </w:r>
      <w:r w:rsidR="00CB1576" w:rsidRPr="00AA7CB8">
        <w:rPr>
          <w:szCs w:val="28"/>
        </w:rPr>
        <w:t>623/23, от 12.12.2023 № 978/23);</w:t>
      </w:r>
    </w:p>
    <w:p w14:paraId="0FB9BF19" w14:textId="6225565C" w:rsidR="001F6B54" w:rsidRPr="00AA7CB8" w:rsidRDefault="001F6B54" w:rsidP="004903F1">
      <w:pPr>
        <w:ind w:firstLine="709"/>
        <w:jc w:val="both"/>
        <w:rPr>
          <w:szCs w:val="28"/>
        </w:rPr>
      </w:pPr>
      <w:r w:rsidRPr="00AA7CB8">
        <w:rPr>
          <w:szCs w:val="28"/>
        </w:rPr>
        <w:t xml:space="preserve">- принято постановление Правительства </w:t>
      </w:r>
      <w:r w:rsidR="00A02FBC" w:rsidRPr="00AA7CB8">
        <w:rPr>
          <w:szCs w:val="28"/>
        </w:rPr>
        <w:t>Российской Федерации</w:t>
      </w:r>
      <w:r w:rsidR="00A02FBC" w:rsidRPr="00AA7CB8">
        <w:rPr>
          <w:szCs w:val="28"/>
        </w:rPr>
        <w:br/>
      </w:r>
      <w:r w:rsidRPr="00AA7CB8">
        <w:rPr>
          <w:szCs w:val="28"/>
        </w:rPr>
        <w:t xml:space="preserve">от 28.12.2023 № 2350, обеспечивающее учет компенсации затрат Единого закупщика в цене на мощность атомных станций, а также разработано соответствующее распоряжение Правительства </w:t>
      </w:r>
      <w:r w:rsidR="00A02FBC" w:rsidRPr="00AA7CB8">
        <w:rPr>
          <w:szCs w:val="28"/>
        </w:rPr>
        <w:t>Российской Федерации</w:t>
      </w:r>
      <w:r w:rsidRPr="00AA7CB8">
        <w:rPr>
          <w:szCs w:val="28"/>
        </w:rPr>
        <w:t xml:space="preserve">, утверждающее размер такой компенсации. </w:t>
      </w:r>
    </w:p>
    <w:p w14:paraId="63E4CCB7" w14:textId="77777777" w:rsidR="001F6B54" w:rsidRPr="00AA7CB8" w:rsidRDefault="001F6B54" w:rsidP="004903F1">
      <w:pPr>
        <w:ind w:firstLine="709"/>
        <w:jc w:val="both"/>
        <w:rPr>
          <w:szCs w:val="28"/>
        </w:rPr>
      </w:pPr>
      <w:r w:rsidRPr="00AA7CB8">
        <w:rPr>
          <w:szCs w:val="28"/>
        </w:rPr>
        <w:t xml:space="preserve">В целях недопущения роста тарифов для потребителей новых территорий ФАС России разработан и реализован механизм компенсации выпадающих доходов субъектов электроэнергетики за 2023 год в полном объеме. </w:t>
      </w:r>
    </w:p>
    <w:p w14:paraId="5B8E6FE1" w14:textId="77777777" w:rsidR="001F6B54" w:rsidRPr="00AA7CB8" w:rsidRDefault="001F6B54" w:rsidP="004903F1">
      <w:pPr>
        <w:ind w:firstLine="709"/>
        <w:jc w:val="both"/>
        <w:rPr>
          <w:szCs w:val="28"/>
        </w:rPr>
      </w:pPr>
      <w:r w:rsidRPr="00AA7CB8">
        <w:rPr>
          <w:szCs w:val="28"/>
        </w:rPr>
        <w:t>Тарифная кампания на 2024 год прошла уже с учетом новых территорий и субъектов электроэнергетики, определенных для специальных функций.</w:t>
      </w:r>
    </w:p>
    <w:p w14:paraId="0266FE0F" w14:textId="52A1985F" w:rsidR="001F6B54" w:rsidRPr="00AA7CB8" w:rsidRDefault="001F6B54" w:rsidP="004903F1">
      <w:pPr>
        <w:ind w:firstLine="709"/>
        <w:jc w:val="both"/>
        <w:rPr>
          <w:i/>
          <w:szCs w:val="28"/>
        </w:rPr>
      </w:pPr>
      <w:r w:rsidRPr="00AA7CB8">
        <w:rPr>
          <w:i/>
          <w:szCs w:val="28"/>
        </w:rPr>
        <w:t>Дифференциация тарифов</w:t>
      </w:r>
    </w:p>
    <w:p w14:paraId="442D2777" w14:textId="1061E91A" w:rsidR="001F6B54" w:rsidRPr="00AA7CB8" w:rsidRDefault="001F6B54" w:rsidP="004903F1">
      <w:pPr>
        <w:ind w:firstLine="709"/>
        <w:jc w:val="both"/>
        <w:rPr>
          <w:szCs w:val="28"/>
        </w:rPr>
      </w:pPr>
      <w:r w:rsidRPr="00AA7CB8">
        <w:rPr>
          <w:szCs w:val="28"/>
        </w:rPr>
        <w:t>Острой проблемой в последнее время отраслевым сообществом отмечается увеличение объема «серого</w:t>
      </w:r>
      <w:r w:rsidR="00A55FE7" w:rsidRPr="00AA7CB8">
        <w:rPr>
          <w:szCs w:val="28"/>
        </w:rPr>
        <w:t xml:space="preserve">» майнинга, которую ФАС </w:t>
      </w:r>
      <w:r w:rsidR="00CB1576" w:rsidRPr="00AA7CB8">
        <w:rPr>
          <w:szCs w:val="28"/>
        </w:rPr>
        <w:t>России, как</w:t>
      </w:r>
      <w:r w:rsidRPr="00AA7CB8">
        <w:rPr>
          <w:szCs w:val="28"/>
        </w:rPr>
        <w:t xml:space="preserve"> регулятор, видит через призму роста потребления электроэнергии, приобретаемой по льготным тарифам «как для населения», но фактически используемой в целях извлечения комм</w:t>
      </w:r>
      <w:r w:rsidR="00CB1576" w:rsidRPr="00AA7CB8">
        <w:rPr>
          <w:szCs w:val="28"/>
        </w:rPr>
        <w:t>ерческой прибыли. О</w:t>
      </w:r>
      <w:r w:rsidR="00A55FE7" w:rsidRPr="00AA7CB8">
        <w:rPr>
          <w:szCs w:val="28"/>
        </w:rPr>
        <w:t>собенно</w:t>
      </w:r>
      <w:r w:rsidR="00A55FE7" w:rsidRPr="00AA7CB8">
        <w:rPr>
          <w:szCs w:val="28"/>
        </w:rPr>
        <w:br/>
      </w:r>
      <w:r w:rsidRPr="00AA7CB8">
        <w:rPr>
          <w:szCs w:val="28"/>
        </w:rPr>
        <w:t>это распространено на территориях, г</w:t>
      </w:r>
      <w:r w:rsidR="00A55FE7" w:rsidRPr="00AA7CB8">
        <w:rPr>
          <w:szCs w:val="28"/>
        </w:rPr>
        <w:t>де уровень тарифов самый низкий</w:t>
      </w:r>
      <w:r w:rsidR="00A55FE7" w:rsidRPr="00AA7CB8">
        <w:rPr>
          <w:szCs w:val="28"/>
        </w:rPr>
        <w:br/>
      </w:r>
      <w:r w:rsidRPr="00AA7CB8">
        <w:rPr>
          <w:szCs w:val="28"/>
        </w:rPr>
        <w:t xml:space="preserve">по стране. </w:t>
      </w:r>
    </w:p>
    <w:p w14:paraId="134FEBE8" w14:textId="3BE99964" w:rsidR="001F6B54" w:rsidRPr="00AA7CB8" w:rsidRDefault="001F6B54" w:rsidP="004903F1">
      <w:pPr>
        <w:ind w:firstLine="709"/>
        <w:jc w:val="both"/>
        <w:rPr>
          <w:szCs w:val="28"/>
        </w:rPr>
      </w:pPr>
      <w:r w:rsidRPr="00AA7CB8">
        <w:rPr>
          <w:szCs w:val="28"/>
        </w:rPr>
        <w:lastRenderedPageBreak/>
        <w:t>Для решения проблемы такого несправедливого ценообразования, вле</w:t>
      </w:r>
      <w:r w:rsidR="00CB1576" w:rsidRPr="00AA7CB8">
        <w:rPr>
          <w:szCs w:val="28"/>
        </w:rPr>
        <w:t>кущего</w:t>
      </w:r>
      <w:r w:rsidRPr="00AA7CB8">
        <w:rPr>
          <w:szCs w:val="28"/>
        </w:rPr>
        <w:t xml:space="preserve"> за собой наращивание объема перекрестного субсидирования, был введен механизм возможности ис</w:t>
      </w:r>
      <w:r w:rsidR="00A55FE7" w:rsidRPr="00AA7CB8">
        <w:rPr>
          <w:szCs w:val="28"/>
        </w:rPr>
        <w:t>пользования</w:t>
      </w:r>
      <w:r w:rsidR="00CB1576" w:rsidRPr="00AA7CB8">
        <w:rPr>
          <w:szCs w:val="28"/>
        </w:rPr>
        <w:t xml:space="preserve"> </w:t>
      </w:r>
      <w:r w:rsidRPr="00AA7CB8">
        <w:rPr>
          <w:szCs w:val="28"/>
        </w:rPr>
        <w:t>в тарифном меню для населения дифференциации по объемам потребления (далее - дифтариф</w:t>
      </w:r>
      <w:r w:rsidR="00CB1576" w:rsidRPr="00AA7CB8">
        <w:rPr>
          <w:szCs w:val="28"/>
        </w:rPr>
        <w:t>ы</w:t>
      </w:r>
      <w:r w:rsidRPr="00AA7CB8">
        <w:rPr>
          <w:szCs w:val="28"/>
        </w:rPr>
        <w:t xml:space="preserve">). </w:t>
      </w:r>
    </w:p>
    <w:p w14:paraId="7C19EE6E" w14:textId="0B8DD595" w:rsidR="001F6B54" w:rsidRPr="00AA7CB8" w:rsidRDefault="001F6B54" w:rsidP="004903F1">
      <w:pPr>
        <w:ind w:firstLine="709"/>
        <w:jc w:val="both"/>
        <w:rPr>
          <w:szCs w:val="28"/>
        </w:rPr>
      </w:pPr>
      <w:r w:rsidRPr="00AA7CB8">
        <w:rPr>
          <w:szCs w:val="28"/>
        </w:rPr>
        <w:t>Благодаря принятым нормативным правовым актам, разрабо</w:t>
      </w:r>
      <w:r w:rsidR="00CB1576" w:rsidRPr="00AA7CB8">
        <w:rPr>
          <w:szCs w:val="28"/>
        </w:rPr>
        <w:t>танным ФАС России (постановление</w:t>
      </w:r>
      <w:r w:rsidRPr="00AA7CB8">
        <w:rPr>
          <w:szCs w:val="28"/>
        </w:rPr>
        <w:t xml:space="preserve"> Правительства Р</w:t>
      </w:r>
      <w:r w:rsidR="00D84314" w:rsidRPr="00AA7CB8">
        <w:rPr>
          <w:szCs w:val="28"/>
        </w:rPr>
        <w:t xml:space="preserve">оссийской </w:t>
      </w:r>
      <w:r w:rsidRPr="00AA7CB8">
        <w:rPr>
          <w:szCs w:val="28"/>
        </w:rPr>
        <w:t>Ф</w:t>
      </w:r>
      <w:r w:rsidR="00D84314" w:rsidRPr="00AA7CB8">
        <w:rPr>
          <w:szCs w:val="28"/>
        </w:rPr>
        <w:t>едерации</w:t>
      </w:r>
      <w:r w:rsidR="00D84314" w:rsidRPr="00AA7CB8">
        <w:rPr>
          <w:szCs w:val="28"/>
        </w:rPr>
        <w:br/>
      </w:r>
      <w:r w:rsidRPr="00AA7CB8">
        <w:rPr>
          <w:szCs w:val="28"/>
        </w:rPr>
        <w:t xml:space="preserve">от 16.12.2021 № 2306 и </w:t>
      </w:r>
      <w:r w:rsidR="00D84314" w:rsidRPr="00AA7CB8">
        <w:rPr>
          <w:szCs w:val="28"/>
        </w:rPr>
        <w:t>приказ</w:t>
      </w:r>
      <w:r w:rsidR="00CB1576" w:rsidRPr="00AA7CB8">
        <w:rPr>
          <w:szCs w:val="28"/>
        </w:rPr>
        <w:t xml:space="preserve"> </w:t>
      </w:r>
      <w:r w:rsidRPr="00AA7CB8">
        <w:rPr>
          <w:szCs w:val="28"/>
        </w:rPr>
        <w:t>ФАС России от 27.05.2022 № 412/22)</w:t>
      </w:r>
      <w:r w:rsidR="00D84314" w:rsidRPr="00AA7CB8">
        <w:rPr>
          <w:szCs w:val="28"/>
        </w:rPr>
        <w:t>,</w:t>
      </w:r>
      <w:r w:rsidRPr="00AA7CB8">
        <w:rPr>
          <w:szCs w:val="28"/>
        </w:rPr>
        <w:t xml:space="preserve"> применение такого механизма стало возможным уже с 2023 года.</w:t>
      </w:r>
    </w:p>
    <w:p w14:paraId="09DCF949" w14:textId="0FA78657" w:rsidR="001F6B54" w:rsidRPr="00AA7CB8" w:rsidRDefault="00D84314" w:rsidP="004903F1">
      <w:pPr>
        <w:ind w:firstLine="709"/>
        <w:jc w:val="both"/>
        <w:rPr>
          <w:szCs w:val="28"/>
        </w:rPr>
      </w:pPr>
      <w:r w:rsidRPr="00AA7CB8">
        <w:rPr>
          <w:szCs w:val="28"/>
        </w:rPr>
        <w:t>В</w:t>
      </w:r>
      <w:r w:rsidR="001F6B54" w:rsidRPr="00AA7CB8">
        <w:rPr>
          <w:szCs w:val="28"/>
        </w:rPr>
        <w:t xml:space="preserve"> 2023 году дифтариф был введен только в одном субъект</w:t>
      </w:r>
      <w:r w:rsidRPr="00AA7CB8">
        <w:rPr>
          <w:szCs w:val="28"/>
        </w:rPr>
        <w:t>е</w:t>
      </w:r>
      <w:r w:rsidR="001F6B54" w:rsidRPr="00AA7CB8">
        <w:rPr>
          <w:szCs w:val="28"/>
        </w:rPr>
        <w:t xml:space="preserve"> Российской Федерации - Кемеровск</w:t>
      </w:r>
      <w:r w:rsidRPr="00AA7CB8">
        <w:rPr>
          <w:szCs w:val="28"/>
        </w:rPr>
        <w:t>ой области</w:t>
      </w:r>
      <w:r w:rsidR="001F6B54" w:rsidRPr="00AA7CB8">
        <w:rPr>
          <w:szCs w:val="28"/>
        </w:rPr>
        <w:t>-Кузбасс</w:t>
      </w:r>
      <w:r w:rsidRPr="00AA7CB8">
        <w:rPr>
          <w:szCs w:val="28"/>
        </w:rPr>
        <w:t>е</w:t>
      </w:r>
      <w:r w:rsidR="001F6B54" w:rsidRPr="00AA7CB8">
        <w:rPr>
          <w:szCs w:val="28"/>
        </w:rPr>
        <w:t xml:space="preserve">. </w:t>
      </w:r>
    </w:p>
    <w:p w14:paraId="7D541ACA" w14:textId="45C83E2A" w:rsidR="001F6B54" w:rsidRPr="00AA7CB8" w:rsidRDefault="001F6B54" w:rsidP="004903F1">
      <w:pPr>
        <w:ind w:firstLine="709"/>
        <w:jc w:val="both"/>
        <w:rPr>
          <w:szCs w:val="28"/>
        </w:rPr>
      </w:pPr>
      <w:r w:rsidRPr="00AA7CB8">
        <w:rPr>
          <w:szCs w:val="28"/>
        </w:rPr>
        <w:t>В указанной ситуации, при которой недобросовестные потребители покупают электрическую энергию по льготному тарифу для осуществления несанкционированной коммерческой деятельности, завышая при этом предусмотренные на бытовые нужны объемы потребления, возникают издержки, которые ложатся на «прочих» потребителей (промышленные</w:t>
      </w:r>
      <w:r w:rsidR="00A55FE7" w:rsidRPr="00AA7CB8">
        <w:rPr>
          <w:szCs w:val="28"/>
        </w:rPr>
        <w:br/>
      </w:r>
      <w:r w:rsidRPr="00AA7CB8">
        <w:rPr>
          <w:szCs w:val="28"/>
        </w:rPr>
        <w:t xml:space="preserve">и коммерческие предприятия), что влечет наращивание объема перекрестного субсидирования. </w:t>
      </w:r>
    </w:p>
    <w:p w14:paraId="1E94BD35" w14:textId="77777777" w:rsidR="001F6B54" w:rsidRPr="00AA7CB8" w:rsidRDefault="001F6B54" w:rsidP="004903F1">
      <w:pPr>
        <w:ind w:firstLine="709"/>
        <w:jc w:val="both"/>
        <w:rPr>
          <w:szCs w:val="28"/>
        </w:rPr>
      </w:pPr>
      <w:r w:rsidRPr="00AA7CB8">
        <w:rPr>
          <w:szCs w:val="28"/>
        </w:rPr>
        <w:t>В качестве стимулирующей меры по распространению механизма дифтарифов ФАС России разработано и Правительством Российской Федерации принято постановление от 23.12.2023 № 2281, позволяющее применить особые условия установления предельной величины перекрестного субсидирования для регионов, которые дифтарифы ввели. При этом регионы, которые не ввели дифтарифы, несут риски бюджетной ответственности.</w:t>
      </w:r>
    </w:p>
    <w:p w14:paraId="4B2B5D9D" w14:textId="26E6D502" w:rsidR="001F6B54" w:rsidRPr="00AA7CB8" w:rsidRDefault="001F6B54" w:rsidP="004903F1">
      <w:pPr>
        <w:ind w:firstLine="709"/>
        <w:jc w:val="both"/>
        <w:rPr>
          <w:bCs/>
          <w:i/>
          <w:szCs w:val="28"/>
        </w:rPr>
      </w:pPr>
      <w:r w:rsidRPr="00AA7CB8">
        <w:rPr>
          <w:bCs/>
          <w:i/>
          <w:szCs w:val="28"/>
        </w:rPr>
        <w:t>Совершенствование тарифного регулирования в электросетевом комплексе</w:t>
      </w:r>
    </w:p>
    <w:p w14:paraId="59B33530" w14:textId="0BF9FBB8" w:rsidR="001F6B54" w:rsidRPr="00AA7CB8" w:rsidRDefault="0026315D" w:rsidP="004903F1">
      <w:pPr>
        <w:ind w:firstLine="709"/>
        <w:jc w:val="both"/>
        <w:rPr>
          <w:szCs w:val="28"/>
        </w:rPr>
      </w:pPr>
      <w:r w:rsidRPr="00AA7CB8">
        <w:rPr>
          <w:szCs w:val="28"/>
        </w:rPr>
        <w:t>В целях совершенствования тарифного регулирования электросетевого комплекса в части неприменения метода сравнения аналогов при долгосрочном тарифном регулировании п</w:t>
      </w:r>
      <w:r w:rsidR="001F6B54" w:rsidRPr="00AA7CB8">
        <w:rPr>
          <w:szCs w:val="28"/>
        </w:rPr>
        <w:t>ринято разработанное ФАС России постановление Правительства Российской Федерации от 09.11.2023 № 2026</w:t>
      </w:r>
      <w:r w:rsidRPr="00AA7CB8">
        <w:rPr>
          <w:szCs w:val="28"/>
        </w:rPr>
        <w:t xml:space="preserve"> (далее – Постановление № 2026).</w:t>
      </w:r>
    </w:p>
    <w:p w14:paraId="4B0C5485" w14:textId="66DBA5D8" w:rsidR="001F6B54" w:rsidRPr="00AA7CB8" w:rsidRDefault="0026315D" w:rsidP="004903F1">
      <w:pPr>
        <w:ind w:firstLine="709"/>
        <w:jc w:val="both"/>
        <w:rPr>
          <w:szCs w:val="28"/>
        </w:rPr>
      </w:pPr>
      <w:r w:rsidRPr="00AA7CB8">
        <w:rPr>
          <w:szCs w:val="28"/>
        </w:rPr>
        <w:t xml:space="preserve">Постановлением № 2026 </w:t>
      </w:r>
      <w:r w:rsidR="001F6B54" w:rsidRPr="00AA7CB8">
        <w:rPr>
          <w:szCs w:val="28"/>
        </w:rPr>
        <w:t>предусмотрена возможность по соглашению субъектов Российской Федерации установить единое тариф</w:t>
      </w:r>
      <w:r w:rsidR="00D84314" w:rsidRPr="00AA7CB8">
        <w:rPr>
          <w:szCs w:val="28"/>
        </w:rPr>
        <w:t>ное пространство на территории двух</w:t>
      </w:r>
      <w:r w:rsidR="001F6B54" w:rsidRPr="00AA7CB8">
        <w:rPr>
          <w:szCs w:val="28"/>
        </w:rPr>
        <w:t xml:space="preserve"> и более регионов в целях обеспечения равенства цен (тарифов)</w:t>
      </w:r>
      <w:r w:rsidR="00D84314" w:rsidRPr="00AA7CB8">
        <w:rPr>
          <w:szCs w:val="28"/>
        </w:rPr>
        <w:t xml:space="preserve"> </w:t>
      </w:r>
      <w:r w:rsidR="00D84314" w:rsidRPr="00AA7CB8">
        <w:rPr>
          <w:szCs w:val="28"/>
        </w:rPr>
        <w:softHyphen/>
        <w:t xml:space="preserve"> </w:t>
      </w:r>
      <w:r w:rsidR="001F6B54" w:rsidRPr="00AA7CB8">
        <w:rPr>
          <w:szCs w:val="28"/>
        </w:rPr>
        <w:t>энергозоны.</w:t>
      </w:r>
    </w:p>
    <w:p w14:paraId="3313433D" w14:textId="77777777" w:rsidR="001F6B54" w:rsidRPr="00AA7CB8" w:rsidRDefault="001F6B54" w:rsidP="004903F1">
      <w:pPr>
        <w:ind w:firstLine="709"/>
        <w:jc w:val="both"/>
        <w:rPr>
          <w:szCs w:val="28"/>
        </w:rPr>
      </w:pPr>
      <w:r w:rsidRPr="00AA7CB8">
        <w:rPr>
          <w:szCs w:val="28"/>
        </w:rPr>
        <w:t>При этом установлен порядок определения головного органа исполнительной власти субъекта Российской Федерации, устанавливающего цены (тарифы):</w:t>
      </w:r>
    </w:p>
    <w:p w14:paraId="05075B99" w14:textId="77777777" w:rsidR="001F6B54" w:rsidRPr="00AA7CB8" w:rsidRDefault="001F6B54" w:rsidP="004903F1">
      <w:pPr>
        <w:ind w:firstLine="709"/>
        <w:jc w:val="both"/>
        <w:rPr>
          <w:szCs w:val="28"/>
        </w:rPr>
      </w:pPr>
      <w:r w:rsidRPr="00AA7CB8">
        <w:rPr>
          <w:szCs w:val="28"/>
        </w:rPr>
        <w:t>- по соглашению между высшими должностными лицами субъектов Российской Федерации;</w:t>
      </w:r>
    </w:p>
    <w:p w14:paraId="0651A74C" w14:textId="4FAF2039" w:rsidR="001F6B54" w:rsidRPr="00AA7CB8" w:rsidRDefault="001F6B54" w:rsidP="004903F1">
      <w:pPr>
        <w:ind w:firstLine="709"/>
        <w:jc w:val="both"/>
        <w:rPr>
          <w:szCs w:val="28"/>
        </w:rPr>
      </w:pPr>
      <w:r w:rsidRPr="00AA7CB8">
        <w:rPr>
          <w:szCs w:val="28"/>
        </w:rPr>
        <w:t>-  органа исполнительной власти субъекта Российской Федерации,</w:t>
      </w:r>
      <w:r w:rsidR="00AA7CB8">
        <w:rPr>
          <w:szCs w:val="28"/>
        </w:rPr>
        <w:t xml:space="preserve"> </w:t>
      </w:r>
      <w:r w:rsidR="00A55FE7" w:rsidRPr="00AA7CB8">
        <w:rPr>
          <w:szCs w:val="28"/>
        </w:rPr>
        <w:br/>
      </w:r>
      <w:r w:rsidRPr="00AA7CB8">
        <w:rPr>
          <w:szCs w:val="28"/>
        </w:rPr>
        <w:t>в состав которого входят автономные округа;</w:t>
      </w:r>
    </w:p>
    <w:p w14:paraId="058BB042" w14:textId="2B258218" w:rsidR="001F6B54" w:rsidRPr="00AA7CB8" w:rsidRDefault="001F6B54" w:rsidP="004903F1">
      <w:pPr>
        <w:ind w:firstLine="709"/>
        <w:jc w:val="both"/>
        <w:rPr>
          <w:szCs w:val="28"/>
        </w:rPr>
      </w:pPr>
      <w:r w:rsidRPr="00AA7CB8">
        <w:rPr>
          <w:szCs w:val="28"/>
        </w:rPr>
        <w:t>- по критерию наибольшего элект</w:t>
      </w:r>
      <w:r w:rsidR="0026315D" w:rsidRPr="00AA7CB8">
        <w:rPr>
          <w:szCs w:val="28"/>
        </w:rPr>
        <w:t>ропотребления без учета потерь</w:t>
      </w:r>
      <w:r w:rsidR="0026315D" w:rsidRPr="00AA7CB8">
        <w:rPr>
          <w:szCs w:val="28"/>
        </w:rPr>
        <w:br/>
      </w:r>
      <w:r w:rsidRPr="00AA7CB8">
        <w:rPr>
          <w:szCs w:val="28"/>
        </w:rPr>
        <w:t>в сетях.</w:t>
      </w:r>
    </w:p>
    <w:p w14:paraId="5AF57671" w14:textId="1BF8153E" w:rsidR="001F6B54" w:rsidRPr="00AA7CB8" w:rsidRDefault="001F6B54" w:rsidP="004903F1">
      <w:pPr>
        <w:ind w:firstLine="709"/>
        <w:jc w:val="both"/>
        <w:rPr>
          <w:i/>
          <w:szCs w:val="28"/>
        </w:rPr>
      </w:pPr>
      <w:r w:rsidRPr="00AA7CB8">
        <w:rPr>
          <w:bCs/>
          <w:i/>
          <w:szCs w:val="28"/>
        </w:rPr>
        <w:t>Сокращение р</w:t>
      </w:r>
      <w:r w:rsidR="001220F2" w:rsidRPr="00AA7CB8">
        <w:rPr>
          <w:bCs/>
          <w:i/>
          <w:szCs w:val="28"/>
        </w:rPr>
        <w:t>азмера Дальневосточной надбавки</w:t>
      </w:r>
    </w:p>
    <w:p w14:paraId="15CDBC2C" w14:textId="12AA2304" w:rsidR="001F6B54" w:rsidRPr="00AA7CB8" w:rsidRDefault="001F6B54" w:rsidP="004903F1">
      <w:pPr>
        <w:ind w:firstLine="709"/>
        <w:jc w:val="both"/>
        <w:rPr>
          <w:szCs w:val="28"/>
        </w:rPr>
      </w:pPr>
      <w:r w:rsidRPr="00AA7CB8">
        <w:rPr>
          <w:szCs w:val="28"/>
        </w:rPr>
        <w:lastRenderedPageBreak/>
        <w:t>С 2017 года реализу</w:t>
      </w:r>
      <w:r w:rsidR="00A55FE7" w:rsidRPr="00AA7CB8">
        <w:rPr>
          <w:szCs w:val="28"/>
        </w:rPr>
        <w:t>ется механизм доведения тарифов</w:t>
      </w:r>
      <w:r w:rsidR="00A55FE7" w:rsidRPr="00AA7CB8">
        <w:rPr>
          <w:szCs w:val="28"/>
        </w:rPr>
        <w:br/>
      </w:r>
      <w:r w:rsidRPr="00AA7CB8">
        <w:rPr>
          <w:szCs w:val="28"/>
        </w:rPr>
        <w:t>до среднероссийского уровня, что повышает уровень инвестиционной привлекательности регионов, отлич</w:t>
      </w:r>
      <w:r w:rsidR="00A55FE7" w:rsidRPr="00AA7CB8">
        <w:rPr>
          <w:szCs w:val="28"/>
        </w:rPr>
        <w:t>ающихся своими технологическими</w:t>
      </w:r>
      <w:r w:rsidR="00A55FE7" w:rsidRPr="00AA7CB8">
        <w:rPr>
          <w:szCs w:val="28"/>
        </w:rPr>
        <w:br/>
      </w:r>
      <w:r w:rsidRPr="00AA7CB8">
        <w:rPr>
          <w:szCs w:val="28"/>
        </w:rPr>
        <w:t xml:space="preserve">и климатическими особенностями. </w:t>
      </w:r>
    </w:p>
    <w:p w14:paraId="10B8A5C6" w14:textId="77777777" w:rsidR="001F6B54" w:rsidRPr="00AA7CB8" w:rsidRDefault="001F6B54" w:rsidP="004903F1">
      <w:pPr>
        <w:ind w:firstLine="709"/>
        <w:jc w:val="both"/>
        <w:rPr>
          <w:szCs w:val="28"/>
        </w:rPr>
      </w:pPr>
      <w:r w:rsidRPr="00AA7CB8">
        <w:rPr>
          <w:szCs w:val="28"/>
        </w:rPr>
        <w:t>Ежегодно ФАС России в соответствии с утвержденным Правительством Российской Федерации порядком осуществляет расчет базовых уровней цен (тарифов) на электрическую энергию (мощность) и размера средств, учитываемых при определении «дальневосточной надбавки».</w:t>
      </w:r>
    </w:p>
    <w:p w14:paraId="16BC62D7" w14:textId="5830B9FE" w:rsidR="001F6B54" w:rsidRPr="00AA7CB8" w:rsidRDefault="0026315D" w:rsidP="004903F1">
      <w:pPr>
        <w:ind w:firstLine="709"/>
        <w:jc w:val="both"/>
        <w:rPr>
          <w:szCs w:val="28"/>
        </w:rPr>
      </w:pPr>
      <w:r w:rsidRPr="00AA7CB8">
        <w:rPr>
          <w:szCs w:val="28"/>
        </w:rPr>
        <w:t>Так, Правительством</w:t>
      </w:r>
      <w:r w:rsidR="001F6B54" w:rsidRPr="00AA7CB8">
        <w:rPr>
          <w:szCs w:val="28"/>
        </w:rPr>
        <w:t xml:space="preserve"> Российской Федерации </w:t>
      </w:r>
      <w:r w:rsidRPr="00AA7CB8">
        <w:rPr>
          <w:szCs w:val="28"/>
        </w:rPr>
        <w:t xml:space="preserve">принято </w:t>
      </w:r>
      <w:r w:rsidR="00D84314" w:rsidRPr="00AA7CB8">
        <w:rPr>
          <w:szCs w:val="28"/>
        </w:rPr>
        <w:t>разработанное</w:t>
      </w:r>
      <w:r w:rsidRPr="00AA7CB8">
        <w:rPr>
          <w:szCs w:val="28"/>
        </w:rPr>
        <w:t xml:space="preserve"> </w:t>
      </w:r>
      <w:r w:rsidR="00D84314" w:rsidRPr="00AA7CB8">
        <w:rPr>
          <w:szCs w:val="28"/>
        </w:rPr>
        <w:t>ФАС России р</w:t>
      </w:r>
      <w:r w:rsidR="001F6B54" w:rsidRPr="00AA7CB8">
        <w:rPr>
          <w:szCs w:val="28"/>
        </w:rPr>
        <w:t>аспоряжение о</w:t>
      </w:r>
      <w:r w:rsidR="00A55FE7" w:rsidRPr="00AA7CB8">
        <w:rPr>
          <w:szCs w:val="28"/>
        </w:rPr>
        <w:t>т 27.12.2023 № 3964-р о тарифах</w:t>
      </w:r>
      <w:r w:rsidR="00A55FE7" w:rsidRPr="00AA7CB8">
        <w:rPr>
          <w:szCs w:val="28"/>
        </w:rPr>
        <w:br/>
      </w:r>
      <w:r w:rsidR="001F6B54" w:rsidRPr="00AA7CB8">
        <w:rPr>
          <w:szCs w:val="28"/>
        </w:rPr>
        <w:t>на электрическую энергию (мощность) для субъектов Российской Федерации, входящих в состав Дальневосточного федерального округа, на 2024 год.</w:t>
      </w:r>
    </w:p>
    <w:p w14:paraId="542897A3" w14:textId="181C549C" w:rsidR="001F6B54" w:rsidRPr="00AA7CB8" w:rsidRDefault="001F6B54" w:rsidP="004903F1">
      <w:pPr>
        <w:ind w:firstLine="709"/>
        <w:jc w:val="both"/>
        <w:rPr>
          <w:szCs w:val="28"/>
        </w:rPr>
      </w:pPr>
      <w:r w:rsidRPr="00AA7CB8">
        <w:rPr>
          <w:szCs w:val="28"/>
        </w:rPr>
        <w:t xml:space="preserve">Необходимо отметить, что данный механизм поддержки осуществляется за счет увеличения цен на электрическую энергию для «прочих» потребителей ценовых зон оптового рынка и является по сути межтерриториальным перекрестным субсидированием. </w:t>
      </w:r>
    </w:p>
    <w:p w14:paraId="344E37A2" w14:textId="77777777" w:rsidR="001F6B54" w:rsidRPr="00AA7CB8" w:rsidRDefault="001F6B54" w:rsidP="004903F1">
      <w:pPr>
        <w:ind w:firstLine="709"/>
        <w:jc w:val="both"/>
        <w:rPr>
          <w:szCs w:val="28"/>
        </w:rPr>
      </w:pPr>
      <w:r w:rsidRPr="00AA7CB8">
        <w:rPr>
          <w:szCs w:val="28"/>
        </w:rPr>
        <w:t xml:space="preserve">Размер средств на 2024 год составляет 31 млрд рублей, что на 12,4 % меньше, чем в 2023 году. </w:t>
      </w:r>
    </w:p>
    <w:p w14:paraId="37B91F83" w14:textId="6DB0520C" w:rsidR="001F6B54" w:rsidRPr="00AA7CB8" w:rsidRDefault="001F6B54" w:rsidP="004903F1">
      <w:pPr>
        <w:ind w:firstLine="709"/>
        <w:jc w:val="both"/>
        <w:rPr>
          <w:szCs w:val="28"/>
        </w:rPr>
      </w:pPr>
      <w:r w:rsidRPr="00AA7CB8">
        <w:rPr>
          <w:szCs w:val="28"/>
        </w:rPr>
        <w:t xml:space="preserve">Указанный размер является минимальным с 2018 года, что обусловлено принятыми Правительством Российской Федерации </w:t>
      </w:r>
      <w:r w:rsidR="0026315D" w:rsidRPr="00AA7CB8">
        <w:rPr>
          <w:szCs w:val="28"/>
        </w:rPr>
        <w:t xml:space="preserve">и реализованными </w:t>
      </w:r>
      <w:r w:rsidRPr="00AA7CB8">
        <w:rPr>
          <w:szCs w:val="28"/>
        </w:rPr>
        <w:t>мерами по определению целевого характ</w:t>
      </w:r>
      <w:r w:rsidR="001C4D2B" w:rsidRPr="00AA7CB8">
        <w:rPr>
          <w:szCs w:val="28"/>
        </w:rPr>
        <w:t>ера получения средств надбавки.</w:t>
      </w:r>
      <w:r w:rsidR="001C4D2B" w:rsidRPr="00AA7CB8">
        <w:rPr>
          <w:szCs w:val="28"/>
        </w:rPr>
        <w:br/>
      </w:r>
      <w:r w:rsidRPr="00AA7CB8">
        <w:rPr>
          <w:szCs w:val="28"/>
        </w:rPr>
        <w:t>В частности, сформирован перечень потребителей, в отношении которых тарифы снижаются.</w:t>
      </w:r>
    </w:p>
    <w:p w14:paraId="53FAC060" w14:textId="77777777" w:rsidR="001F6B54" w:rsidRPr="00AA7CB8" w:rsidRDefault="001F6B54" w:rsidP="004903F1">
      <w:pPr>
        <w:ind w:firstLine="709"/>
        <w:jc w:val="both"/>
        <w:rPr>
          <w:szCs w:val="28"/>
        </w:rPr>
      </w:pPr>
      <w:r w:rsidRPr="00AA7CB8">
        <w:rPr>
          <w:szCs w:val="28"/>
        </w:rPr>
        <w:t>ФАС России в настоящее время осуществлены меры, направленные на сокращение «дальневосточной надбавки» путем ее целевого использования.</w:t>
      </w:r>
    </w:p>
    <w:p w14:paraId="55B31045" w14:textId="77777777" w:rsidR="001F6B54" w:rsidRPr="00AA7CB8" w:rsidRDefault="001F6B54" w:rsidP="004903F1">
      <w:pPr>
        <w:ind w:firstLine="709"/>
        <w:jc w:val="both"/>
        <w:rPr>
          <w:szCs w:val="28"/>
        </w:rPr>
      </w:pPr>
      <w:r w:rsidRPr="00AA7CB8">
        <w:rPr>
          <w:szCs w:val="28"/>
        </w:rPr>
        <w:t>К 2028 году предполагается завершение действия механизма «дальневосточной надбавки».</w:t>
      </w:r>
    </w:p>
    <w:p w14:paraId="5999A6C5" w14:textId="684D6F1F" w:rsidR="00FA5160" w:rsidRPr="00AA7CB8" w:rsidRDefault="00FA5160" w:rsidP="004903F1">
      <w:pPr>
        <w:ind w:firstLine="709"/>
        <w:jc w:val="both"/>
        <w:rPr>
          <w:szCs w:val="28"/>
          <w:u w:val="single"/>
        </w:rPr>
      </w:pPr>
      <w:r w:rsidRPr="00AA7CB8">
        <w:rPr>
          <w:szCs w:val="28"/>
          <w:u w:val="single"/>
        </w:rPr>
        <w:t>В сфере связи</w:t>
      </w:r>
    </w:p>
    <w:p w14:paraId="3F542072" w14:textId="51E7B822" w:rsidR="00E179E7" w:rsidRPr="00AA7CB8" w:rsidRDefault="00E179E7" w:rsidP="004903F1">
      <w:pPr>
        <w:ind w:firstLine="709"/>
        <w:jc w:val="both"/>
        <w:rPr>
          <w:szCs w:val="28"/>
        </w:rPr>
      </w:pPr>
      <w:r w:rsidRPr="00AA7CB8">
        <w:rPr>
          <w:szCs w:val="28"/>
        </w:rPr>
        <w:t>Приказом ФАС России от 25.05.20</w:t>
      </w:r>
      <w:r w:rsidR="0026315D" w:rsidRPr="00AA7CB8">
        <w:rPr>
          <w:szCs w:val="28"/>
        </w:rPr>
        <w:t>23 № 318/23 внесены изменения</w:t>
      </w:r>
      <w:r w:rsidR="0026315D" w:rsidRPr="00AA7CB8">
        <w:rPr>
          <w:szCs w:val="28"/>
        </w:rPr>
        <w:br/>
        <w:t xml:space="preserve">в </w:t>
      </w:r>
      <w:r w:rsidRPr="00AA7CB8">
        <w:rPr>
          <w:szCs w:val="28"/>
        </w:rPr>
        <w:t>Поряд</w:t>
      </w:r>
      <w:r w:rsidR="0026315D" w:rsidRPr="00AA7CB8">
        <w:rPr>
          <w:szCs w:val="28"/>
        </w:rPr>
        <w:t>ок</w:t>
      </w:r>
      <w:r w:rsidRPr="00AA7CB8">
        <w:rPr>
          <w:szCs w:val="28"/>
        </w:rPr>
        <w:t xml:space="preserve"> расчета регулируемых тарифов на услуги общедоступной электросвязи</w:t>
      </w:r>
      <w:r w:rsidR="0026315D" w:rsidRPr="00AA7CB8">
        <w:rPr>
          <w:szCs w:val="28"/>
        </w:rPr>
        <w:t xml:space="preserve"> </w:t>
      </w:r>
      <w:r w:rsidRPr="00AA7CB8">
        <w:rPr>
          <w:szCs w:val="28"/>
        </w:rPr>
        <w:t>и общедоступной почтовой связи по методу предельного ценообразования, обеспечивающем</w:t>
      </w:r>
      <w:r w:rsidR="00254353" w:rsidRPr="00AA7CB8">
        <w:rPr>
          <w:szCs w:val="28"/>
        </w:rPr>
        <w:t>у возможность получения прибыли</w:t>
      </w:r>
      <w:r w:rsidR="00254353" w:rsidRPr="00AA7CB8">
        <w:rPr>
          <w:szCs w:val="28"/>
        </w:rPr>
        <w:br/>
      </w:r>
      <w:r w:rsidRPr="00AA7CB8">
        <w:rPr>
          <w:szCs w:val="28"/>
        </w:rPr>
        <w:t>от эффективного управления издержками.</w:t>
      </w:r>
    </w:p>
    <w:p w14:paraId="331825D8" w14:textId="5A2EC7AD" w:rsidR="00FA5160" w:rsidRPr="00AA7CB8" w:rsidRDefault="00FA5160" w:rsidP="004903F1">
      <w:pPr>
        <w:ind w:firstLine="709"/>
        <w:jc w:val="both"/>
        <w:rPr>
          <w:szCs w:val="28"/>
        </w:rPr>
      </w:pPr>
      <w:r w:rsidRPr="00AA7CB8">
        <w:rPr>
          <w:szCs w:val="28"/>
        </w:rPr>
        <w:t>В</w:t>
      </w:r>
      <w:r w:rsidR="00F20675" w:rsidRPr="00AA7CB8">
        <w:rPr>
          <w:szCs w:val="28"/>
        </w:rPr>
        <w:t xml:space="preserve"> целях совершенствования тарифного регулирования в сфере связи</w:t>
      </w:r>
      <w:r w:rsidR="00F20675" w:rsidRPr="00AA7CB8">
        <w:rPr>
          <w:szCs w:val="28"/>
        </w:rPr>
        <w:br/>
        <w:t>в</w:t>
      </w:r>
      <w:r w:rsidR="001E7700" w:rsidRPr="00AA7CB8">
        <w:rPr>
          <w:szCs w:val="28"/>
        </w:rPr>
        <w:t xml:space="preserve">о </w:t>
      </w:r>
      <w:r w:rsidR="001E7700" w:rsidRPr="00AA7CB8">
        <w:rPr>
          <w:szCs w:val="28"/>
          <w:lang w:val="en-US"/>
        </w:rPr>
        <w:t>II</w:t>
      </w:r>
      <w:r w:rsidR="001E7700" w:rsidRPr="00AA7CB8">
        <w:rPr>
          <w:szCs w:val="28"/>
        </w:rPr>
        <w:t xml:space="preserve"> полугодии</w:t>
      </w:r>
      <w:r w:rsidRPr="00AA7CB8">
        <w:rPr>
          <w:szCs w:val="28"/>
        </w:rPr>
        <w:t xml:space="preserve"> </w:t>
      </w:r>
      <w:r w:rsidR="00552018" w:rsidRPr="00AA7CB8">
        <w:rPr>
          <w:szCs w:val="28"/>
        </w:rPr>
        <w:t>2023 году</w:t>
      </w:r>
      <w:r w:rsidRPr="00AA7CB8">
        <w:rPr>
          <w:szCs w:val="28"/>
        </w:rPr>
        <w:t xml:space="preserve"> </w:t>
      </w:r>
      <w:r w:rsidR="00A85DCB" w:rsidRPr="00AA7CB8">
        <w:rPr>
          <w:szCs w:val="28"/>
        </w:rPr>
        <w:t>ФАС России</w:t>
      </w:r>
      <w:r w:rsidRPr="00AA7CB8">
        <w:rPr>
          <w:szCs w:val="28"/>
        </w:rPr>
        <w:t xml:space="preserve"> </w:t>
      </w:r>
      <w:r w:rsidR="0064641A" w:rsidRPr="00AA7CB8">
        <w:rPr>
          <w:szCs w:val="28"/>
        </w:rPr>
        <w:t>подготовлены</w:t>
      </w:r>
      <w:r w:rsidRPr="00AA7CB8">
        <w:rPr>
          <w:szCs w:val="28"/>
        </w:rPr>
        <w:t xml:space="preserve"> изменения</w:t>
      </w:r>
      <w:r w:rsidR="00A85DCB" w:rsidRPr="00AA7CB8">
        <w:rPr>
          <w:szCs w:val="28"/>
        </w:rPr>
        <w:t xml:space="preserve"> в</w:t>
      </w:r>
      <w:r w:rsidR="00552018" w:rsidRPr="00AA7CB8">
        <w:rPr>
          <w:szCs w:val="28"/>
        </w:rPr>
        <w:t xml:space="preserve"> </w:t>
      </w:r>
      <w:r w:rsidRPr="00AA7CB8">
        <w:rPr>
          <w:szCs w:val="28"/>
        </w:rPr>
        <w:t>Порядок рассмотрения регулируемых тарифов на услуги связи, в том</w:t>
      </w:r>
      <w:r w:rsidR="003E22D5" w:rsidRPr="00AA7CB8">
        <w:rPr>
          <w:szCs w:val="28"/>
        </w:rPr>
        <w:t xml:space="preserve"> </w:t>
      </w:r>
      <w:r w:rsidRPr="00AA7CB8">
        <w:rPr>
          <w:szCs w:val="28"/>
        </w:rPr>
        <w:t>числе проведения проверок экономической обоснованности затрат,</w:t>
      </w:r>
      <w:r w:rsidR="00E179E7" w:rsidRPr="00AA7CB8">
        <w:rPr>
          <w:szCs w:val="28"/>
        </w:rPr>
        <w:t xml:space="preserve"> </w:t>
      </w:r>
      <w:r w:rsidRPr="00AA7CB8">
        <w:rPr>
          <w:szCs w:val="28"/>
        </w:rPr>
        <w:t>и их утверждения</w:t>
      </w:r>
      <w:r w:rsidR="00AA7CB8">
        <w:rPr>
          <w:szCs w:val="28"/>
        </w:rPr>
        <w:t xml:space="preserve"> </w:t>
      </w:r>
      <w:r w:rsidR="00254353" w:rsidRPr="00AA7CB8">
        <w:rPr>
          <w:szCs w:val="28"/>
        </w:rPr>
        <w:br/>
      </w:r>
      <w:r w:rsidRPr="00AA7CB8">
        <w:rPr>
          <w:szCs w:val="28"/>
        </w:rPr>
        <w:t>(в настоящее время</w:t>
      </w:r>
      <w:r w:rsidR="001F0DFC" w:rsidRPr="00AA7CB8">
        <w:rPr>
          <w:szCs w:val="28"/>
        </w:rPr>
        <w:t xml:space="preserve"> находится на государственной регистрации в Минюсте России)</w:t>
      </w:r>
      <w:r w:rsidRPr="00AA7CB8">
        <w:rPr>
          <w:szCs w:val="28"/>
        </w:rPr>
        <w:t>.</w:t>
      </w:r>
    </w:p>
    <w:p w14:paraId="4FA3D83B" w14:textId="745E7667" w:rsidR="00AE7621" w:rsidRPr="00AA7CB8" w:rsidRDefault="00AE7621" w:rsidP="004903F1">
      <w:pPr>
        <w:ind w:firstLine="709"/>
        <w:jc w:val="both"/>
        <w:rPr>
          <w:szCs w:val="28"/>
          <w:u w:val="single"/>
        </w:rPr>
      </w:pPr>
      <w:r w:rsidRPr="00AA7CB8">
        <w:rPr>
          <w:szCs w:val="28"/>
          <w:u w:val="single"/>
        </w:rPr>
        <w:t xml:space="preserve">В сфере </w:t>
      </w:r>
      <w:r w:rsidR="00047780" w:rsidRPr="00AA7CB8">
        <w:rPr>
          <w:szCs w:val="28"/>
          <w:u w:val="single"/>
        </w:rPr>
        <w:t>жилищно-коммунального хозяйства</w:t>
      </w:r>
    </w:p>
    <w:p w14:paraId="69B62144" w14:textId="77777777" w:rsidR="001220F2" w:rsidRPr="00AA7CB8" w:rsidRDefault="001220F2" w:rsidP="004903F1">
      <w:pPr>
        <w:ind w:firstLine="709"/>
        <w:jc w:val="both"/>
        <w:rPr>
          <w:szCs w:val="28"/>
        </w:rPr>
      </w:pPr>
      <w:r w:rsidRPr="00AA7CB8">
        <w:rPr>
          <w:szCs w:val="28"/>
        </w:rPr>
        <w:t>ФАС России ведется активная работа по совершенствованию действующего законодательства в области тарифного регулирования.</w:t>
      </w:r>
    </w:p>
    <w:p w14:paraId="0B2712EF" w14:textId="77777777" w:rsidR="001220F2" w:rsidRPr="00AA7CB8" w:rsidRDefault="001220F2" w:rsidP="004903F1">
      <w:pPr>
        <w:ind w:firstLine="709"/>
        <w:jc w:val="both"/>
        <w:rPr>
          <w:szCs w:val="28"/>
        </w:rPr>
      </w:pPr>
      <w:r w:rsidRPr="00AA7CB8">
        <w:rPr>
          <w:szCs w:val="28"/>
        </w:rPr>
        <w:t xml:space="preserve">Службой в </w:t>
      </w:r>
      <w:r w:rsidRPr="00AA7CB8">
        <w:rPr>
          <w:szCs w:val="28"/>
          <w:lang w:val="en-US"/>
        </w:rPr>
        <w:t>I</w:t>
      </w:r>
      <w:r w:rsidRPr="00AA7CB8">
        <w:rPr>
          <w:szCs w:val="28"/>
        </w:rPr>
        <w:t xml:space="preserve"> полугодии 2023 года проведено 2 заседания рабочих групп по теплоснабжению, водоснабжению, водоотведению, обращению с твердыми </w:t>
      </w:r>
      <w:r w:rsidRPr="00AA7CB8">
        <w:rPr>
          <w:szCs w:val="28"/>
        </w:rPr>
        <w:lastRenderedPageBreak/>
        <w:t>коммунальными отходами при Экспертном совете по вопросам жилищно-коммунального хозяйства ФАС России, на которых обсуждались актуальные вопросы совершенствования законодательства в области тарифного регулирования.</w:t>
      </w:r>
    </w:p>
    <w:p w14:paraId="750E1D82" w14:textId="77777777" w:rsidR="001220F2" w:rsidRPr="00AA7CB8" w:rsidRDefault="001220F2" w:rsidP="004903F1">
      <w:pPr>
        <w:ind w:firstLine="709"/>
        <w:jc w:val="both"/>
        <w:rPr>
          <w:szCs w:val="28"/>
        </w:rPr>
      </w:pPr>
      <w:r w:rsidRPr="00AA7CB8">
        <w:rPr>
          <w:szCs w:val="28"/>
        </w:rPr>
        <w:t>В настоящее время разработан и направлен на согласование проект постановления Правительства Российской Федерации, предусматривающий закрепление целевого характера амортизационных отчислений в сферах теплоснабжения, водоснабжения, водоотведения.</w:t>
      </w:r>
    </w:p>
    <w:p w14:paraId="398EF764" w14:textId="1BFE617A" w:rsidR="001220F2" w:rsidRPr="00AA7CB8" w:rsidRDefault="001220F2" w:rsidP="004903F1">
      <w:pPr>
        <w:ind w:firstLine="709"/>
        <w:jc w:val="both"/>
        <w:rPr>
          <w:szCs w:val="28"/>
        </w:rPr>
      </w:pPr>
      <w:r w:rsidRPr="00AA7CB8">
        <w:rPr>
          <w:szCs w:val="28"/>
        </w:rPr>
        <w:t>Кроме того, во исполнение пункта 2 постановления Правительства Российской Федерации от 10.10.2022 № 1800 приказом ФАС России</w:t>
      </w:r>
      <w:r w:rsidRPr="00AA7CB8">
        <w:rPr>
          <w:szCs w:val="28"/>
        </w:rPr>
        <w:br/>
        <w:t>от 14.06.2023 № 384/23</w:t>
      </w:r>
      <w:r w:rsidR="00254353" w:rsidRPr="00AA7CB8">
        <w:rPr>
          <w:szCs w:val="28"/>
        </w:rPr>
        <w:t xml:space="preserve"> (далее – Приказ № 384/23)</w:t>
      </w:r>
      <w:r w:rsidR="001C4D2B" w:rsidRPr="00AA7CB8">
        <w:rPr>
          <w:szCs w:val="28"/>
        </w:rPr>
        <w:t xml:space="preserve"> внесены изменения</w:t>
      </w:r>
      <w:r w:rsidR="001C4D2B" w:rsidRPr="00AA7CB8">
        <w:rPr>
          <w:szCs w:val="28"/>
        </w:rPr>
        <w:br/>
      </w:r>
      <w:r w:rsidRPr="00AA7CB8">
        <w:rPr>
          <w:szCs w:val="28"/>
        </w:rPr>
        <w:t>в нормативные правовые акты, предусматривающие особый порядок учета экономии средств, образовавшихся по итогам исполнения инвестиционных мероприятий.</w:t>
      </w:r>
      <w:r w:rsidR="00254353" w:rsidRPr="00AA7CB8">
        <w:rPr>
          <w:szCs w:val="28"/>
        </w:rPr>
        <w:t xml:space="preserve"> Приказ № 384/23 </w:t>
      </w:r>
      <w:r w:rsidRPr="00AA7CB8">
        <w:rPr>
          <w:szCs w:val="28"/>
        </w:rPr>
        <w:t>вступил в силу.</w:t>
      </w:r>
    </w:p>
    <w:p w14:paraId="247CDCFB" w14:textId="77777777" w:rsidR="00254353" w:rsidRPr="00AA7CB8" w:rsidRDefault="00254353" w:rsidP="004903F1">
      <w:pPr>
        <w:ind w:firstLine="709"/>
        <w:jc w:val="both"/>
        <w:rPr>
          <w:szCs w:val="28"/>
        </w:rPr>
      </w:pPr>
      <w:r w:rsidRPr="00AA7CB8">
        <w:rPr>
          <w:szCs w:val="28"/>
        </w:rPr>
        <w:t>В рамках исполнения поручений Правительства Российской Федерации и в соответствии с Концепцией долгосрочного тарифного регулирования</w:t>
      </w:r>
      <w:r w:rsidRPr="00AA7CB8">
        <w:rPr>
          <w:szCs w:val="28"/>
          <w:vertAlign w:val="superscript"/>
        </w:rPr>
        <w:footnoteReference w:id="3"/>
      </w:r>
      <w:r w:rsidRPr="00AA7CB8">
        <w:rPr>
          <w:szCs w:val="28"/>
        </w:rPr>
        <w:t xml:space="preserve"> ФАС России проводится работа по цифровизации процесса тарифного регулирования от подачи тарифной заявки до принятия тарифного решения</w:t>
      </w:r>
      <w:r w:rsidRPr="00AA7CB8">
        <w:rPr>
          <w:szCs w:val="28"/>
        </w:rPr>
        <w:br/>
        <w:t>и раскрытия информации.</w:t>
      </w:r>
    </w:p>
    <w:p w14:paraId="1D9D2424" w14:textId="781CAC37" w:rsidR="001220F2" w:rsidRPr="00AA7CB8" w:rsidRDefault="001220F2" w:rsidP="004903F1">
      <w:pPr>
        <w:ind w:firstLine="709"/>
        <w:jc w:val="both"/>
        <w:rPr>
          <w:szCs w:val="28"/>
        </w:rPr>
      </w:pPr>
      <w:r w:rsidRPr="00AA7CB8">
        <w:rPr>
          <w:szCs w:val="28"/>
        </w:rPr>
        <w:t xml:space="preserve">Во исполнение пункта 2 постановления Правительства Российской Федерации от 30.07.2021 № 1280 </w:t>
      </w:r>
      <w:r w:rsidR="00254353" w:rsidRPr="00AA7CB8">
        <w:rPr>
          <w:szCs w:val="28"/>
        </w:rPr>
        <w:t>п</w:t>
      </w:r>
      <w:r w:rsidRPr="00AA7CB8">
        <w:rPr>
          <w:szCs w:val="28"/>
        </w:rPr>
        <w:t>риказ</w:t>
      </w:r>
      <w:r w:rsidR="00254353" w:rsidRPr="00AA7CB8">
        <w:rPr>
          <w:szCs w:val="28"/>
        </w:rPr>
        <w:t>ом</w:t>
      </w:r>
      <w:r w:rsidRPr="00AA7CB8">
        <w:rPr>
          <w:szCs w:val="28"/>
        </w:rPr>
        <w:t xml:space="preserve"> ФАС</w:t>
      </w:r>
      <w:r w:rsidR="00254353" w:rsidRPr="00AA7CB8">
        <w:rPr>
          <w:szCs w:val="28"/>
        </w:rPr>
        <w:t xml:space="preserve"> России от 23.03.2022</w:t>
      </w:r>
      <w:r w:rsidR="00254353" w:rsidRPr="00AA7CB8">
        <w:rPr>
          <w:szCs w:val="28"/>
        </w:rPr>
        <w:br/>
        <w:t xml:space="preserve">№ 237/22 </w:t>
      </w:r>
      <w:r w:rsidRPr="00AA7CB8">
        <w:rPr>
          <w:szCs w:val="28"/>
        </w:rPr>
        <w:t>утвержден</w:t>
      </w:r>
      <w:r w:rsidR="00254353" w:rsidRPr="00AA7CB8">
        <w:rPr>
          <w:szCs w:val="28"/>
        </w:rPr>
        <w:t>ы</w:t>
      </w:r>
      <w:r w:rsidRPr="00AA7CB8">
        <w:rPr>
          <w:szCs w:val="28"/>
        </w:rPr>
        <w:t xml:space="preserve"> типовы</w:t>
      </w:r>
      <w:r w:rsidR="00254353" w:rsidRPr="00AA7CB8">
        <w:rPr>
          <w:szCs w:val="28"/>
        </w:rPr>
        <w:t>е</w:t>
      </w:r>
      <w:r w:rsidRPr="00AA7CB8">
        <w:rPr>
          <w:szCs w:val="28"/>
        </w:rPr>
        <w:t xml:space="preserve"> форм</w:t>
      </w:r>
      <w:r w:rsidR="00254353" w:rsidRPr="00AA7CB8">
        <w:rPr>
          <w:szCs w:val="28"/>
        </w:rPr>
        <w:t>ы</w:t>
      </w:r>
      <w:r w:rsidRPr="00AA7CB8">
        <w:rPr>
          <w:szCs w:val="28"/>
        </w:rPr>
        <w:t xml:space="preserve"> экспертного заключения органа регулирования тарифов в сфере</w:t>
      </w:r>
      <w:r w:rsidR="00254353" w:rsidRPr="00AA7CB8">
        <w:rPr>
          <w:szCs w:val="28"/>
        </w:rPr>
        <w:t xml:space="preserve"> водоснабжения и водоотведения»</w:t>
      </w:r>
      <w:r w:rsidRPr="00AA7CB8">
        <w:rPr>
          <w:szCs w:val="28"/>
        </w:rPr>
        <w:t xml:space="preserve"> </w:t>
      </w:r>
      <w:r w:rsidRPr="00AA7CB8">
        <w:rPr>
          <w:szCs w:val="28"/>
        </w:rPr>
        <w:br/>
        <w:t>в соответствии с которым экспертные заключения должны формироваться</w:t>
      </w:r>
      <w:r w:rsidRPr="00AA7CB8">
        <w:rPr>
          <w:szCs w:val="28"/>
        </w:rPr>
        <w:br/>
        <w:t>в электронном виде в ФГИС ЕИАС ФАС России. В настоящее время ведется работа по актуализации электронных типовых форм экспертных заключений в сфере водоснабжения и водоотведения. Кроме того, начата разработка типовой формы электронной тарифной заявки регулируемых организаций</w:t>
      </w:r>
      <w:r w:rsidRPr="00AA7CB8">
        <w:rPr>
          <w:szCs w:val="28"/>
        </w:rPr>
        <w:br/>
        <w:t>в сфере водоснабжения и водоотведения.</w:t>
      </w:r>
    </w:p>
    <w:p w14:paraId="3080285C" w14:textId="77777777" w:rsidR="001220F2" w:rsidRPr="00AA7CB8" w:rsidRDefault="001220F2" w:rsidP="004903F1">
      <w:pPr>
        <w:ind w:firstLine="709"/>
        <w:jc w:val="both"/>
        <w:rPr>
          <w:szCs w:val="28"/>
        </w:rPr>
      </w:pPr>
      <w:r w:rsidRPr="00AA7CB8">
        <w:rPr>
          <w:szCs w:val="28"/>
        </w:rPr>
        <w:t>Во исполнение пункта 2 постановления Правительства Российской Федерации от 10.10.2022 № 1800 осуществляется разработка электронных типовых форм экспертных заключений в сфере теплоснабжения.</w:t>
      </w:r>
    </w:p>
    <w:p w14:paraId="3F991C80" w14:textId="5E03DE7F" w:rsidR="001220F2" w:rsidRPr="00AA7CB8" w:rsidRDefault="001220F2" w:rsidP="004903F1">
      <w:pPr>
        <w:ind w:firstLine="709"/>
        <w:jc w:val="both"/>
        <w:rPr>
          <w:szCs w:val="28"/>
        </w:rPr>
      </w:pPr>
      <w:r w:rsidRPr="00AA7CB8">
        <w:rPr>
          <w:szCs w:val="28"/>
        </w:rPr>
        <w:t>Унификация экспертных заключений позволит обеспечить единый подход к принятию региональными органами регулирования решений</w:t>
      </w:r>
      <w:r w:rsidRPr="00AA7CB8">
        <w:rPr>
          <w:szCs w:val="28"/>
        </w:rPr>
        <w:br/>
        <w:t>об установлении тарифов в сферах теплоснабжения, водоснабжения</w:t>
      </w:r>
      <w:r w:rsidRPr="00AA7CB8">
        <w:rPr>
          <w:szCs w:val="28"/>
        </w:rPr>
        <w:br/>
        <w:t>и водоотведения, повысить качество, открытость и прозрачность принятия тарифных решений, а также минимизировать технические ошибки, обеспечить сквозную автоматическую проверку большой части параметров</w:t>
      </w:r>
      <w:r w:rsidR="00254353" w:rsidRPr="00AA7CB8">
        <w:rPr>
          <w:szCs w:val="28"/>
        </w:rPr>
        <w:t>, в том числе</w:t>
      </w:r>
      <w:r w:rsidR="00254353" w:rsidRPr="00AA7CB8">
        <w:rPr>
          <w:szCs w:val="28"/>
        </w:rPr>
        <w:br/>
        <w:t>в целях</w:t>
      </w:r>
      <w:r w:rsidRPr="00AA7CB8">
        <w:rPr>
          <w:szCs w:val="28"/>
        </w:rPr>
        <w:t xml:space="preserve"> профилактик</w:t>
      </w:r>
      <w:r w:rsidR="00254353" w:rsidRPr="00AA7CB8">
        <w:rPr>
          <w:szCs w:val="28"/>
        </w:rPr>
        <w:t>и</w:t>
      </w:r>
      <w:r w:rsidRPr="00AA7CB8">
        <w:rPr>
          <w:szCs w:val="28"/>
        </w:rPr>
        <w:t xml:space="preserve"> нарушений.</w:t>
      </w:r>
    </w:p>
    <w:p w14:paraId="6FE7347C" w14:textId="77777777" w:rsidR="001220F2" w:rsidRPr="00AA7CB8" w:rsidRDefault="001220F2" w:rsidP="004903F1">
      <w:pPr>
        <w:ind w:firstLine="709"/>
        <w:jc w:val="both"/>
        <w:rPr>
          <w:szCs w:val="28"/>
        </w:rPr>
      </w:pPr>
      <w:r w:rsidRPr="00AA7CB8">
        <w:rPr>
          <w:szCs w:val="28"/>
        </w:rPr>
        <w:t>ФАС России разработан и письмом от 23.05.2023 направлен</w:t>
      </w:r>
      <w:r w:rsidRPr="00AA7CB8">
        <w:rPr>
          <w:szCs w:val="28"/>
        </w:rPr>
        <w:br/>
        <w:t xml:space="preserve">на согласование в заинтересованные федеральные органы исполнительной власти проект постановления Правительства Российской Федерации </w:t>
      </w:r>
      <w:r w:rsidRPr="00AA7CB8">
        <w:rPr>
          <w:szCs w:val="28"/>
        </w:rPr>
        <w:br/>
      </w:r>
      <w:r w:rsidRPr="00AA7CB8">
        <w:rPr>
          <w:szCs w:val="28"/>
        </w:rPr>
        <w:lastRenderedPageBreak/>
        <w:t>«О внесении изменений в некоторые акты Правительства Российской Федерации по вопросам государственного регулирования цен (тарифов)» (далее – проект Постановления).</w:t>
      </w:r>
    </w:p>
    <w:p w14:paraId="3A060512" w14:textId="77777777" w:rsidR="00886369" w:rsidRPr="00AA7CB8" w:rsidRDefault="00886369" w:rsidP="004903F1">
      <w:pPr>
        <w:ind w:firstLine="709"/>
        <w:jc w:val="both"/>
        <w:rPr>
          <w:szCs w:val="28"/>
        </w:rPr>
      </w:pPr>
      <w:r w:rsidRPr="00AA7CB8">
        <w:rPr>
          <w:szCs w:val="28"/>
        </w:rPr>
        <w:t xml:space="preserve">Проектом Постановления предусмотрено нормативное закрепление целевого характера использования амортизационных отчислений с целью обеспечения притока дополнительных инвестиций, снижения физического износа основных средств в сферах теплоснабжения, водоснабжения, водоотведения, а также повышения качества предоставляемых услуг ЖКХ. </w:t>
      </w:r>
    </w:p>
    <w:p w14:paraId="13FD57B0" w14:textId="77777777" w:rsidR="00886369" w:rsidRPr="00AA7CB8" w:rsidRDefault="00886369" w:rsidP="004903F1">
      <w:pPr>
        <w:ind w:firstLine="709"/>
        <w:jc w:val="both"/>
        <w:rPr>
          <w:szCs w:val="28"/>
        </w:rPr>
      </w:pPr>
      <w:r w:rsidRPr="00AA7CB8">
        <w:rPr>
          <w:szCs w:val="28"/>
        </w:rPr>
        <w:t>В настоящее время проект Постановления дорабатывается с учетом поступивших предложений.</w:t>
      </w:r>
    </w:p>
    <w:p w14:paraId="7919ADBC" w14:textId="2C474E23" w:rsidR="00886369" w:rsidRPr="00AA7CB8" w:rsidRDefault="00886369" w:rsidP="004903F1">
      <w:pPr>
        <w:ind w:firstLine="709"/>
        <w:jc w:val="both"/>
        <w:rPr>
          <w:szCs w:val="28"/>
        </w:rPr>
      </w:pPr>
      <w:r w:rsidRPr="00AA7CB8">
        <w:rPr>
          <w:szCs w:val="28"/>
        </w:rPr>
        <w:t>ФАС России разработан и письмом ФАС России от 08.06.2023</w:t>
      </w:r>
      <w:r w:rsidRPr="00AA7CB8">
        <w:rPr>
          <w:szCs w:val="28"/>
        </w:rPr>
        <w:br/>
        <w:t>направлен на согласование в заинтересованные федеральные органы исполнительной власти проект постановления Правительства Российской Федерации «О внесении изменений в Правила регулирования тарифов в сфере обращения с твердыми коммунальными отходами»</w:t>
      </w:r>
      <w:r w:rsidR="0023615F" w:rsidRPr="00AA7CB8">
        <w:rPr>
          <w:szCs w:val="28"/>
        </w:rPr>
        <w:t xml:space="preserve"> (далее – проект Постановления).</w:t>
      </w:r>
    </w:p>
    <w:p w14:paraId="2F351E1F" w14:textId="249AD5F6" w:rsidR="005854EF" w:rsidRPr="00AA7CB8" w:rsidRDefault="005854EF" w:rsidP="004903F1">
      <w:pPr>
        <w:ind w:firstLine="709"/>
        <w:jc w:val="both"/>
        <w:rPr>
          <w:szCs w:val="28"/>
        </w:rPr>
      </w:pPr>
      <w:r w:rsidRPr="00AA7CB8">
        <w:rPr>
          <w:szCs w:val="28"/>
        </w:rPr>
        <w:t>Федеральными орган</w:t>
      </w:r>
      <w:r w:rsidR="00512BAC" w:rsidRPr="00AA7CB8">
        <w:rPr>
          <w:szCs w:val="28"/>
        </w:rPr>
        <w:t xml:space="preserve">ами исполнительной власти (Минэкономразвития России, Минпромторгом России и ППК «РЭО») представлены замечания на проект Постановления.  </w:t>
      </w:r>
    </w:p>
    <w:p w14:paraId="23D14855" w14:textId="36255A5C" w:rsidR="005854EF" w:rsidRPr="00AA7CB8" w:rsidRDefault="00512BAC" w:rsidP="004903F1">
      <w:pPr>
        <w:ind w:firstLine="709"/>
        <w:jc w:val="both"/>
        <w:rPr>
          <w:szCs w:val="28"/>
        </w:rPr>
      </w:pPr>
      <w:r w:rsidRPr="00AA7CB8">
        <w:rPr>
          <w:szCs w:val="28"/>
        </w:rPr>
        <w:t>Указанные предложения находятся на этапе проработки, после чего доработанный проект Постано</w:t>
      </w:r>
      <w:r w:rsidR="001C4D2B" w:rsidRPr="00AA7CB8">
        <w:rPr>
          <w:szCs w:val="28"/>
        </w:rPr>
        <w:t>вления будет повторно направлен</w:t>
      </w:r>
      <w:r w:rsidR="001C4D2B" w:rsidRPr="00AA7CB8">
        <w:rPr>
          <w:szCs w:val="28"/>
        </w:rPr>
        <w:br/>
      </w:r>
      <w:r w:rsidRPr="00AA7CB8">
        <w:rPr>
          <w:szCs w:val="28"/>
        </w:rPr>
        <w:t xml:space="preserve">на </w:t>
      </w:r>
      <w:r w:rsidR="00645D6D" w:rsidRPr="00AA7CB8">
        <w:rPr>
          <w:szCs w:val="28"/>
        </w:rPr>
        <w:t>согласование.</w:t>
      </w:r>
      <w:r w:rsidRPr="00AA7CB8">
        <w:rPr>
          <w:szCs w:val="28"/>
        </w:rPr>
        <w:t xml:space="preserve"> </w:t>
      </w:r>
    </w:p>
    <w:p w14:paraId="64990D39" w14:textId="77777777" w:rsidR="00A104BE" w:rsidRPr="00AA7CB8" w:rsidRDefault="00A104BE" w:rsidP="004903F1">
      <w:pPr>
        <w:ind w:firstLine="709"/>
        <w:jc w:val="both"/>
        <w:rPr>
          <w:szCs w:val="28"/>
        </w:rPr>
      </w:pPr>
      <w:r w:rsidRPr="00AA7CB8">
        <w:rPr>
          <w:szCs w:val="28"/>
        </w:rPr>
        <w:t>Во II полугодии 2023 года продолжена работа по реализации масштабных мероприятий по реинжинирингу регуляторных процессов.</w:t>
      </w:r>
    </w:p>
    <w:p w14:paraId="5E9D3539" w14:textId="0EA51CFA" w:rsidR="00A104BE" w:rsidRPr="00AA7CB8" w:rsidRDefault="00A104BE" w:rsidP="004903F1">
      <w:pPr>
        <w:ind w:firstLine="709"/>
        <w:jc w:val="both"/>
        <w:rPr>
          <w:szCs w:val="28"/>
        </w:rPr>
      </w:pPr>
      <w:r w:rsidRPr="00AA7CB8">
        <w:rPr>
          <w:szCs w:val="28"/>
        </w:rPr>
        <w:t>01.09.2023 вступили в силу утвержденные постановлениями Правительства Российской Федер</w:t>
      </w:r>
      <w:r w:rsidR="00A55FE7" w:rsidRPr="00AA7CB8">
        <w:rPr>
          <w:szCs w:val="28"/>
        </w:rPr>
        <w:t>ации (разработчик – ФАС России)</w:t>
      </w:r>
      <w:r w:rsidR="00AA7CB8" w:rsidRPr="00AA7CB8">
        <w:rPr>
          <w:szCs w:val="28"/>
        </w:rPr>
        <w:t xml:space="preserve"> </w:t>
      </w:r>
      <w:r w:rsidR="001C4D2B" w:rsidRPr="00AA7CB8">
        <w:rPr>
          <w:szCs w:val="28"/>
        </w:rPr>
        <w:br/>
      </w:r>
      <w:r w:rsidRPr="00AA7CB8">
        <w:rPr>
          <w:szCs w:val="28"/>
        </w:rPr>
        <w:t>от 26.01.2023 № 108, № 109, № 110</w:t>
      </w:r>
      <w:r w:rsidRPr="00AA7CB8">
        <w:rPr>
          <w:szCs w:val="28"/>
          <w:vertAlign w:val="superscript"/>
        </w:rPr>
        <w:footnoteReference w:id="4"/>
      </w:r>
      <w:r w:rsidR="002A5A7B" w:rsidRPr="00AA7CB8">
        <w:rPr>
          <w:szCs w:val="28"/>
        </w:rPr>
        <w:t xml:space="preserve"> С</w:t>
      </w:r>
      <w:r w:rsidRPr="00AA7CB8">
        <w:rPr>
          <w:szCs w:val="28"/>
        </w:rPr>
        <w:t>тандарты раскрытия информации в сфере водоснабжения и водоотведения, в области обращения с ТКО и в сфере теплоснабжения (далее – Стандарты), в соответствии с которыми приказами ФАС России от 11.07.2023 № 449/23, № 450/23, № 451/23</w:t>
      </w:r>
      <w:r w:rsidRPr="00AA7CB8">
        <w:rPr>
          <w:szCs w:val="28"/>
          <w:vertAlign w:val="superscript"/>
        </w:rPr>
        <w:footnoteReference w:id="5"/>
      </w:r>
      <w:r w:rsidRPr="00AA7CB8">
        <w:rPr>
          <w:szCs w:val="28"/>
        </w:rPr>
        <w:t xml:space="preserve"> утверждены новые формы размещения подлежащей раскрытию в ЕИАС информации в </w:t>
      </w:r>
      <w:r w:rsidR="002A5A7B" w:rsidRPr="00AA7CB8">
        <w:rPr>
          <w:szCs w:val="28"/>
        </w:rPr>
        <w:t xml:space="preserve">данных </w:t>
      </w:r>
      <w:r w:rsidRPr="00AA7CB8">
        <w:rPr>
          <w:szCs w:val="28"/>
        </w:rPr>
        <w:t>сфер</w:t>
      </w:r>
      <w:r w:rsidR="002A5A7B" w:rsidRPr="00AA7CB8">
        <w:rPr>
          <w:szCs w:val="28"/>
        </w:rPr>
        <w:t>ах</w:t>
      </w:r>
      <w:r w:rsidRPr="00AA7CB8">
        <w:rPr>
          <w:szCs w:val="28"/>
        </w:rPr>
        <w:t xml:space="preserve">. </w:t>
      </w:r>
    </w:p>
    <w:p w14:paraId="500FACAA" w14:textId="77777777" w:rsidR="00A104BE" w:rsidRPr="00AA7CB8" w:rsidRDefault="00A104BE" w:rsidP="004903F1">
      <w:pPr>
        <w:ind w:firstLine="709"/>
        <w:jc w:val="both"/>
        <w:rPr>
          <w:szCs w:val="28"/>
        </w:rPr>
      </w:pPr>
      <w:r w:rsidRPr="00AA7CB8">
        <w:rPr>
          <w:szCs w:val="28"/>
        </w:rPr>
        <w:t>Органами регулирования и регулируемыми организациями в ЕИАС размещается информация о своей деятельности, с которой сегодня может ознакомиться любое лицо.</w:t>
      </w:r>
    </w:p>
    <w:p w14:paraId="045FD140" w14:textId="7AD5ACAA" w:rsidR="00A104BE" w:rsidRPr="00AA7CB8" w:rsidRDefault="00A104BE" w:rsidP="004903F1">
      <w:pPr>
        <w:ind w:firstLine="709"/>
        <w:jc w:val="both"/>
        <w:rPr>
          <w:szCs w:val="28"/>
        </w:rPr>
      </w:pPr>
      <w:r w:rsidRPr="00AA7CB8">
        <w:rPr>
          <w:szCs w:val="28"/>
        </w:rPr>
        <w:t>Проведен комплекс мероприятий по импортозамещению. Сейчас</w:t>
      </w:r>
      <w:r w:rsidR="00A55FE7" w:rsidRPr="00AA7CB8">
        <w:rPr>
          <w:szCs w:val="28"/>
        </w:rPr>
        <w:br/>
      </w:r>
      <w:r w:rsidRPr="00AA7CB8">
        <w:rPr>
          <w:szCs w:val="28"/>
        </w:rPr>
        <w:t xml:space="preserve">для раскрытия информации в ЕИАС по сфере ЖКХ требуется только наличие </w:t>
      </w:r>
      <w:r w:rsidRPr="00AA7CB8">
        <w:rPr>
          <w:szCs w:val="28"/>
        </w:rPr>
        <w:lastRenderedPageBreak/>
        <w:t>Веб-браузера и подключение к Интернету (без использования проприетарного программного обеспечения).</w:t>
      </w:r>
    </w:p>
    <w:p w14:paraId="6AEB2F68" w14:textId="13EB9B8D" w:rsidR="00A104BE" w:rsidRPr="00AA7CB8" w:rsidRDefault="00A104BE" w:rsidP="004903F1">
      <w:pPr>
        <w:ind w:firstLine="709"/>
        <w:jc w:val="both"/>
        <w:rPr>
          <w:rFonts w:eastAsiaTheme="minorHAnsi"/>
          <w:szCs w:val="28"/>
          <w:lang w:eastAsia="en-US"/>
        </w:rPr>
      </w:pPr>
      <w:r w:rsidRPr="00AA7CB8">
        <w:rPr>
          <w:rFonts w:eastAsiaTheme="minorHAnsi"/>
          <w:szCs w:val="28"/>
          <w:lang w:eastAsia="en-US"/>
        </w:rPr>
        <w:t>Проведена донастройка унифицированных электронных форм экспертных заключений в сфере водоснабжения и водоотведения с учетом предложений региональных регуляторов на основе их практического применения и подготовка указанных экспертных заключений в электронном виде запущена в промышленную эксплуатацию во всех субъектах Российской Федерации. Проведен ряд меропри</w:t>
      </w:r>
      <w:r w:rsidR="00A55FE7" w:rsidRPr="00AA7CB8">
        <w:rPr>
          <w:rFonts w:eastAsiaTheme="minorHAnsi"/>
          <w:szCs w:val="28"/>
          <w:lang w:eastAsia="en-US"/>
        </w:rPr>
        <w:t>ятий по созданию инфраструктуры</w:t>
      </w:r>
      <w:r w:rsidR="00A55FE7" w:rsidRPr="00AA7CB8">
        <w:rPr>
          <w:rFonts w:eastAsiaTheme="minorHAnsi"/>
          <w:szCs w:val="28"/>
          <w:lang w:eastAsia="en-US"/>
        </w:rPr>
        <w:br/>
      </w:r>
      <w:r w:rsidRPr="00AA7CB8">
        <w:rPr>
          <w:rFonts w:eastAsiaTheme="minorHAnsi"/>
          <w:szCs w:val="28"/>
          <w:lang w:eastAsia="en-US"/>
        </w:rPr>
        <w:t xml:space="preserve">и инструментария для удобного функционирования электронных экспертных заключений.  </w:t>
      </w:r>
    </w:p>
    <w:p w14:paraId="5B869A99" w14:textId="77777777" w:rsidR="00A104BE" w:rsidRPr="00AA7CB8" w:rsidRDefault="00A104BE" w:rsidP="004903F1">
      <w:pPr>
        <w:ind w:firstLine="709"/>
        <w:jc w:val="both"/>
        <w:rPr>
          <w:szCs w:val="28"/>
        </w:rPr>
      </w:pPr>
      <w:r w:rsidRPr="00AA7CB8">
        <w:rPr>
          <w:szCs w:val="28"/>
        </w:rPr>
        <w:t>Унификация экспертных заключений позволяет обеспечить единый проактивный подход к принятию тарифных решений на территории всей страны, повысить их качество, открытость и прозрачность, минимизировать технические ошибки, обеспечить сквозную автоматическую проверку большой части параметров с профилактикой нарушений.</w:t>
      </w:r>
    </w:p>
    <w:p w14:paraId="55E5B620" w14:textId="77777777" w:rsidR="00A104BE" w:rsidRPr="00AA7CB8" w:rsidRDefault="00A104BE" w:rsidP="004903F1">
      <w:pPr>
        <w:ind w:firstLine="709"/>
        <w:jc w:val="both"/>
        <w:rPr>
          <w:szCs w:val="28"/>
        </w:rPr>
      </w:pPr>
      <w:r w:rsidRPr="00AA7CB8">
        <w:rPr>
          <w:szCs w:val="28"/>
        </w:rPr>
        <w:t>В 2023 году Правительством Российской Федерации расширена возможность поддержки коммунальной инфраструктуры за счет средств бюджета.</w:t>
      </w:r>
    </w:p>
    <w:p w14:paraId="6888BB98" w14:textId="6D8A8BAD" w:rsidR="00A104BE" w:rsidRPr="00AA7CB8" w:rsidRDefault="00A104BE" w:rsidP="004903F1">
      <w:pPr>
        <w:ind w:firstLine="709"/>
        <w:jc w:val="both"/>
        <w:rPr>
          <w:rFonts w:eastAsiaTheme="minorHAnsi"/>
          <w:szCs w:val="28"/>
          <w:lang w:eastAsia="en-US"/>
        </w:rPr>
      </w:pPr>
      <w:r w:rsidRPr="00AA7CB8">
        <w:rPr>
          <w:rFonts w:eastAsiaTheme="minorHAnsi"/>
          <w:szCs w:val="28"/>
          <w:lang w:eastAsia="en-US"/>
        </w:rPr>
        <w:t>Так, утверждено постановление Правительства Российской Федерации от 30.11.2023 № 2038</w:t>
      </w:r>
      <w:r w:rsidRPr="00AA7CB8">
        <w:rPr>
          <w:rFonts w:eastAsiaTheme="minorHAnsi"/>
          <w:szCs w:val="28"/>
          <w:vertAlign w:val="superscript"/>
          <w:lang w:eastAsia="en-US"/>
        </w:rPr>
        <w:footnoteReference w:id="6"/>
      </w:r>
      <w:r w:rsidR="002A5A7B" w:rsidRPr="00AA7CB8">
        <w:rPr>
          <w:rFonts w:eastAsiaTheme="minorHAnsi"/>
          <w:szCs w:val="28"/>
          <w:lang w:eastAsia="en-US"/>
        </w:rPr>
        <w:t xml:space="preserve"> (разработчик </w:t>
      </w:r>
      <w:r w:rsidR="002A5A7B" w:rsidRPr="00AA7CB8">
        <w:rPr>
          <w:rFonts w:eastAsiaTheme="minorHAnsi"/>
          <w:szCs w:val="28"/>
          <w:lang w:eastAsia="en-US"/>
        </w:rPr>
        <w:softHyphen/>
      </w:r>
      <w:r w:rsidRPr="00AA7CB8">
        <w:rPr>
          <w:rFonts w:eastAsiaTheme="minorHAnsi"/>
          <w:szCs w:val="28"/>
          <w:lang w:eastAsia="en-US"/>
        </w:rPr>
        <w:t xml:space="preserve"> ФАС России</w:t>
      </w:r>
      <w:r w:rsidR="002A5A7B" w:rsidRPr="00AA7CB8">
        <w:rPr>
          <w:rFonts w:eastAsiaTheme="minorHAnsi"/>
          <w:szCs w:val="28"/>
          <w:lang w:eastAsia="en-US"/>
        </w:rPr>
        <w:t>)</w:t>
      </w:r>
      <w:r w:rsidRPr="00AA7CB8">
        <w:rPr>
          <w:rFonts w:eastAsiaTheme="minorHAnsi"/>
          <w:szCs w:val="28"/>
          <w:lang w:eastAsia="en-US"/>
        </w:rPr>
        <w:t>.</w:t>
      </w:r>
    </w:p>
    <w:p w14:paraId="6091AB7B" w14:textId="51A70E14" w:rsidR="00A104BE" w:rsidRPr="00AA7CB8" w:rsidRDefault="00A104BE" w:rsidP="004903F1">
      <w:pPr>
        <w:ind w:firstLine="709"/>
        <w:jc w:val="both"/>
        <w:rPr>
          <w:szCs w:val="28"/>
        </w:rPr>
      </w:pPr>
      <w:r w:rsidRPr="00AA7CB8">
        <w:rPr>
          <w:szCs w:val="28"/>
        </w:rPr>
        <w:t xml:space="preserve">Указанный нормативный правовой акт предусматривает формирование механизма возмещения затрат, понесенных ресурсоснабжающими организациями на строительство объектов коммунальной инфраструктуры с привлечением средств Фонда национального благосостояния и иных заемных средств с учетом запаса мощности на </w:t>
      </w:r>
      <w:r w:rsidR="00645D6D" w:rsidRPr="00AA7CB8">
        <w:rPr>
          <w:szCs w:val="28"/>
        </w:rPr>
        <w:t>весь цикл планируемой застройки</w:t>
      </w:r>
      <w:r w:rsidRPr="00AA7CB8">
        <w:rPr>
          <w:szCs w:val="28"/>
        </w:rPr>
        <w:t xml:space="preserve"> за счет платы за подключение объектов капитального строительства к системе теплоснабжения, к централизованной системе водоснабжения</w:t>
      </w:r>
      <w:r w:rsidR="001C4D2B" w:rsidRPr="00AA7CB8">
        <w:rPr>
          <w:szCs w:val="28"/>
        </w:rPr>
        <w:br/>
      </w:r>
      <w:r w:rsidRPr="00AA7CB8">
        <w:rPr>
          <w:szCs w:val="28"/>
        </w:rPr>
        <w:t>и (или) водоотведения.</w:t>
      </w:r>
    </w:p>
    <w:p w14:paraId="4F6C71CA" w14:textId="4EF9E7EA" w:rsidR="00A104BE" w:rsidRPr="00AA7CB8" w:rsidRDefault="00A104BE" w:rsidP="004903F1">
      <w:pPr>
        <w:ind w:firstLine="709"/>
        <w:jc w:val="both"/>
        <w:rPr>
          <w:szCs w:val="28"/>
        </w:rPr>
      </w:pPr>
      <w:r w:rsidRPr="00AA7CB8">
        <w:rPr>
          <w:szCs w:val="28"/>
        </w:rPr>
        <w:t xml:space="preserve">Также указанным постановлением вводится возможность подачи заявителями комплексной заявки на </w:t>
      </w:r>
      <w:r w:rsidR="00A55FE7" w:rsidRPr="00AA7CB8">
        <w:rPr>
          <w:szCs w:val="28"/>
        </w:rPr>
        <w:t>подключение нескольких объектов</w:t>
      </w:r>
      <w:r w:rsidR="00A55FE7" w:rsidRPr="00AA7CB8">
        <w:rPr>
          <w:szCs w:val="28"/>
        </w:rPr>
        <w:br/>
      </w:r>
      <w:r w:rsidRPr="00AA7CB8">
        <w:rPr>
          <w:szCs w:val="28"/>
        </w:rPr>
        <w:t>к централизованной системе водоснабжения и водоотведения (при условии необходимости выполнения одного и</w:t>
      </w:r>
      <w:r w:rsidR="00A55FE7" w:rsidRPr="00AA7CB8">
        <w:rPr>
          <w:szCs w:val="28"/>
        </w:rPr>
        <w:t>ли нескольких общих мероприятий</w:t>
      </w:r>
      <w:r w:rsidR="00A55FE7" w:rsidRPr="00AA7CB8">
        <w:rPr>
          <w:szCs w:val="28"/>
        </w:rPr>
        <w:br/>
      </w:r>
      <w:r w:rsidRPr="00AA7CB8">
        <w:rPr>
          <w:szCs w:val="28"/>
        </w:rPr>
        <w:t xml:space="preserve">по подключению) по аналогии со сферой теплоснабжения. </w:t>
      </w:r>
    </w:p>
    <w:p w14:paraId="0E561FA3" w14:textId="488EAB63" w:rsidR="00A104BE" w:rsidRPr="00AA7CB8" w:rsidRDefault="00A104BE" w:rsidP="004903F1">
      <w:pPr>
        <w:ind w:firstLine="709"/>
        <w:jc w:val="both"/>
        <w:rPr>
          <w:szCs w:val="28"/>
        </w:rPr>
      </w:pPr>
      <w:r w:rsidRPr="00AA7CB8">
        <w:rPr>
          <w:szCs w:val="28"/>
        </w:rPr>
        <w:t>В результате принятое постановление ускорит инвестиционно-строительный цикл путем развития градостроительного потенциала, ч</w:t>
      </w:r>
      <w:r w:rsidR="00645D6D" w:rsidRPr="00AA7CB8">
        <w:rPr>
          <w:szCs w:val="28"/>
        </w:rPr>
        <w:t xml:space="preserve">то также </w:t>
      </w:r>
      <w:r w:rsidRPr="00AA7CB8">
        <w:rPr>
          <w:szCs w:val="28"/>
        </w:rPr>
        <w:t>способствует реализации национальной цели по наращиванию годовых объемов ввода жилья.</w:t>
      </w:r>
    </w:p>
    <w:p w14:paraId="6D3CEFE5" w14:textId="1415C302" w:rsidR="00320FF9" w:rsidRPr="00AA7CB8" w:rsidRDefault="00320FF9" w:rsidP="004903F1">
      <w:pPr>
        <w:ind w:firstLine="709"/>
        <w:jc w:val="both"/>
        <w:rPr>
          <w:szCs w:val="28"/>
          <w:u w:val="single"/>
        </w:rPr>
      </w:pPr>
      <w:r w:rsidRPr="00AA7CB8">
        <w:rPr>
          <w:szCs w:val="28"/>
          <w:u w:val="single"/>
        </w:rPr>
        <w:t>В сфере топливно-энергетического комплекса</w:t>
      </w:r>
    </w:p>
    <w:p w14:paraId="7B850703" w14:textId="5E6C4E85" w:rsidR="00E2607A" w:rsidRPr="00AA7CB8" w:rsidRDefault="00931808" w:rsidP="004903F1">
      <w:pPr>
        <w:ind w:firstLine="709"/>
        <w:jc w:val="both"/>
        <w:rPr>
          <w:szCs w:val="28"/>
        </w:rPr>
      </w:pPr>
      <w:r w:rsidRPr="00AA7CB8">
        <w:rPr>
          <w:szCs w:val="28"/>
        </w:rPr>
        <w:t>В соответствии с п</w:t>
      </w:r>
      <w:r w:rsidR="00E2607A" w:rsidRPr="00AA7CB8">
        <w:rPr>
          <w:szCs w:val="28"/>
        </w:rPr>
        <w:t>остановлением Правительства Российской Федерации от 30.11.2022</w:t>
      </w:r>
      <w:r w:rsidRPr="00AA7CB8">
        <w:rPr>
          <w:szCs w:val="28"/>
        </w:rPr>
        <w:t xml:space="preserve"> </w:t>
      </w:r>
      <w:r w:rsidR="00E2607A" w:rsidRPr="00AA7CB8">
        <w:rPr>
          <w:szCs w:val="28"/>
        </w:rPr>
        <w:t>№ 2187 с 1 марта 2023 года расширен перечень предоставляемых в составе тарифной заявки регулируемыми организациями в сфере газоснабжения документов, измен</w:t>
      </w:r>
      <w:r w:rsidRPr="00AA7CB8">
        <w:rPr>
          <w:szCs w:val="28"/>
        </w:rPr>
        <w:t>ена процедура получения тарифов</w:t>
      </w:r>
      <w:r w:rsidR="00E2607A" w:rsidRPr="00AA7CB8">
        <w:rPr>
          <w:szCs w:val="28"/>
        </w:rPr>
        <w:t xml:space="preserve"> в части </w:t>
      </w:r>
      <w:r w:rsidR="00E2607A" w:rsidRPr="00AA7CB8">
        <w:rPr>
          <w:szCs w:val="28"/>
        </w:rPr>
        <w:lastRenderedPageBreak/>
        <w:t xml:space="preserve">первоначального обращения в орган регулирования субъекта, а также введена обязанность предоставления органами регулирования субъектов Российской Федерации экспертного заключения в электронной форме с применением федеральной государственной информационной системы «Единая информационно аналитическая система «Федеральный орган регулирования </w:t>
      </w:r>
      <w:r w:rsidR="00320FF9" w:rsidRPr="00AA7CB8">
        <w:rPr>
          <w:szCs w:val="28"/>
        </w:rPr>
        <w:t>–</w:t>
      </w:r>
      <w:r w:rsidR="00E2607A" w:rsidRPr="00AA7CB8">
        <w:rPr>
          <w:szCs w:val="28"/>
        </w:rPr>
        <w:t xml:space="preserve"> региональные органы регулирования </w:t>
      </w:r>
      <w:r w:rsidR="00320FF9" w:rsidRPr="00AA7CB8">
        <w:rPr>
          <w:szCs w:val="28"/>
        </w:rPr>
        <w:t>–</w:t>
      </w:r>
      <w:r w:rsidR="00E2607A" w:rsidRPr="00AA7CB8">
        <w:rPr>
          <w:szCs w:val="28"/>
        </w:rPr>
        <w:t xml:space="preserve"> субъекты регулирования» с учетом установленных обязательных требований к его содержанию.</w:t>
      </w:r>
    </w:p>
    <w:p w14:paraId="396AF095" w14:textId="76E35FB3" w:rsidR="00E2607A" w:rsidRPr="00AA7CB8" w:rsidRDefault="00E2607A" w:rsidP="004903F1">
      <w:pPr>
        <w:ind w:firstLine="709"/>
        <w:jc w:val="both"/>
        <w:rPr>
          <w:szCs w:val="28"/>
        </w:rPr>
      </w:pPr>
      <w:r w:rsidRPr="00AA7CB8">
        <w:rPr>
          <w:szCs w:val="28"/>
        </w:rPr>
        <w:t>Применение органами регулирования электронной формы экспертного заключения повысит прозрачность процесса тарифообразования услуг</w:t>
      </w:r>
      <w:r w:rsidR="00320FF9" w:rsidRPr="00AA7CB8">
        <w:rPr>
          <w:szCs w:val="28"/>
        </w:rPr>
        <w:br/>
      </w:r>
      <w:r w:rsidRPr="00AA7CB8">
        <w:rPr>
          <w:szCs w:val="28"/>
        </w:rPr>
        <w:t>на регулируемые виды деятельности.</w:t>
      </w:r>
    </w:p>
    <w:p w14:paraId="569C4C95" w14:textId="48BCB906" w:rsidR="00E2607A" w:rsidRPr="00AA7CB8" w:rsidRDefault="00E2607A" w:rsidP="004903F1">
      <w:pPr>
        <w:ind w:firstLine="709"/>
        <w:jc w:val="both"/>
        <w:rPr>
          <w:szCs w:val="28"/>
        </w:rPr>
      </w:pPr>
      <w:r w:rsidRPr="00AA7CB8">
        <w:rPr>
          <w:szCs w:val="28"/>
        </w:rPr>
        <w:t xml:space="preserve">Автоматизация государственного тарифного регулирования позволит исключить субъективную составляющую процесса, </w:t>
      </w:r>
      <w:r w:rsidR="00931808" w:rsidRPr="00AA7CB8">
        <w:rPr>
          <w:szCs w:val="28"/>
        </w:rPr>
        <w:t xml:space="preserve">утвердить единые протоколы взаимодействия его участников, </w:t>
      </w:r>
      <w:r w:rsidRPr="00AA7CB8">
        <w:rPr>
          <w:szCs w:val="28"/>
        </w:rPr>
        <w:t>вероятность задвоения расходов, снизит</w:t>
      </w:r>
      <w:r w:rsidR="00BF4337" w:rsidRPr="00AA7CB8">
        <w:rPr>
          <w:szCs w:val="28"/>
        </w:rPr>
        <w:t>ь</w:t>
      </w:r>
      <w:r w:rsidRPr="00AA7CB8">
        <w:rPr>
          <w:szCs w:val="28"/>
        </w:rPr>
        <w:t xml:space="preserve"> административное давление на регулируемые организации, сдела</w:t>
      </w:r>
      <w:r w:rsidR="00BF4337" w:rsidRPr="00AA7CB8">
        <w:rPr>
          <w:szCs w:val="28"/>
        </w:rPr>
        <w:t>ть</w:t>
      </w:r>
      <w:r w:rsidRPr="00AA7CB8">
        <w:rPr>
          <w:szCs w:val="28"/>
        </w:rPr>
        <w:t xml:space="preserve"> процедуру государственного регулирования тарифов более прозрачной.</w:t>
      </w:r>
    </w:p>
    <w:p w14:paraId="59707FFD" w14:textId="3F3C0647" w:rsidR="00463A2F" w:rsidRPr="00AA7CB8" w:rsidRDefault="00463A2F" w:rsidP="004903F1">
      <w:pPr>
        <w:widowControl w:val="0"/>
        <w:suppressAutoHyphens/>
        <w:autoSpaceDN w:val="0"/>
        <w:ind w:firstLine="709"/>
        <w:contextualSpacing/>
        <w:jc w:val="both"/>
        <w:textAlignment w:val="baseline"/>
        <w:rPr>
          <w:szCs w:val="28"/>
        </w:rPr>
      </w:pPr>
      <w:r w:rsidRPr="00AA7CB8">
        <w:rPr>
          <w:i/>
          <w:szCs w:val="28"/>
        </w:rPr>
        <w:t xml:space="preserve">Индексация оптовых цен </w:t>
      </w:r>
      <w:r w:rsidR="005F352B" w:rsidRPr="00AA7CB8">
        <w:rPr>
          <w:i/>
          <w:szCs w:val="28"/>
        </w:rPr>
        <w:t>(тарифов) в сфере газоснабжения</w:t>
      </w:r>
    </w:p>
    <w:p w14:paraId="4BEAEDA4" w14:textId="4CEBEF41" w:rsidR="00463A2F" w:rsidRPr="00AA7CB8" w:rsidRDefault="00463A2F" w:rsidP="004903F1">
      <w:pPr>
        <w:ind w:firstLine="709"/>
        <w:jc w:val="both"/>
        <w:rPr>
          <w:szCs w:val="28"/>
        </w:rPr>
      </w:pPr>
      <w:r w:rsidRPr="00AA7CB8">
        <w:rPr>
          <w:szCs w:val="28"/>
        </w:rPr>
        <w:t>Во исполнение постановления Правительства Российской Федерации</w:t>
      </w:r>
      <w:r w:rsidRPr="00AA7CB8">
        <w:rPr>
          <w:szCs w:val="28"/>
        </w:rPr>
        <w:br/>
        <w:t>№ 1979 «О внесении изменений в некоторые акты Правительства Российской Федерации» (далее - Постановление 1979), Коллегиаль</w:t>
      </w:r>
      <w:r w:rsidR="00A55FE7" w:rsidRPr="00AA7CB8">
        <w:rPr>
          <w:szCs w:val="28"/>
        </w:rPr>
        <w:t>ным органом</w:t>
      </w:r>
      <w:r w:rsidR="00A55FE7" w:rsidRPr="00AA7CB8">
        <w:rPr>
          <w:szCs w:val="28"/>
        </w:rPr>
        <w:br/>
      </w:r>
      <w:r w:rsidRPr="00AA7CB8">
        <w:rPr>
          <w:szCs w:val="28"/>
        </w:rPr>
        <w:t>ФАС России было принято решение об индексации оптовых цен на газ для отдельных категорий потребителей (за исключением населения, организаций жилищно-коммунального хозяйства и электроэнергетики) с 1 декабря 2023 года на 10% и для всех категорий потребителей (включая население) с 1 июля 2024 г. на 11,2%.</w:t>
      </w:r>
    </w:p>
    <w:p w14:paraId="0EAB9987" w14:textId="6FBDCAAE" w:rsidR="00463A2F" w:rsidRPr="00AA7CB8" w:rsidRDefault="00463A2F" w:rsidP="004903F1">
      <w:pPr>
        <w:ind w:firstLine="709"/>
        <w:jc w:val="both"/>
        <w:rPr>
          <w:szCs w:val="28"/>
        </w:rPr>
      </w:pPr>
      <w:r w:rsidRPr="00AA7CB8">
        <w:rPr>
          <w:szCs w:val="28"/>
        </w:rPr>
        <w:t>Постановлением 1979 внесены изменения в Основные положения формирования и государственного ре</w:t>
      </w:r>
      <w:r w:rsidR="00A55FE7" w:rsidRPr="00AA7CB8">
        <w:rPr>
          <w:szCs w:val="28"/>
        </w:rPr>
        <w:t>гулирования цен на газ, тарифов</w:t>
      </w:r>
      <w:r w:rsidR="00A55FE7" w:rsidRPr="00AA7CB8">
        <w:rPr>
          <w:szCs w:val="28"/>
        </w:rPr>
        <w:br/>
      </w:r>
      <w:r w:rsidRPr="00AA7CB8">
        <w:rPr>
          <w:szCs w:val="28"/>
        </w:rPr>
        <w:t>на услуги по его транспортировке, платы за технологическое присоединение газоиспользующего оборудования к газораспределительным сетям</w:t>
      </w:r>
      <w:r w:rsidR="00A55FE7" w:rsidRPr="00AA7CB8">
        <w:rPr>
          <w:szCs w:val="28"/>
        </w:rPr>
        <w:br/>
      </w:r>
      <w:r w:rsidRPr="00AA7CB8">
        <w:rPr>
          <w:szCs w:val="28"/>
        </w:rPr>
        <w:t>на территории Российской Федерации и платы за технологическое присоединение к магист</w:t>
      </w:r>
      <w:r w:rsidR="00A55FE7" w:rsidRPr="00AA7CB8">
        <w:rPr>
          <w:szCs w:val="28"/>
        </w:rPr>
        <w:t>ральным газопроводам строящихся</w:t>
      </w:r>
      <w:r w:rsidR="00A55FE7" w:rsidRPr="00AA7CB8">
        <w:rPr>
          <w:szCs w:val="28"/>
        </w:rPr>
        <w:br/>
      </w:r>
      <w:r w:rsidRPr="00AA7CB8">
        <w:rPr>
          <w:szCs w:val="28"/>
        </w:rPr>
        <w:t>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w:t>
      </w:r>
      <w:r w:rsidR="00A55FE7" w:rsidRPr="00AA7CB8">
        <w:rPr>
          <w:szCs w:val="28"/>
        </w:rPr>
        <w:t>ченных для транспортировки газа</w:t>
      </w:r>
      <w:r w:rsidR="00A55FE7" w:rsidRPr="00AA7CB8">
        <w:rPr>
          <w:szCs w:val="28"/>
        </w:rPr>
        <w:br/>
      </w:r>
      <w:r w:rsidRPr="00AA7CB8">
        <w:rPr>
          <w:szCs w:val="28"/>
        </w:rPr>
        <w:t>от месторождений природного газа до магистрального газопровода, утвержденные постановлением Пра</w:t>
      </w:r>
      <w:r w:rsidR="00A55FE7" w:rsidRPr="00AA7CB8">
        <w:rPr>
          <w:szCs w:val="28"/>
        </w:rPr>
        <w:t>вительства Российской Федерации</w:t>
      </w:r>
      <w:r w:rsidR="00A55FE7" w:rsidRPr="00AA7CB8">
        <w:rPr>
          <w:szCs w:val="28"/>
        </w:rPr>
        <w:br/>
      </w:r>
      <w:r w:rsidRPr="00AA7CB8">
        <w:rPr>
          <w:szCs w:val="28"/>
        </w:rPr>
        <w:t>от 29.12.2000 № 1021</w:t>
      </w:r>
      <w:r w:rsidR="00931808" w:rsidRPr="00AA7CB8">
        <w:rPr>
          <w:szCs w:val="28"/>
        </w:rPr>
        <w:t xml:space="preserve"> (далее - Основные положения № 1021)</w:t>
      </w:r>
      <w:r w:rsidRPr="00AA7CB8">
        <w:rPr>
          <w:szCs w:val="28"/>
        </w:rPr>
        <w:t xml:space="preserve">, </w:t>
      </w:r>
      <w:r w:rsidR="00931808" w:rsidRPr="00AA7CB8">
        <w:rPr>
          <w:szCs w:val="28"/>
        </w:rPr>
        <w:t>а также</w:t>
      </w:r>
      <w:r w:rsidR="00DB070B">
        <w:rPr>
          <w:szCs w:val="28"/>
        </w:rPr>
        <w:t xml:space="preserve"> </w:t>
      </w:r>
      <w:r w:rsidR="00931808" w:rsidRPr="00AA7CB8">
        <w:rPr>
          <w:szCs w:val="28"/>
        </w:rPr>
        <w:t xml:space="preserve">постановления </w:t>
      </w:r>
      <w:r w:rsidRPr="00AA7CB8">
        <w:rPr>
          <w:szCs w:val="28"/>
        </w:rPr>
        <w:t>Правительства Российской Федерации от 03.05.2001 № 335</w:t>
      </w:r>
      <w:r w:rsidRPr="00AA7CB8">
        <w:rPr>
          <w:szCs w:val="28"/>
          <w:vertAlign w:val="superscript"/>
        </w:rPr>
        <w:footnoteReference w:id="7"/>
      </w:r>
      <w:r w:rsidR="001C4D2B" w:rsidRPr="00AA7CB8">
        <w:rPr>
          <w:szCs w:val="28"/>
        </w:rPr>
        <w:br/>
      </w:r>
      <w:r w:rsidR="00931808" w:rsidRPr="00AA7CB8">
        <w:rPr>
          <w:szCs w:val="28"/>
        </w:rPr>
        <w:t>и</w:t>
      </w:r>
      <w:r w:rsidRPr="00AA7CB8">
        <w:rPr>
          <w:szCs w:val="28"/>
        </w:rPr>
        <w:t xml:space="preserve"> от 10.02.2015 № 107</w:t>
      </w:r>
      <w:r w:rsidRPr="00AA7CB8">
        <w:rPr>
          <w:szCs w:val="28"/>
          <w:vertAlign w:val="superscript"/>
        </w:rPr>
        <w:footnoteReference w:id="8"/>
      </w:r>
      <w:r w:rsidRPr="00AA7CB8">
        <w:rPr>
          <w:szCs w:val="28"/>
        </w:rPr>
        <w:t>.</w:t>
      </w:r>
    </w:p>
    <w:p w14:paraId="682D8790" w14:textId="77777777" w:rsidR="00463A2F" w:rsidRPr="00AA7CB8" w:rsidRDefault="00463A2F" w:rsidP="004903F1">
      <w:pPr>
        <w:ind w:firstLine="709"/>
        <w:jc w:val="both"/>
        <w:rPr>
          <w:szCs w:val="28"/>
        </w:rPr>
      </w:pPr>
      <w:r w:rsidRPr="00AA7CB8">
        <w:rPr>
          <w:szCs w:val="28"/>
        </w:rPr>
        <w:lastRenderedPageBreak/>
        <w:t>Постановлением 1979 предусматривается:</w:t>
      </w:r>
    </w:p>
    <w:p w14:paraId="35B69001" w14:textId="1E808BD7" w:rsidR="00463A2F" w:rsidRPr="00AA7CB8" w:rsidRDefault="00463A2F" w:rsidP="004903F1">
      <w:pPr>
        <w:ind w:firstLine="709"/>
        <w:jc w:val="both"/>
        <w:rPr>
          <w:szCs w:val="28"/>
        </w:rPr>
      </w:pPr>
      <w:r w:rsidRPr="00AA7CB8">
        <w:rPr>
          <w:szCs w:val="28"/>
        </w:rPr>
        <w:t>- установление ФАС России оптовых цен на газ с 1 декабря 2023 г.</w:t>
      </w:r>
      <w:r w:rsidR="00A55FE7" w:rsidRPr="00AA7CB8">
        <w:rPr>
          <w:szCs w:val="28"/>
        </w:rPr>
        <w:br/>
      </w:r>
      <w:r w:rsidRPr="00AA7CB8">
        <w:rPr>
          <w:szCs w:val="28"/>
        </w:rPr>
        <w:t>в размере, увеличенном на 10% (за исключением населения и организаций жилищно-коммунального хозяйства и электроэнергетики), с 1 июля 2024 г. - на 11,2 % для всех категорий потребителей Российской Федерации;</w:t>
      </w:r>
    </w:p>
    <w:p w14:paraId="37BF5765" w14:textId="4B431637" w:rsidR="00463A2F" w:rsidRPr="00AA7CB8" w:rsidRDefault="00931808" w:rsidP="004903F1">
      <w:pPr>
        <w:ind w:firstLine="709"/>
        <w:jc w:val="both"/>
        <w:rPr>
          <w:szCs w:val="28"/>
        </w:rPr>
      </w:pPr>
      <w:r w:rsidRPr="00AA7CB8">
        <w:rPr>
          <w:szCs w:val="28"/>
        </w:rPr>
        <w:t>- внесены</w:t>
      </w:r>
      <w:r w:rsidR="00463A2F" w:rsidRPr="00AA7CB8">
        <w:rPr>
          <w:szCs w:val="28"/>
        </w:rPr>
        <w:t xml:space="preserve"> изменени</w:t>
      </w:r>
      <w:r w:rsidRPr="00AA7CB8">
        <w:rPr>
          <w:szCs w:val="28"/>
        </w:rPr>
        <w:t>я</w:t>
      </w:r>
      <w:r w:rsidR="00463A2F" w:rsidRPr="00AA7CB8">
        <w:rPr>
          <w:szCs w:val="28"/>
        </w:rPr>
        <w:t xml:space="preserve"> в Основные положения </w:t>
      </w:r>
      <w:r w:rsidR="00A55FE7" w:rsidRPr="00AA7CB8">
        <w:rPr>
          <w:szCs w:val="28"/>
        </w:rPr>
        <w:t>№ 1021</w:t>
      </w:r>
      <w:r w:rsidRPr="00AA7CB8">
        <w:rPr>
          <w:szCs w:val="28"/>
        </w:rPr>
        <w:t xml:space="preserve"> </w:t>
      </w:r>
      <w:r w:rsidR="00463A2F" w:rsidRPr="00AA7CB8">
        <w:rPr>
          <w:szCs w:val="28"/>
        </w:rPr>
        <w:t>в части:</w:t>
      </w:r>
    </w:p>
    <w:p w14:paraId="4BE98E2C" w14:textId="77777777" w:rsidR="00A52C1F" w:rsidRPr="00AA7CB8" w:rsidRDefault="00463A2F" w:rsidP="004903F1">
      <w:pPr>
        <w:pStyle w:val="af1"/>
        <w:numPr>
          <w:ilvl w:val="0"/>
          <w:numId w:val="9"/>
        </w:numPr>
        <w:spacing w:after="0" w:line="240" w:lineRule="auto"/>
        <w:ind w:left="0" w:firstLine="709"/>
        <w:jc w:val="both"/>
        <w:rPr>
          <w:rFonts w:ascii="Times New Roman" w:hAnsi="Times New Roman"/>
          <w:sz w:val="28"/>
          <w:szCs w:val="28"/>
        </w:rPr>
      </w:pPr>
      <w:r w:rsidRPr="00AA7CB8">
        <w:rPr>
          <w:rFonts w:ascii="Times New Roman" w:hAnsi="Times New Roman"/>
          <w:sz w:val="28"/>
          <w:szCs w:val="28"/>
        </w:rPr>
        <w:t>выделения катего</w:t>
      </w:r>
      <w:r w:rsidR="00A55FE7" w:rsidRPr="00AA7CB8">
        <w:rPr>
          <w:rFonts w:ascii="Times New Roman" w:hAnsi="Times New Roman"/>
          <w:sz w:val="28"/>
          <w:szCs w:val="28"/>
        </w:rPr>
        <w:t>рий теплоснабжающих организаций</w:t>
      </w:r>
      <w:r w:rsidR="00A55FE7" w:rsidRPr="00AA7CB8">
        <w:rPr>
          <w:rFonts w:ascii="Times New Roman" w:hAnsi="Times New Roman"/>
          <w:sz w:val="28"/>
          <w:szCs w:val="28"/>
        </w:rPr>
        <w:br/>
      </w:r>
      <w:r w:rsidRPr="00AA7CB8">
        <w:rPr>
          <w:rFonts w:ascii="Times New Roman" w:hAnsi="Times New Roman"/>
          <w:sz w:val="28"/>
          <w:szCs w:val="28"/>
        </w:rPr>
        <w:t>и производителей электрической энергии (мощности), поставляющих электрическую энергию (мощность) на оптовый или розничные рынки электрической энергии и мощности в целях создания возможности установления оптовых цен на газ в соответствии с параметрами Прогноза социально-экономического развития Р</w:t>
      </w:r>
      <w:r w:rsidR="00A55FE7" w:rsidRPr="00AA7CB8">
        <w:rPr>
          <w:rFonts w:ascii="Times New Roman" w:hAnsi="Times New Roman"/>
          <w:sz w:val="28"/>
          <w:szCs w:val="28"/>
        </w:rPr>
        <w:t>оссийской Федерации на 2024 год</w:t>
      </w:r>
      <w:r w:rsidR="00A55FE7" w:rsidRPr="00AA7CB8">
        <w:rPr>
          <w:rFonts w:ascii="Times New Roman" w:hAnsi="Times New Roman"/>
          <w:sz w:val="28"/>
          <w:szCs w:val="28"/>
        </w:rPr>
        <w:br/>
      </w:r>
      <w:r w:rsidRPr="00AA7CB8">
        <w:rPr>
          <w:rFonts w:ascii="Times New Roman" w:hAnsi="Times New Roman"/>
          <w:sz w:val="28"/>
          <w:szCs w:val="28"/>
        </w:rPr>
        <w:t>и на пл</w:t>
      </w:r>
      <w:r w:rsidR="00931808" w:rsidRPr="00AA7CB8">
        <w:rPr>
          <w:rFonts w:ascii="Times New Roman" w:hAnsi="Times New Roman"/>
          <w:sz w:val="28"/>
          <w:szCs w:val="28"/>
        </w:rPr>
        <w:t>ановый период 2025 и 2026 годов;</w:t>
      </w:r>
    </w:p>
    <w:p w14:paraId="0E749F35" w14:textId="5A001216" w:rsidR="00463A2F" w:rsidRPr="00AA7CB8" w:rsidRDefault="00463A2F" w:rsidP="004903F1">
      <w:pPr>
        <w:pStyle w:val="af1"/>
        <w:numPr>
          <w:ilvl w:val="0"/>
          <w:numId w:val="9"/>
        </w:numPr>
        <w:spacing w:after="0" w:line="240" w:lineRule="auto"/>
        <w:ind w:left="0" w:firstLine="709"/>
        <w:jc w:val="both"/>
        <w:rPr>
          <w:rFonts w:ascii="Times New Roman" w:hAnsi="Times New Roman"/>
          <w:sz w:val="28"/>
          <w:szCs w:val="28"/>
        </w:rPr>
      </w:pPr>
      <w:r w:rsidRPr="00AA7CB8">
        <w:rPr>
          <w:rFonts w:ascii="Times New Roman" w:hAnsi="Times New Roman"/>
          <w:sz w:val="28"/>
          <w:szCs w:val="28"/>
        </w:rPr>
        <w:t>продления срока компенсации выпадающих доходов газораспределительной организации на выполнение мероприятий, подлежащих осуществлению в ходе</w:t>
      </w:r>
      <w:r w:rsidR="00A55FE7" w:rsidRPr="00AA7CB8">
        <w:rPr>
          <w:rFonts w:ascii="Times New Roman" w:hAnsi="Times New Roman"/>
          <w:sz w:val="28"/>
          <w:szCs w:val="28"/>
        </w:rPr>
        <w:t xml:space="preserve"> технологического присоединения</w:t>
      </w:r>
      <w:r w:rsidR="00A55FE7" w:rsidRPr="00AA7CB8">
        <w:rPr>
          <w:rFonts w:ascii="Times New Roman" w:hAnsi="Times New Roman"/>
          <w:sz w:val="28"/>
          <w:szCs w:val="28"/>
        </w:rPr>
        <w:br/>
      </w:r>
      <w:r w:rsidRPr="00AA7CB8">
        <w:rPr>
          <w:rFonts w:ascii="Times New Roman" w:hAnsi="Times New Roman"/>
          <w:sz w:val="28"/>
          <w:szCs w:val="28"/>
        </w:rPr>
        <w:t>до 1 января 2026 г.;</w:t>
      </w:r>
    </w:p>
    <w:p w14:paraId="2B0C8015" w14:textId="22F2D5A0" w:rsidR="00463A2F" w:rsidRPr="00AA7CB8" w:rsidRDefault="00463A2F" w:rsidP="004903F1">
      <w:pPr>
        <w:ind w:firstLine="709"/>
        <w:jc w:val="both"/>
        <w:rPr>
          <w:szCs w:val="28"/>
        </w:rPr>
      </w:pPr>
      <w:r w:rsidRPr="00AA7CB8">
        <w:rPr>
          <w:szCs w:val="28"/>
        </w:rPr>
        <w:t>- внесен</w:t>
      </w:r>
      <w:r w:rsidR="00A52C1F" w:rsidRPr="00AA7CB8">
        <w:rPr>
          <w:szCs w:val="28"/>
        </w:rPr>
        <w:t>ы изменения</w:t>
      </w:r>
      <w:r w:rsidRPr="00AA7CB8">
        <w:rPr>
          <w:szCs w:val="28"/>
        </w:rPr>
        <w:t xml:space="preserve"> в Порядок установления специальных надбавок</w:t>
      </w:r>
      <w:r w:rsidR="00A55FE7" w:rsidRPr="00AA7CB8">
        <w:rPr>
          <w:szCs w:val="28"/>
        </w:rPr>
        <w:br/>
      </w:r>
      <w:r w:rsidRPr="00AA7CB8">
        <w:rPr>
          <w:szCs w:val="28"/>
        </w:rPr>
        <w:t xml:space="preserve">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w:t>
      </w:r>
      <w:r w:rsidR="00A55FE7" w:rsidRPr="00AA7CB8">
        <w:rPr>
          <w:szCs w:val="28"/>
        </w:rPr>
        <w:t>иных организаций, расположенных</w:t>
      </w:r>
      <w:r w:rsidR="00A55FE7" w:rsidRPr="00AA7CB8">
        <w:rPr>
          <w:szCs w:val="28"/>
        </w:rPr>
        <w:br/>
      </w:r>
      <w:r w:rsidRPr="00AA7CB8">
        <w:rPr>
          <w:szCs w:val="28"/>
        </w:rPr>
        <w:t xml:space="preserve">на территориях субъектов Российской Федерации, утвержденного постановлением Правительства Российской Федерации от 03.05.2001 № </w:t>
      </w:r>
      <w:r w:rsidR="00A55FE7" w:rsidRPr="00AA7CB8">
        <w:rPr>
          <w:szCs w:val="28"/>
        </w:rPr>
        <w:t>335,</w:t>
      </w:r>
      <w:r w:rsidR="00A55FE7" w:rsidRPr="00AA7CB8">
        <w:rPr>
          <w:szCs w:val="28"/>
        </w:rPr>
        <w:br/>
      </w:r>
      <w:r w:rsidRPr="00AA7CB8">
        <w:rPr>
          <w:szCs w:val="28"/>
        </w:rPr>
        <w:t>в части продления срока, в течении которого в составе специальной надбавки не учитываются выпадающие доходы га</w:t>
      </w:r>
      <w:r w:rsidR="00A55FE7" w:rsidRPr="00AA7CB8">
        <w:rPr>
          <w:szCs w:val="28"/>
        </w:rPr>
        <w:t>зораспределительной организации</w:t>
      </w:r>
      <w:r w:rsidR="00A55FE7" w:rsidRPr="00AA7CB8">
        <w:rPr>
          <w:szCs w:val="28"/>
        </w:rPr>
        <w:br/>
      </w:r>
      <w:r w:rsidRPr="00AA7CB8">
        <w:rPr>
          <w:szCs w:val="28"/>
        </w:rPr>
        <w:t>от оказания услуг по технологическому присоединению газоиспользующего оборудования в рамках догазификации.</w:t>
      </w:r>
    </w:p>
    <w:p w14:paraId="199A7894" w14:textId="503780D6" w:rsidR="00463A2F" w:rsidRPr="00AA7CB8" w:rsidRDefault="00463A2F" w:rsidP="004903F1">
      <w:pPr>
        <w:ind w:firstLine="709"/>
        <w:jc w:val="both"/>
        <w:rPr>
          <w:i/>
          <w:szCs w:val="28"/>
        </w:rPr>
      </w:pPr>
      <w:r w:rsidRPr="00AA7CB8">
        <w:rPr>
          <w:i/>
          <w:szCs w:val="28"/>
        </w:rPr>
        <w:t>Особенности применения законодательства Российской Федерации</w:t>
      </w:r>
      <w:r w:rsidR="00A55FE7" w:rsidRPr="00AA7CB8">
        <w:rPr>
          <w:i/>
          <w:szCs w:val="28"/>
        </w:rPr>
        <w:br/>
      </w:r>
      <w:r w:rsidRPr="00AA7CB8">
        <w:rPr>
          <w:i/>
          <w:szCs w:val="28"/>
        </w:rPr>
        <w:t>в сфере газ</w:t>
      </w:r>
      <w:r w:rsidR="005F352B" w:rsidRPr="00AA7CB8">
        <w:rPr>
          <w:i/>
          <w:szCs w:val="28"/>
        </w:rPr>
        <w:t>оснабжения на новых территориях</w:t>
      </w:r>
    </w:p>
    <w:p w14:paraId="56107C2A" w14:textId="6F555206" w:rsidR="00463A2F" w:rsidRPr="00AA7CB8" w:rsidRDefault="00463A2F" w:rsidP="004903F1">
      <w:pPr>
        <w:ind w:firstLine="709"/>
        <w:jc w:val="both"/>
        <w:rPr>
          <w:szCs w:val="28"/>
        </w:rPr>
      </w:pPr>
      <w:r w:rsidRPr="00AA7CB8">
        <w:rPr>
          <w:szCs w:val="28"/>
        </w:rPr>
        <w:t>Во исполнение поручения Правительств</w:t>
      </w:r>
      <w:r w:rsidR="005F352B" w:rsidRPr="00AA7CB8">
        <w:rPr>
          <w:szCs w:val="28"/>
        </w:rPr>
        <w:t>а Российской Федерации</w:t>
      </w:r>
      <w:r w:rsidR="005F352B" w:rsidRPr="00AA7CB8">
        <w:rPr>
          <w:szCs w:val="28"/>
        </w:rPr>
        <w:br/>
      </w:r>
      <w:r w:rsidRPr="00AA7CB8">
        <w:rPr>
          <w:szCs w:val="28"/>
        </w:rPr>
        <w:t>от 17.04.2023 № АН-П51-5484 ФАС России разработано постановление Правительства Российской</w:t>
      </w:r>
      <w:r w:rsidR="005F352B" w:rsidRPr="00AA7CB8">
        <w:rPr>
          <w:szCs w:val="28"/>
        </w:rPr>
        <w:t xml:space="preserve"> Федерации от 08.07.2023 № 1128</w:t>
      </w:r>
      <w:r w:rsidR="005F352B" w:rsidRPr="00AA7CB8">
        <w:rPr>
          <w:szCs w:val="28"/>
        </w:rPr>
        <w:br/>
      </w:r>
      <w:r w:rsidRPr="00AA7CB8">
        <w:rPr>
          <w:szCs w:val="28"/>
        </w:rPr>
        <w:t>«Об особенностях применения законо</w:t>
      </w:r>
      <w:r w:rsidR="00A55FE7" w:rsidRPr="00AA7CB8">
        <w:rPr>
          <w:szCs w:val="28"/>
        </w:rPr>
        <w:t>дательства Российской Федерации</w:t>
      </w:r>
      <w:r w:rsidR="00A55FE7" w:rsidRPr="00AA7CB8">
        <w:rPr>
          <w:szCs w:val="28"/>
        </w:rPr>
        <w:br/>
      </w:r>
      <w:r w:rsidRPr="00AA7CB8">
        <w:rPr>
          <w:szCs w:val="28"/>
        </w:rPr>
        <w:t>в сфере газоснабжения, в том числе о государственном регулировании цен (тарифов) на территориях Донецкой Народной Республики, Луганской Народной Республики, Запорожско</w:t>
      </w:r>
      <w:r w:rsidR="005F352B" w:rsidRPr="00AA7CB8">
        <w:rPr>
          <w:szCs w:val="28"/>
        </w:rPr>
        <w:t>й области и Херсонской области»</w:t>
      </w:r>
      <w:r w:rsidR="00AA7CB8" w:rsidRPr="00AA7CB8">
        <w:rPr>
          <w:szCs w:val="28"/>
        </w:rPr>
        <w:t xml:space="preserve"> </w:t>
      </w:r>
      <w:r w:rsidR="005F352B" w:rsidRPr="00AA7CB8">
        <w:rPr>
          <w:szCs w:val="28"/>
        </w:rPr>
        <w:br/>
      </w:r>
      <w:r w:rsidRPr="00AA7CB8">
        <w:rPr>
          <w:szCs w:val="28"/>
        </w:rPr>
        <w:t>(далее – Постановление 1128).</w:t>
      </w:r>
    </w:p>
    <w:p w14:paraId="51782C27" w14:textId="77548128" w:rsidR="00463A2F" w:rsidRPr="00AA7CB8" w:rsidRDefault="00463A2F" w:rsidP="004903F1">
      <w:pPr>
        <w:ind w:firstLine="709"/>
        <w:jc w:val="both"/>
        <w:rPr>
          <w:szCs w:val="28"/>
        </w:rPr>
      </w:pPr>
      <w:r w:rsidRPr="00AA7CB8">
        <w:rPr>
          <w:szCs w:val="28"/>
        </w:rPr>
        <w:t>Реализация положений, предусмотренных Постановлением 1128, позволит обеспечить в течение переходного периода приведение действующей системы тарифного регу</w:t>
      </w:r>
      <w:r w:rsidR="00A55FE7" w:rsidRPr="00AA7CB8">
        <w:rPr>
          <w:szCs w:val="28"/>
        </w:rPr>
        <w:t>лирования в сфере газоснабжения</w:t>
      </w:r>
      <w:r w:rsidR="00A55FE7" w:rsidRPr="00AA7CB8">
        <w:rPr>
          <w:szCs w:val="28"/>
        </w:rPr>
        <w:br/>
      </w:r>
      <w:r w:rsidRPr="00AA7CB8">
        <w:rPr>
          <w:szCs w:val="28"/>
        </w:rPr>
        <w:lastRenderedPageBreak/>
        <w:t>на</w:t>
      </w:r>
      <w:r w:rsidR="00A52C1F" w:rsidRPr="00AA7CB8">
        <w:rPr>
          <w:szCs w:val="28"/>
        </w:rPr>
        <w:t xml:space="preserve"> новых</w:t>
      </w:r>
      <w:r w:rsidRPr="00AA7CB8">
        <w:rPr>
          <w:szCs w:val="28"/>
        </w:rPr>
        <w:t xml:space="preserve"> территориях </w:t>
      </w:r>
      <w:r w:rsidR="00A55FE7" w:rsidRPr="00AA7CB8">
        <w:rPr>
          <w:szCs w:val="28"/>
        </w:rPr>
        <w:t>к действующему</w:t>
      </w:r>
      <w:r w:rsidR="00A52C1F" w:rsidRPr="00AA7CB8">
        <w:rPr>
          <w:szCs w:val="28"/>
        </w:rPr>
        <w:t xml:space="preserve"> </w:t>
      </w:r>
      <w:r w:rsidRPr="00AA7CB8">
        <w:rPr>
          <w:szCs w:val="28"/>
        </w:rPr>
        <w:t>в Российской Федерации законодательству в сфере тарифного регулирования.</w:t>
      </w:r>
    </w:p>
    <w:p w14:paraId="11008DF3" w14:textId="77777777" w:rsidR="00205C70" w:rsidRPr="00AA7CB8" w:rsidRDefault="009F51CB" w:rsidP="004903F1">
      <w:pPr>
        <w:ind w:firstLine="709"/>
        <w:jc w:val="both"/>
        <w:rPr>
          <w:szCs w:val="28"/>
          <w:u w:val="single"/>
        </w:rPr>
      </w:pPr>
      <w:r w:rsidRPr="00AA7CB8">
        <w:rPr>
          <w:szCs w:val="28"/>
          <w:u w:val="single"/>
          <w:lang w:val="x-none"/>
        </w:rPr>
        <w:t>В сфере железнодорожных перевозок</w:t>
      </w:r>
      <w:r w:rsidR="007A357A" w:rsidRPr="00AA7CB8">
        <w:rPr>
          <w:szCs w:val="28"/>
          <w:u w:val="single"/>
        </w:rPr>
        <w:t xml:space="preserve"> </w:t>
      </w:r>
    </w:p>
    <w:p w14:paraId="0297AB55" w14:textId="68A0BB7A" w:rsidR="00205C70" w:rsidRPr="00AA7CB8" w:rsidRDefault="00205C70" w:rsidP="004903F1">
      <w:pPr>
        <w:ind w:firstLine="709"/>
        <w:jc w:val="both"/>
        <w:rPr>
          <w:szCs w:val="28"/>
        </w:rPr>
      </w:pPr>
      <w:r w:rsidRPr="00AA7CB8">
        <w:rPr>
          <w:szCs w:val="28"/>
        </w:rPr>
        <w:t xml:space="preserve">ФАС России разработаны и постановлением Правительства Российской Федерации от 10.03.2023 № 371 утверждены Особенности применения законодательства Российской Федерации о государственном регулировании цен (тарифов, сборов, платы) в </w:t>
      </w:r>
      <w:r w:rsidR="00A55FE7" w:rsidRPr="00AA7CB8">
        <w:rPr>
          <w:szCs w:val="28"/>
        </w:rPr>
        <w:t>сфере железнодорожных перевозок</w:t>
      </w:r>
      <w:r w:rsidR="00A55FE7" w:rsidRPr="00AA7CB8">
        <w:rPr>
          <w:szCs w:val="28"/>
        </w:rPr>
        <w:br/>
      </w:r>
      <w:r w:rsidRPr="00AA7CB8">
        <w:rPr>
          <w:szCs w:val="28"/>
        </w:rPr>
        <w:t xml:space="preserve">на территориях Донецкой и Луганской </w:t>
      </w:r>
      <w:r w:rsidR="00A55FE7" w:rsidRPr="00AA7CB8">
        <w:rPr>
          <w:szCs w:val="28"/>
        </w:rPr>
        <w:t>Народных Республик, Запорожской</w:t>
      </w:r>
      <w:r w:rsidR="00A55FE7" w:rsidRPr="00AA7CB8">
        <w:rPr>
          <w:szCs w:val="28"/>
        </w:rPr>
        <w:br/>
      </w:r>
      <w:r w:rsidRPr="00AA7CB8">
        <w:rPr>
          <w:szCs w:val="28"/>
        </w:rPr>
        <w:t>и Херсонской областей (далее – Особенности).</w:t>
      </w:r>
    </w:p>
    <w:p w14:paraId="0F94829F" w14:textId="59C29282" w:rsidR="00205C70" w:rsidRPr="00AA7CB8" w:rsidRDefault="00205C70" w:rsidP="004903F1">
      <w:pPr>
        <w:ind w:firstLine="709"/>
        <w:jc w:val="both"/>
        <w:rPr>
          <w:szCs w:val="28"/>
        </w:rPr>
      </w:pPr>
      <w:r w:rsidRPr="00AA7CB8">
        <w:rPr>
          <w:szCs w:val="28"/>
        </w:rPr>
        <w:t>Особенностями установлен переходный период для применения нормативных-правовых актов ФАС России до 31.12.2024 года, в течение которого новым субъектам Российской Федерации предоставлено право проводить самостоятельну</w:t>
      </w:r>
      <w:r w:rsidR="00A55FE7" w:rsidRPr="00AA7CB8">
        <w:rPr>
          <w:szCs w:val="28"/>
        </w:rPr>
        <w:t>ю индексацию тарифов до уровня,</w:t>
      </w:r>
      <w:r w:rsidR="00DB070B">
        <w:rPr>
          <w:szCs w:val="28"/>
        </w:rPr>
        <w:t xml:space="preserve"> </w:t>
      </w:r>
      <w:r w:rsidR="00AA7CB8">
        <w:rPr>
          <w:szCs w:val="28"/>
        </w:rPr>
        <w:br/>
      </w:r>
      <w:r w:rsidRPr="00AA7CB8">
        <w:rPr>
          <w:szCs w:val="28"/>
        </w:rPr>
        <w:t>не превышающего установленного действующими тарифными руководствами, с учетом формируемых грузовых потоков, потребностей</w:t>
      </w:r>
      <w:r w:rsidR="00A55FE7" w:rsidRPr="00AA7CB8">
        <w:rPr>
          <w:szCs w:val="28"/>
        </w:rPr>
        <w:br/>
      </w:r>
      <w:r w:rsidRPr="00AA7CB8">
        <w:rPr>
          <w:szCs w:val="28"/>
        </w:rPr>
        <w:t>в перевозках.</w:t>
      </w:r>
    </w:p>
    <w:p w14:paraId="4F63BDB8" w14:textId="77777777" w:rsidR="00205C70" w:rsidRPr="00AA7CB8" w:rsidRDefault="00205C70" w:rsidP="004903F1">
      <w:pPr>
        <w:ind w:firstLine="709"/>
        <w:jc w:val="both"/>
        <w:rPr>
          <w:szCs w:val="28"/>
        </w:rPr>
      </w:pPr>
      <w:r w:rsidRPr="00AA7CB8">
        <w:rPr>
          <w:szCs w:val="28"/>
        </w:rPr>
        <w:t>29 августа 2023 г. внесены изменения Методику расчета экономически обоснованного уровня затрат, учитываемых при формировании экономически обоснованного уровня тарифов за услуги субъектов естественных монополий</w:t>
      </w:r>
      <w:r w:rsidRPr="00AA7CB8">
        <w:rPr>
          <w:szCs w:val="28"/>
        </w:rPr>
        <w:br/>
        <w:t>в сфере перевозок пассажиров железнодорожным транспортом общего пользования в пригородном сообщении, утвержденную приказом ФАС России от 28.08.2019 № 1150/19. Предусмотрена возможность снятия ограничения</w:t>
      </w:r>
      <w:r w:rsidRPr="00AA7CB8">
        <w:rPr>
          <w:szCs w:val="28"/>
        </w:rPr>
        <w:br/>
        <w:t>на индексацию регионами тарифов на пригородные железнодорожные перевозки при реализации в регионе проекта в области железнодорожного транспорта, имеющего статус стратегического или имеющего приоритетное значение для экономики Российской Федерации.</w:t>
      </w:r>
    </w:p>
    <w:p w14:paraId="12F7A5DD" w14:textId="715CCA10" w:rsidR="004B3E3F" w:rsidRPr="00DB070B" w:rsidRDefault="00205C70" w:rsidP="004903F1">
      <w:pPr>
        <w:ind w:firstLine="709"/>
        <w:jc w:val="both"/>
        <w:rPr>
          <w:szCs w:val="28"/>
        </w:rPr>
      </w:pPr>
      <w:r w:rsidRPr="00AA7CB8">
        <w:rPr>
          <w:szCs w:val="28"/>
        </w:rPr>
        <w:t>Например, в границах центрального транспортного узла реализуется проект «Московские центральные диаметры» по развитию центрального транспортного узла, который позволит повысить уровень сервиса и качества оказываемых услуг, обеспечить обновление подвижного состава. Принятое ФАС России решение будет способствовать привлечению дополнительного финансирования и выполнению запланированных Москвой и Московской областью ме</w:t>
      </w:r>
      <w:r w:rsidR="00DB070B">
        <w:rPr>
          <w:szCs w:val="28"/>
        </w:rPr>
        <w:t>роприятий в необходимом объеме.</w:t>
      </w:r>
    </w:p>
    <w:p w14:paraId="10A48566" w14:textId="77777777" w:rsidR="006D296E" w:rsidRPr="00AA7CB8" w:rsidRDefault="006D296E" w:rsidP="004903F1">
      <w:pPr>
        <w:ind w:firstLine="709"/>
        <w:jc w:val="both"/>
        <w:rPr>
          <w:szCs w:val="28"/>
          <w:lang w:val="x-none"/>
        </w:rPr>
      </w:pPr>
    </w:p>
    <w:p w14:paraId="26E8B27E" w14:textId="4EB98A2B" w:rsidR="00A06288" w:rsidRPr="00AA7CB8" w:rsidRDefault="00A06288" w:rsidP="004903F1">
      <w:pPr>
        <w:pStyle w:val="ab"/>
        <w:numPr>
          <w:ilvl w:val="0"/>
          <w:numId w:val="1"/>
        </w:numPr>
        <w:spacing w:before="0" w:beforeAutospacing="0" w:after="0"/>
        <w:ind w:left="0" w:firstLine="709"/>
        <w:jc w:val="both"/>
        <w:rPr>
          <w:b/>
          <w:color w:val="000000"/>
          <w:sz w:val="28"/>
          <w:szCs w:val="28"/>
        </w:rPr>
      </w:pPr>
      <w:r w:rsidRPr="00AA7CB8">
        <w:rPr>
          <w:b/>
          <w:color w:val="000000"/>
          <w:sz w:val="28"/>
          <w:szCs w:val="28"/>
        </w:rPr>
        <w:t>Эффективная реализация мер, направленных на выявление и</w:t>
      </w:r>
      <w:r w:rsidRPr="00AA7CB8">
        <w:rPr>
          <w:b/>
          <w:color w:val="000000"/>
          <w:sz w:val="28"/>
          <w:szCs w:val="28"/>
          <w:lang w:val="ru-RU"/>
        </w:rPr>
        <w:t> </w:t>
      </w:r>
      <w:r w:rsidRPr="00AA7CB8">
        <w:rPr>
          <w:b/>
          <w:color w:val="000000"/>
          <w:sz w:val="28"/>
          <w:szCs w:val="28"/>
        </w:rPr>
        <w:t>пресечение картелей и иных ограничивающих конкуренцию соглашений, с</w:t>
      </w:r>
      <w:r w:rsidRPr="00AA7CB8">
        <w:rPr>
          <w:b/>
          <w:color w:val="000000"/>
          <w:sz w:val="28"/>
          <w:szCs w:val="28"/>
          <w:lang w:val="ru-RU"/>
        </w:rPr>
        <w:t> </w:t>
      </w:r>
      <w:r w:rsidRPr="00AA7CB8">
        <w:rPr>
          <w:b/>
          <w:color w:val="000000"/>
          <w:sz w:val="28"/>
          <w:szCs w:val="28"/>
        </w:rPr>
        <w:t>применением цифровых инструментов, а также выявление и пресечение картелей и иных ограничивающих конкуренцию соглашений в сфере реализации национальных проектов</w:t>
      </w:r>
    </w:p>
    <w:p w14:paraId="4ED6EF70" w14:textId="287A1E00" w:rsidR="004B3E3F" w:rsidRPr="00AA7CB8" w:rsidRDefault="004B3E3F" w:rsidP="004903F1">
      <w:pPr>
        <w:ind w:firstLine="709"/>
        <w:jc w:val="both"/>
        <w:rPr>
          <w:szCs w:val="28"/>
        </w:rPr>
      </w:pPr>
      <w:r w:rsidRPr="00AA7CB8">
        <w:rPr>
          <w:szCs w:val="28"/>
        </w:rPr>
        <w:t>В основе современной рыночной экономики решающую роль играют технологии (в первую очередь</w:t>
      </w:r>
      <w:r w:rsidR="00A52C1F" w:rsidRPr="00AA7CB8">
        <w:rPr>
          <w:szCs w:val="28"/>
        </w:rPr>
        <w:t>,</w:t>
      </w:r>
      <w:r w:rsidRPr="00AA7CB8">
        <w:rPr>
          <w:szCs w:val="28"/>
        </w:rPr>
        <w:t xml:space="preserve"> цифровые технологии), информация, программы для электронных вычислительных маши</w:t>
      </w:r>
      <w:r w:rsidR="00A55FE7" w:rsidRPr="00AA7CB8">
        <w:rPr>
          <w:szCs w:val="28"/>
        </w:rPr>
        <w:t>н, функционирующие</w:t>
      </w:r>
      <w:r w:rsidR="00A55FE7" w:rsidRPr="00AA7CB8">
        <w:rPr>
          <w:szCs w:val="28"/>
        </w:rPr>
        <w:br/>
      </w:r>
      <w:r w:rsidRPr="00AA7CB8">
        <w:rPr>
          <w:szCs w:val="28"/>
        </w:rPr>
        <w:t>в информационно-телекоммуникационной сети, интеллектуальная собственность. Информация и те</w:t>
      </w:r>
      <w:r w:rsidR="00A55FE7" w:rsidRPr="00AA7CB8">
        <w:rPr>
          <w:szCs w:val="28"/>
        </w:rPr>
        <w:t>хнологии могут распространяться</w:t>
      </w:r>
      <w:r w:rsidR="00A55FE7" w:rsidRPr="00AA7CB8">
        <w:rPr>
          <w:szCs w:val="28"/>
        </w:rPr>
        <w:br/>
      </w:r>
      <w:r w:rsidRPr="00AA7CB8">
        <w:rPr>
          <w:szCs w:val="28"/>
        </w:rPr>
        <w:t xml:space="preserve">и использоваться среди участников экономических отношений в рамках </w:t>
      </w:r>
      <w:r w:rsidRPr="00AA7CB8">
        <w:rPr>
          <w:szCs w:val="28"/>
        </w:rPr>
        <w:lastRenderedPageBreak/>
        <w:t xml:space="preserve">законной кооперации или с целью недопущения, ограничения, устранения конкуренции. На практике интенсивное развитие информационных технологий, кроме благих результатов, </w:t>
      </w:r>
      <w:r w:rsidR="00A52C1F" w:rsidRPr="00AA7CB8">
        <w:rPr>
          <w:szCs w:val="28"/>
        </w:rPr>
        <w:t xml:space="preserve">приводит </w:t>
      </w:r>
      <w:r w:rsidRPr="00AA7CB8">
        <w:rPr>
          <w:szCs w:val="28"/>
        </w:rPr>
        <w:t xml:space="preserve">к созданию «опережающих» антиконкурентных практик. </w:t>
      </w:r>
    </w:p>
    <w:p w14:paraId="26AC6FFC" w14:textId="77777777" w:rsidR="004B3E3F" w:rsidRPr="00AA7CB8" w:rsidRDefault="004B3E3F" w:rsidP="004903F1">
      <w:pPr>
        <w:ind w:firstLine="709"/>
        <w:jc w:val="both"/>
        <w:rPr>
          <w:szCs w:val="28"/>
        </w:rPr>
      </w:pPr>
      <w:r w:rsidRPr="00AA7CB8">
        <w:rPr>
          <w:szCs w:val="28"/>
        </w:rPr>
        <w:t xml:space="preserve">В ряде секторов новые цифровые компании заняли доминирующие позиции, осуществляя значительное влияние на реальный сектор экономики. </w:t>
      </w:r>
    </w:p>
    <w:p w14:paraId="4050D749" w14:textId="689CB55F" w:rsidR="004B3E3F" w:rsidRPr="00AA7CB8" w:rsidRDefault="004B3E3F" w:rsidP="004903F1">
      <w:pPr>
        <w:ind w:firstLine="709"/>
        <w:jc w:val="both"/>
        <w:rPr>
          <w:szCs w:val="28"/>
        </w:rPr>
      </w:pPr>
      <w:r w:rsidRPr="00AA7CB8">
        <w:rPr>
          <w:szCs w:val="28"/>
        </w:rPr>
        <w:t>В целях приведения в соответствие со складывающимися общественными отношениями в сфере цифровой экономики и актуализации антимонопольного регулирования принят и 01.09.2023 вступил в силу Закон № 301.</w:t>
      </w:r>
    </w:p>
    <w:p w14:paraId="785FE2F5" w14:textId="77777777" w:rsidR="004B3E3F" w:rsidRPr="00AA7CB8" w:rsidRDefault="004B3E3F" w:rsidP="004903F1">
      <w:pPr>
        <w:ind w:firstLine="709"/>
        <w:jc w:val="both"/>
        <w:rPr>
          <w:szCs w:val="28"/>
        </w:rPr>
      </w:pPr>
      <w:r w:rsidRPr="00AA7CB8">
        <w:rPr>
          <w:szCs w:val="28"/>
        </w:rPr>
        <w:t xml:space="preserve">При этом нарушения, связанные с использованием цифровых технологий, должны пресекаться методами и способами, учитывающими цифровизацию экономических процессов. </w:t>
      </w:r>
    </w:p>
    <w:p w14:paraId="1192D03C" w14:textId="1DB1B1BC" w:rsidR="004B3E3F" w:rsidRPr="00AA7CB8" w:rsidRDefault="004B3E3F" w:rsidP="004903F1">
      <w:pPr>
        <w:ind w:firstLine="709"/>
        <w:jc w:val="both"/>
        <w:rPr>
          <w:szCs w:val="28"/>
        </w:rPr>
      </w:pPr>
      <w:r w:rsidRPr="00AA7CB8">
        <w:rPr>
          <w:szCs w:val="28"/>
        </w:rPr>
        <w:t>В этой связи принят и вступил в си</w:t>
      </w:r>
      <w:r w:rsidR="006471EE" w:rsidRPr="00AA7CB8">
        <w:rPr>
          <w:szCs w:val="28"/>
        </w:rPr>
        <w:t>лу 01.09.2023 Федеральный закон</w:t>
      </w:r>
      <w:r w:rsidR="006471EE" w:rsidRPr="00AA7CB8">
        <w:rPr>
          <w:szCs w:val="28"/>
        </w:rPr>
        <w:br/>
      </w:r>
      <w:r w:rsidRPr="00AA7CB8">
        <w:rPr>
          <w:szCs w:val="28"/>
        </w:rPr>
        <w:t>от 04.08.2023 № 426-ФЗ «О внесении изменений в Кодекс Российской Федерации об административных правонарушениях» (далее — Закон № 426), которым, в том числе внесены изменения в примечание 4 к статье 14.32 Кодекса Российской Федерации об административных правонарушениях, согласно которым в качестве дополнительного отягчающего обстоятельства при совершении правонаруше</w:t>
      </w:r>
      <w:r w:rsidR="006471EE" w:rsidRPr="00AA7CB8">
        <w:rPr>
          <w:szCs w:val="28"/>
        </w:rPr>
        <w:t>ния, выражающегося в заключении</w:t>
      </w:r>
      <w:r w:rsidR="006471EE" w:rsidRPr="00AA7CB8">
        <w:rPr>
          <w:szCs w:val="28"/>
        </w:rPr>
        <w:br/>
      </w:r>
      <w:r w:rsidRPr="00AA7CB8">
        <w:rPr>
          <w:szCs w:val="28"/>
        </w:rPr>
        <w:t>и реализации антиконкурентного соглашения, устанавливается использование программы,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14:paraId="484B51C2" w14:textId="00E34C9C" w:rsidR="004B3E3F" w:rsidRPr="00AA7CB8" w:rsidRDefault="004B3E3F" w:rsidP="004903F1">
      <w:pPr>
        <w:ind w:firstLine="709"/>
        <w:jc w:val="both"/>
        <w:rPr>
          <w:szCs w:val="28"/>
        </w:rPr>
      </w:pPr>
      <w:r w:rsidRPr="00AA7CB8">
        <w:rPr>
          <w:szCs w:val="28"/>
        </w:rPr>
        <w:t>Также ФАС России разработан проект федерального закона № 848246-7 «О внесении изменений в статью 178 Уголовного кодекса Российской Федерации и статью 151 Уголовно-процессуального кодекса Российской Федерации»</w:t>
      </w:r>
      <w:r w:rsidR="006471EE" w:rsidRPr="00AA7CB8">
        <w:rPr>
          <w:szCs w:val="28"/>
        </w:rPr>
        <w:t xml:space="preserve"> (далее – Законопроект № 848246-7)</w:t>
      </w:r>
      <w:r w:rsidR="00151DFD" w:rsidRPr="00AA7CB8">
        <w:rPr>
          <w:szCs w:val="28"/>
        </w:rPr>
        <w:t>, направленный не только</w:t>
      </w:r>
      <w:r w:rsidR="00151DFD" w:rsidRPr="00AA7CB8">
        <w:rPr>
          <w:szCs w:val="28"/>
        </w:rPr>
        <w:br/>
      </w:r>
      <w:r w:rsidRPr="00AA7CB8">
        <w:rPr>
          <w:szCs w:val="28"/>
        </w:rPr>
        <w:t xml:space="preserve">на усиление уголовной ответственности, но и на предупреждение преступлений, так как осознание возможности привлечения к уголовной ответственности и назначения наказания в виде реального лишения свободы должно иметь сдерживающий характер для потенциальных правонарушителей. </w:t>
      </w:r>
    </w:p>
    <w:p w14:paraId="0C8C4FA7" w14:textId="13C06AEA" w:rsidR="004B3E3F" w:rsidRPr="00AA7CB8" w:rsidRDefault="004B3E3F" w:rsidP="004903F1">
      <w:pPr>
        <w:ind w:firstLine="709"/>
        <w:jc w:val="both"/>
        <w:rPr>
          <w:szCs w:val="28"/>
        </w:rPr>
      </w:pPr>
      <w:r w:rsidRPr="00AA7CB8">
        <w:rPr>
          <w:szCs w:val="28"/>
        </w:rPr>
        <w:t xml:space="preserve">15.12.2022 </w:t>
      </w:r>
      <w:r w:rsidR="00DE1FB6" w:rsidRPr="00AA7CB8">
        <w:rPr>
          <w:szCs w:val="28"/>
        </w:rPr>
        <w:t>Законопроект № 848246-7</w:t>
      </w:r>
      <w:r w:rsidRPr="00AA7CB8">
        <w:rPr>
          <w:szCs w:val="28"/>
        </w:rPr>
        <w:t xml:space="preserve"> принят в первом чтении Государственной Думой Федерального Собрания Российской Федерации. </w:t>
      </w:r>
    </w:p>
    <w:p w14:paraId="7DD87AC7" w14:textId="57D258EA" w:rsidR="004B3E3F" w:rsidRPr="00AA7CB8" w:rsidRDefault="004B3E3F" w:rsidP="004903F1">
      <w:pPr>
        <w:ind w:firstLine="709"/>
        <w:jc w:val="both"/>
        <w:rPr>
          <w:szCs w:val="28"/>
        </w:rPr>
      </w:pPr>
      <w:r w:rsidRPr="00AA7CB8">
        <w:rPr>
          <w:szCs w:val="28"/>
        </w:rPr>
        <w:t>Правительством Российской Федерации (письмо от 26.08.2023</w:t>
      </w:r>
      <w:r w:rsidR="00DE1FB6" w:rsidRPr="00AA7CB8">
        <w:rPr>
          <w:szCs w:val="28"/>
        </w:rPr>
        <w:br/>
      </w:r>
      <w:r w:rsidRPr="00AA7CB8">
        <w:rPr>
          <w:szCs w:val="28"/>
        </w:rPr>
        <w:t xml:space="preserve">№ 7738-П13) внесены в Государственную Думу Федерального Собрания Российской Федерации поправки к проекту федерального закона № 848246-7. </w:t>
      </w:r>
    </w:p>
    <w:p w14:paraId="74EB1E93" w14:textId="0984D7A5" w:rsidR="004B3E3F" w:rsidRPr="00AA7CB8" w:rsidRDefault="004B3E3F" w:rsidP="004903F1">
      <w:pPr>
        <w:ind w:firstLine="709"/>
        <w:jc w:val="both"/>
        <w:rPr>
          <w:szCs w:val="28"/>
        </w:rPr>
      </w:pPr>
      <w:r w:rsidRPr="00AA7CB8">
        <w:rPr>
          <w:szCs w:val="28"/>
        </w:rPr>
        <w:t>Также ФАС России разработан прое</w:t>
      </w:r>
      <w:r w:rsidR="00DE1FB6" w:rsidRPr="00AA7CB8">
        <w:rPr>
          <w:szCs w:val="28"/>
        </w:rPr>
        <w:t>кт федерального закона 848369-7</w:t>
      </w:r>
      <w:r w:rsidR="00DE1FB6" w:rsidRPr="00AA7CB8">
        <w:rPr>
          <w:szCs w:val="28"/>
        </w:rPr>
        <w:br/>
      </w:r>
      <w:r w:rsidRPr="00AA7CB8">
        <w:rPr>
          <w:szCs w:val="28"/>
        </w:rPr>
        <w:t>«О внесении изменени</w:t>
      </w:r>
      <w:r w:rsidR="00151DFD" w:rsidRPr="00AA7CB8">
        <w:rPr>
          <w:szCs w:val="28"/>
        </w:rPr>
        <w:t>й в Кодекс Российской Федерации</w:t>
      </w:r>
      <w:r w:rsidR="00151DFD" w:rsidRPr="00AA7CB8">
        <w:rPr>
          <w:szCs w:val="28"/>
        </w:rPr>
        <w:br/>
      </w:r>
      <w:r w:rsidRPr="00AA7CB8">
        <w:rPr>
          <w:szCs w:val="28"/>
        </w:rPr>
        <w:t>об административных правонарушениях»</w:t>
      </w:r>
      <w:r w:rsidR="00DE1FB6" w:rsidRPr="00AA7CB8">
        <w:rPr>
          <w:szCs w:val="28"/>
        </w:rPr>
        <w:t xml:space="preserve"> (далее – Законопроект 848369-7),</w:t>
      </w:r>
      <w:r w:rsidRPr="00AA7CB8">
        <w:rPr>
          <w:szCs w:val="28"/>
        </w:rPr>
        <w:t xml:space="preserve"> направленный на повышение эффективности осуществления контрольной деятельности антимонопольного органа при проведении проверок соблюдения требований о запрете заключен</w:t>
      </w:r>
      <w:r w:rsidR="00151DFD" w:rsidRPr="00AA7CB8">
        <w:rPr>
          <w:szCs w:val="28"/>
        </w:rPr>
        <w:t>ия недопустимого в соответствии</w:t>
      </w:r>
      <w:r w:rsidR="00151DFD" w:rsidRPr="00AA7CB8">
        <w:rPr>
          <w:szCs w:val="28"/>
        </w:rPr>
        <w:br/>
      </w:r>
      <w:r w:rsidRPr="00AA7CB8">
        <w:rPr>
          <w:szCs w:val="28"/>
        </w:rPr>
        <w:t xml:space="preserve">с антимонопольным законодательством соглашения. </w:t>
      </w:r>
    </w:p>
    <w:p w14:paraId="7B00D806" w14:textId="5A9CC1A4" w:rsidR="004B3E3F" w:rsidRPr="00AA7CB8" w:rsidRDefault="004B3E3F" w:rsidP="004903F1">
      <w:pPr>
        <w:ind w:firstLine="709"/>
        <w:jc w:val="both"/>
        <w:rPr>
          <w:szCs w:val="28"/>
        </w:rPr>
      </w:pPr>
      <w:r w:rsidRPr="00AA7CB8">
        <w:rPr>
          <w:szCs w:val="28"/>
        </w:rPr>
        <w:lastRenderedPageBreak/>
        <w:t>Правительством Российской Федерации (письмо от 15.12.2023</w:t>
      </w:r>
      <w:r w:rsidR="00DE1FB6" w:rsidRPr="00AA7CB8">
        <w:rPr>
          <w:szCs w:val="28"/>
        </w:rPr>
        <w:br/>
      </w:r>
      <w:r w:rsidRPr="00AA7CB8">
        <w:rPr>
          <w:szCs w:val="28"/>
        </w:rPr>
        <w:t xml:space="preserve">№ 19793-П13) внесены в Государственную Думу Федерального Собрания Российской Федерации поправки к проекту федерального закона № 848369-7, принятому Государственной Думой в первом чтении 15 декабря 2022 года. </w:t>
      </w:r>
    </w:p>
    <w:p w14:paraId="034C868E" w14:textId="77777777" w:rsidR="000B6DCA" w:rsidRPr="00AA7CB8" w:rsidRDefault="000B6DCA" w:rsidP="004903F1">
      <w:pPr>
        <w:tabs>
          <w:tab w:val="left" w:pos="142"/>
        </w:tabs>
        <w:ind w:firstLine="709"/>
        <w:jc w:val="both"/>
        <w:rPr>
          <w:color w:val="000000" w:themeColor="text1"/>
          <w:szCs w:val="28"/>
        </w:rPr>
      </w:pPr>
      <w:r w:rsidRPr="00AA7CB8">
        <w:rPr>
          <w:color w:val="000000" w:themeColor="text1"/>
          <w:szCs w:val="28"/>
        </w:rPr>
        <w:t>В целях эффективного выявления и пресечения картелей и иных ограничивающих конкуренцию соглашений ФАС России внедряются различные цифровые решения.</w:t>
      </w:r>
    </w:p>
    <w:p w14:paraId="29D29DC0" w14:textId="27609740" w:rsidR="000B6DCA" w:rsidRPr="00AA7CB8" w:rsidRDefault="00CA3C9D" w:rsidP="004903F1">
      <w:pPr>
        <w:tabs>
          <w:tab w:val="left" w:pos="142"/>
        </w:tabs>
        <w:ind w:firstLine="709"/>
        <w:jc w:val="both"/>
        <w:rPr>
          <w:color w:val="000000" w:themeColor="text1"/>
          <w:szCs w:val="28"/>
        </w:rPr>
      </w:pPr>
      <w:r w:rsidRPr="00AA7CB8">
        <w:rPr>
          <w:color w:val="000000" w:themeColor="text1"/>
          <w:szCs w:val="28"/>
        </w:rPr>
        <w:t>В</w:t>
      </w:r>
      <w:r w:rsidR="000B6DCA" w:rsidRPr="00AA7CB8">
        <w:rPr>
          <w:color w:val="000000" w:themeColor="text1"/>
          <w:szCs w:val="28"/>
        </w:rPr>
        <w:t xml:space="preserve"> рамках автоматизации разработана новая программа для анализа используемых IP-адресов в ходе проведения торгов, применяемая в целях выявления антиконкурентных соглашений.</w:t>
      </w:r>
    </w:p>
    <w:p w14:paraId="0FFA9005" w14:textId="77777777" w:rsidR="000B6DCA" w:rsidRPr="00AA7CB8" w:rsidRDefault="000B6DCA" w:rsidP="004903F1">
      <w:pPr>
        <w:tabs>
          <w:tab w:val="left" w:pos="142"/>
        </w:tabs>
        <w:ind w:firstLine="709"/>
        <w:jc w:val="both"/>
        <w:rPr>
          <w:color w:val="000000" w:themeColor="text1"/>
          <w:szCs w:val="28"/>
        </w:rPr>
      </w:pPr>
      <w:r w:rsidRPr="00AA7CB8">
        <w:rPr>
          <w:color w:val="000000" w:themeColor="text1"/>
          <w:szCs w:val="28"/>
        </w:rPr>
        <w:t>Указанная программа самостоятельно анализирует массив данных электронных торговых площадок и выявляет факты использования заказчиками и/или участниками торгов одного IP-адреса в максимально сжатые сроки.</w:t>
      </w:r>
    </w:p>
    <w:p w14:paraId="1A73BBF4" w14:textId="5F2C04E9" w:rsidR="000B6DCA" w:rsidRPr="00AA7CB8" w:rsidRDefault="00CA3C9D" w:rsidP="004903F1">
      <w:pPr>
        <w:tabs>
          <w:tab w:val="left" w:pos="142"/>
        </w:tabs>
        <w:ind w:firstLine="709"/>
        <w:jc w:val="both"/>
        <w:rPr>
          <w:color w:val="000000" w:themeColor="text1"/>
          <w:szCs w:val="28"/>
        </w:rPr>
      </w:pPr>
      <w:r w:rsidRPr="00AA7CB8">
        <w:rPr>
          <w:color w:val="000000" w:themeColor="text1"/>
          <w:szCs w:val="28"/>
        </w:rPr>
        <w:t xml:space="preserve">В настоящее время </w:t>
      </w:r>
      <w:r w:rsidR="000B6DCA" w:rsidRPr="00AA7CB8">
        <w:rPr>
          <w:color w:val="000000" w:themeColor="text1"/>
          <w:szCs w:val="28"/>
        </w:rPr>
        <w:t xml:space="preserve">программа внедрена в </w:t>
      </w:r>
      <w:r w:rsidRPr="00AA7CB8">
        <w:rPr>
          <w:color w:val="000000" w:themeColor="text1"/>
          <w:szCs w:val="28"/>
        </w:rPr>
        <w:t>деятельност</w:t>
      </w:r>
      <w:r w:rsidR="00A87E0E" w:rsidRPr="00AA7CB8">
        <w:rPr>
          <w:color w:val="000000" w:themeColor="text1"/>
          <w:szCs w:val="28"/>
        </w:rPr>
        <w:t>ь</w:t>
      </w:r>
      <w:r w:rsidRPr="00AA7CB8">
        <w:rPr>
          <w:color w:val="000000" w:themeColor="text1"/>
          <w:szCs w:val="28"/>
        </w:rPr>
        <w:t xml:space="preserve"> ФАС России</w:t>
      </w:r>
      <w:r w:rsidRPr="00AA7CB8">
        <w:rPr>
          <w:color w:val="000000" w:themeColor="text1"/>
          <w:szCs w:val="28"/>
        </w:rPr>
        <w:br/>
        <w:t>и</w:t>
      </w:r>
      <w:r w:rsidR="000B6DCA" w:rsidRPr="00AA7CB8">
        <w:rPr>
          <w:color w:val="000000" w:themeColor="text1"/>
          <w:szCs w:val="28"/>
        </w:rPr>
        <w:t xml:space="preserve"> </w:t>
      </w:r>
      <w:r w:rsidRPr="00AA7CB8">
        <w:rPr>
          <w:color w:val="000000" w:themeColor="text1"/>
          <w:szCs w:val="28"/>
        </w:rPr>
        <w:t xml:space="preserve">ее </w:t>
      </w:r>
      <w:r w:rsidR="000B6DCA" w:rsidRPr="00AA7CB8">
        <w:rPr>
          <w:color w:val="000000" w:themeColor="text1"/>
          <w:szCs w:val="28"/>
        </w:rPr>
        <w:t>территориальны</w:t>
      </w:r>
      <w:r w:rsidR="00A87E0E" w:rsidRPr="00AA7CB8">
        <w:rPr>
          <w:color w:val="000000" w:themeColor="text1"/>
          <w:szCs w:val="28"/>
        </w:rPr>
        <w:t>х</w:t>
      </w:r>
      <w:r w:rsidR="000B6DCA" w:rsidRPr="00AA7CB8">
        <w:rPr>
          <w:color w:val="000000" w:themeColor="text1"/>
          <w:szCs w:val="28"/>
        </w:rPr>
        <w:t xml:space="preserve"> орган</w:t>
      </w:r>
      <w:r w:rsidR="00A87E0E" w:rsidRPr="00AA7CB8">
        <w:rPr>
          <w:color w:val="000000" w:themeColor="text1"/>
          <w:szCs w:val="28"/>
        </w:rPr>
        <w:t>ов</w:t>
      </w:r>
      <w:r w:rsidR="000B6DCA" w:rsidRPr="00AA7CB8">
        <w:rPr>
          <w:color w:val="000000" w:themeColor="text1"/>
          <w:szCs w:val="28"/>
        </w:rPr>
        <w:t>.</w:t>
      </w:r>
    </w:p>
    <w:p w14:paraId="78FA618B" w14:textId="77777777" w:rsidR="005B528F" w:rsidRPr="00AA7CB8" w:rsidRDefault="005B528F" w:rsidP="004903F1">
      <w:pPr>
        <w:tabs>
          <w:tab w:val="left" w:pos="142"/>
        </w:tabs>
        <w:ind w:firstLine="709"/>
        <w:jc w:val="both"/>
        <w:rPr>
          <w:szCs w:val="28"/>
        </w:rPr>
      </w:pPr>
      <w:r w:rsidRPr="00AA7CB8">
        <w:rPr>
          <w:szCs w:val="28"/>
        </w:rPr>
        <w:t xml:space="preserve">ФАС России ведется работа по созданию Автоматизированной информационной системы «Антикартель» 2.0 в форме государственной информационной системы (далее – ГИС «Антикартель»). </w:t>
      </w:r>
    </w:p>
    <w:p w14:paraId="387D143F" w14:textId="77777777" w:rsidR="005B528F" w:rsidRPr="00AA7CB8" w:rsidRDefault="005B528F" w:rsidP="004903F1">
      <w:pPr>
        <w:tabs>
          <w:tab w:val="left" w:pos="142"/>
        </w:tabs>
        <w:ind w:firstLine="709"/>
        <w:jc w:val="both"/>
        <w:rPr>
          <w:szCs w:val="28"/>
        </w:rPr>
      </w:pPr>
      <w:r w:rsidRPr="00AA7CB8">
        <w:rPr>
          <w:szCs w:val="28"/>
        </w:rPr>
        <w:t>Концепции создания ГИС «Антикартель» согласована Минцифры России (письмо от 27.07.2023 № АЗ-П8-106-209350).</w:t>
      </w:r>
    </w:p>
    <w:p w14:paraId="317E8D61" w14:textId="53E082B4" w:rsidR="005B528F" w:rsidRPr="00AA7CB8" w:rsidRDefault="005B528F" w:rsidP="004903F1">
      <w:pPr>
        <w:tabs>
          <w:tab w:val="left" w:pos="142"/>
        </w:tabs>
        <w:ind w:firstLine="709"/>
        <w:jc w:val="both"/>
        <w:rPr>
          <w:szCs w:val="28"/>
        </w:rPr>
      </w:pPr>
      <w:r w:rsidRPr="00AA7CB8">
        <w:rPr>
          <w:szCs w:val="28"/>
        </w:rPr>
        <w:t>Во исполнение поручения Заместителя Председателя Правительства Российской Федерации Д.Н. Чернышен</w:t>
      </w:r>
      <w:r w:rsidR="001C4D2B" w:rsidRPr="00AA7CB8">
        <w:rPr>
          <w:szCs w:val="28"/>
        </w:rPr>
        <w:t>ко от 27.09.2023 № 10342-П10-ДЧ</w:t>
      </w:r>
      <w:r w:rsidR="001C4D2B" w:rsidRPr="00AA7CB8">
        <w:rPr>
          <w:szCs w:val="28"/>
        </w:rPr>
        <w:br/>
      </w:r>
      <w:r w:rsidRPr="00AA7CB8">
        <w:rPr>
          <w:szCs w:val="28"/>
        </w:rPr>
        <w:t>об обеспечении реализации ГИС «Антикартель» в рамках единой цифровой платформой Российской Федерации «ГосТех» в соответствии с Указом Президента Российской Федерации от 31.03.2023 № 231 «О создании, развитии и эксплуатации госуда</w:t>
      </w:r>
      <w:r w:rsidR="001C4D2B" w:rsidRPr="00AA7CB8">
        <w:rPr>
          <w:szCs w:val="28"/>
        </w:rPr>
        <w:t>рственных информационных систем</w:t>
      </w:r>
      <w:r w:rsidR="001C4D2B" w:rsidRPr="00AA7CB8">
        <w:rPr>
          <w:szCs w:val="28"/>
        </w:rPr>
        <w:br/>
      </w:r>
      <w:r w:rsidRPr="00AA7CB8">
        <w:rPr>
          <w:szCs w:val="28"/>
        </w:rPr>
        <w:t>с использованием единой цифровой платформы Российской Федерации «ГосТех» ФАС России разработаны проект технического задания и технико-экономического обоснования, которые направлены на согласование</w:t>
      </w:r>
      <w:r w:rsidR="001C4D2B" w:rsidRPr="00AA7CB8">
        <w:rPr>
          <w:szCs w:val="28"/>
        </w:rPr>
        <w:br/>
      </w:r>
      <w:r w:rsidRPr="00AA7CB8">
        <w:rPr>
          <w:szCs w:val="28"/>
        </w:rPr>
        <w:t>в Минцифры России (письмо от 21.12.2023 № НГ/108761/23).</w:t>
      </w:r>
    </w:p>
    <w:p w14:paraId="5F028992" w14:textId="7C0837A0" w:rsidR="005B528F" w:rsidRPr="00AA7CB8" w:rsidRDefault="005B528F" w:rsidP="004903F1">
      <w:pPr>
        <w:tabs>
          <w:tab w:val="left" w:pos="142"/>
        </w:tabs>
        <w:ind w:firstLine="709"/>
        <w:jc w:val="both"/>
        <w:rPr>
          <w:szCs w:val="28"/>
        </w:rPr>
      </w:pPr>
      <w:r w:rsidRPr="00AA7CB8">
        <w:rPr>
          <w:szCs w:val="28"/>
        </w:rPr>
        <w:t>Проекты технического задания и технико-экономического обоснования доработаны с учетом замечаний Минцифры России, направленных письмом от 16.01.2024 № АЗ-П8-2711, и повторно направлены на согласование</w:t>
      </w:r>
      <w:r w:rsidR="001C4D2B" w:rsidRPr="00AA7CB8">
        <w:rPr>
          <w:szCs w:val="28"/>
        </w:rPr>
        <w:br/>
      </w:r>
      <w:r w:rsidRPr="00AA7CB8">
        <w:rPr>
          <w:szCs w:val="28"/>
        </w:rPr>
        <w:t>в Минцифры России письмами ФАС России от 26.01.2024 № НГ/6117-ПР/24</w:t>
      </w:r>
      <w:r w:rsidRPr="00AA7CB8">
        <w:rPr>
          <w:szCs w:val="28"/>
        </w:rPr>
        <w:br/>
        <w:t>и от 06.02.2024 № ГМ/9073-ПР/24.</w:t>
      </w:r>
    </w:p>
    <w:p w14:paraId="3BD08A90" w14:textId="36E887FB" w:rsidR="005B528F" w:rsidRPr="00AA7CB8" w:rsidRDefault="005B528F" w:rsidP="004903F1">
      <w:pPr>
        <w:tabs>
          <w:tab w:val="left" w:pos="142"/>
        </w:tabs>
        <w:ind w:firstLine="709"/>
        <w:jc w:val="both"/>
        <w:rPr>
          <w:szCs w:val="28"/>
        </w:rPr>
      </w:pPr>
      <w:r w:rsidRPr="00AA7CB8">
        <w:rPr>
          <w:szCs w:val="28"/>
        </w:rPr>
        <w:t>Кроме того, в Минцифры России направлены презентационные материалы и анкета технологической зрелости для включения мероприятия по защите проекта ГИС «Антикартель» в План создания и развития государственных информационных систем на платформе «ГосТех», утвержденный протоколом презид</w:t>
      </w:r>
      <w:r w:rsidR="001C4D2B" w:rsidRPr="00AA7CB8">
        <w:rPr>
          <w:szCs w:val="28"/>
        </w:rPr>
        <w:t>иума Правительственной комиссии</w:t>
      </w:r>
      <w:r w:rsidR="001C4D2B" w:rsidRPr="00AA7CB8">
        <w:rPr>
          <w:szCs w:val="28"/>
        </w:rPr>
        <w:br/>
      </w:r>
      <w:r w:rsidRPr="00AA7CB8">
        <w:rPr>
          <w:szCs w:val="28"/>
        </w:rPr>
        <w:t>по цифровому развитию, использо</w:t>
      </w:r>
      <w:r w:rsidR="001C4D2B" w:rsidRPr="00AA7CB8">
        <w:rPr>
          <w:szCs w:val="28"/>
        </w:rPr>
        <w:t>ванию информационных технологий</w:t>
      </w:r>
      <w:r w:rsidR="001C4D2B" w:rsidRPr="00AA7CB8">
        <w:rPr>
          <w:szCs w:val="28"/>
        </w:rPr>
        <w:br/>
      </w:r>
      <w:r w:rsidRPr="00AA7CB8">
        <w:rPr>
          <w:szCs w:val="28"/>
        </w:rPr>
        <w:t>для улучшения качества жизни и условий ведения предпринимательской деятельности (письмо от 31.01.2024 № НГ/6860/24).</w:t>
      </w:r>
    </w:p>
    <w:p w14:paraId="11734881" w14:textId="60B7DA6E" w:rsidR="00100CEF" w:rsidRPr="00AA7CB8" w:rsidRDefault="00100CEF" w:rsidP="004903F1">
      <w:pPr>
        <w:tabs>
          <w:tab w:val="left" w:pos="142"/>
        </w:tabs>
        <w:ind w:firstLine="709"/>
        <w:jc w:val="both"/>
        <w:rPr>
          <w:szCs w:val="28"/>
        </w:rPr>
      </w:pPr>
      <w:r w:rsidRPr="00AA7CB8">
        <w:rPr>
          <w:szCs w:val="28"/>
        </w:rPr>
        <w:lastRenderedPageBreak/>
        <w:t>В рамках деятельности межведомственной рабочей группы по вопросам координации создания, сопровождения, эксплуатации и развития подсистемы анализа реализации национальных проектов государственной автоматизированной инфо</w:t>
      </w:r>
      <w:r w:rsidR="00A52C1F" w:rsidRPr="00AA7CB8">
        <w:rPr>
          <w:szCs w:val="28"/>
        </w:rPr>
        <w:t>рмационной системы «Управление»</w:t>
      </w:r>
      <w:r w:rsidRPr="00AA7CB8">
        <w:rPr>
          <w:szCs w:val="28"/>
        </w:rPr>
        <w:t xml:space="preserve"> в части мониторинга реализации национальных проектов, достижения национальных целей и мониторинга государственных программ, </w:t>
      </w:r>
      <w:r w:rsidR="00A52C1F" w:rsidRPr="00AA7CB8">
        <w:rPr>
          <w:szCs w:val="28"/>
        </w:rPr>
        <w:t>(</w:t>
      </w:r>
      <w:r w:rsidRPr="00AA7CB8">
        <w:rPr>
          <w:szCs w:val="28"/>
        </w:rPr>
        <w:t>№ 5 «Риски»</w:t>
      </w:r>
      <w:r w:rsidR="00A52C1F" w:rsidRPr="00AA7CB8">
        <w:rPr>
          <w:szCs w:val="28"/>
        </w:rPr>
        <w:t>)</w:t>
      </w:r>
      <w:r w:rsidRPr="00AA7CB8">
        <w:rPr>
          <w:szCs w:val="28"/>
        </w:rPr>
        <w:t xml:space="preserve">, а также </w:t>
      </w:r>
      <w:r w:rsidRPr="00AA7CB8">
        <w:rPr>
          <w:szCs w:val="28"/>
        </w:rPr>
        <w:br/>
        <w:t>по результатам межведомственного взаимодействия с ФНС России, Росфинмониторингом и АНО «Аналитическим центром при Правительстве Российской Федерации» ФАС России</w:t>
      </w:r>
      <w:r w:rsidR="00151DFD" w:rsidRPr="00AA7CB8">
        <w:rPr>
          <w:szCs w:val="28"/>
        </w:rPr>
        <w:t xml:space="preserve"> и её территориальными органами</w:t>
      </w:r>
      <w:r w:rsidR="00151DFD" w:rsidRPr="00AA7CB8">
        <w:rPr>
          <w:szCs w:val="28"/>
        </w:rPr>
        <w:br/>
      </w:r>
      <w:r w:rsidRPr="00AA7CB8">
        <w:rPr>
          <w:szCs w:val="28"/>
        </w:rPr>
        <w:t>по итогам 2023 года приняты следующие меры реагирования:</w:t>
      </w:r>
    </w:p>
    <w:p w14:paraId="0EB1287A" w14:textId="77777777" w:rsidR="00100CEF" w:rsidRPr="00AA7CB8" w:rsidRDefault="00100CEF" w:rsidP="004903F1">
      <w:pPr>
        <w:tabs>
          <w:tab w:val="left" w:pos="142"/>
        </w:tabs>
        <w:ind w:firstLine="709"/>
        <w:jc w:val="both"/>
        <w:rPr>
          <w:szCs w:val="28"/>
          <w:lang w:val="x-none"/>
        </w:rPr>
      </w:pPr>
      <w:r w:rsidRPr="00AA7CB8">
        <w:rPr>
          <w:szCs w:val="28"/>
          <w:lang w:val="x-none"/>
        </w:rPr>
        <w:t>- возбуждено 24 дела по признакам нарушения антимонопольного законодательства при проведении торговых процедур, начальная (максимальная) цена контрактов по которым составила 10 801 335 936,08 руб.</w:t>
      </w:r>
    </w:p>
    <w:p w14:paraId="3D6A78DB" w14:textId="77777777" w:rsidR="00100CEF" w:rsidRPr="00AA7CB8" w:rsidRDefault="00100CEF" w:rsidP="004903F1">
      <w:pPr>
        <w:tabs>
          <w:tab w:val="left" w:pos="142"/>
        </w:tabs>
        <w:ind w:firstLine="709"/>
        <w:jc w:val="both"/>
        <w:rPr>
          <w:szCs w:val="28"/>
          <w:lang w:val="x-none"/>
        </w:rPr>
      </w:pPr>
      <w:r w:rsidRPr="00AA7CB8">
        <w:rPr>
          <w:szCs w:val="28"/>
          <w:lang w:val="x-none"/>
        </w:rPr>
        <w:t>- вынесено 32 решения по делам о нарушении антимонопольного законодательства при проведении торговых процедур, начальная (максимальная) цена контрактов по которым составила 42 461 430 856,10 руб.</w:t>
      </w:r>
    </w:p>
    <w:p w14:paraId="38AB4DAA" w14:textId="6557D15F" w:rsidR="00100CEF" w:rsidRPr="00AA7CB8" w:rsidRDefault="00D92230" w:rsidP="004903F1">
      <w:pPr>
        <w:tabs>
          <w:tab w:val="left" w:pos="142"/>
        </w:tabs>
        <w:ind w:firstLine="709"/>
        <w:jc w:val="both"/>
        <w:rPr>
          <w:szCs w:val="28"/>
        </w:rPr>
      </w:pPr>
      <w:r w:rsidRPr="00AA7CB8">
        <w:rPr>
          <w:szCs w:val="28"/>
        </w:rPr>
        <w:t xml:space="preserve">Возбуждены дела и вынесены решения </w:t>
      </w:r>
      <w:r w:rsidR="00100CEF" w:rsidRPr="00AA7CB8">
        <w:rPr>
          <w:szCs w:val="28"/>
        </w:rPr>
        <w:t>по признакам нарушения антимонопольного законодательства в рамках реализации национальных проектов:</w:t>
      </w:r>
    </w:p>
    <w:p w14:paraId="1ECF4003" w14:textId="77777777" w:rsidR="00100CEF" w:rsidRPr="00AA7CB8" w:rsidRDefault="00100CEF" w:rsidP="004903F1">
      <w:pPr>
        <w:tabs>
          <w:tab w:val="left" w:pos="142"/>
        </w:tabs>
        <w:ind w:firstLine="709"/>
        <w:jc w:val="both"/>
        <w:rPr>
          <w:szCs w:val="28"/>
        </w:rPr>
      </w:pPr>
      <w:r w:rsidRPr="00AA7CB8">
        <w:rPr>
          <w:szCs w:val="28"/>
        </w:rPr>
        <w:t>«Безопасные качественные дороги» – 7 дел и 8 решений;</w:t>
      </w:r>
    </w:p>
    <w:p w14:paraId="0FD770FC" w14:textId="77777777" w:rsidR="00100CEF" w:rsidRPr="00AA7CB8" w:rsidRDefault="00100CEF" w:rsidP="004903F1">
      <w:pPr>
        <w:tabs>
          <w:tab w:val="left" w:pos="142"/>
        </w:tabs>
        <w:ind w:firstLine="709"/>
        <w:jc w:val="both"/>
        <w:rPr>
          <w:szCs w:val="28"/>
        </w:rPr>
      </w:pPr>
      <w:r w:rsidRPr="00AA7CB8">
        <w:rPr>
          <w:szCs w:val="28"/>
        </w:rPr>
        <w:t>«Жильё и городская среда» – 6 дел и 6 решений;</w:t>
      </w:r>
    </w:p>
    <w:p w14:paraId="5716285F" w14:textId="77777777" w:rsidR="00100CEF" w:rsidRPr="00AA7CB8" w:rsidRDefault="00100CEF" w:rsidP="004903F1">
      <w:pPr>
        <w:tabs>
          <w:tab w:val="left" w:pos="142"/>
        </w:tabs>
        <w:ind w:firstLine="709"/>
        <w:jc w:val="both"/>
        <w:rPr>
          <w:szCs w:val="28"/>
        </w:rPr>
      </w:pPr>
      <w:r w:rsidRPr="00AA7CB8">
        <w:rPr>
          <w:szCs w:val="28"/>
        </w:rPr>
        <w:t>«Здравоохранение» – 8 дел и 7 решений;</w:t>
      </w:r>
    </w:p>
    <w:p w14:paraId="0817A087" w14:textId="77777777" w:rsidR="00100CEF" w:rsidRPr="00AA7CB8" w:rsidRDefault="00100CEF" w:rsidP="004903F1">
      <w:pPr>
        <w:tabs>
          <w:tab w:val="left" w:pos="142"/>
        </w:tabs>
        <w:ind w:firstLine="709"/>
        <w:jc w:val="both"/>
        <w:rPr>
          <w:szCs w:val="28"/>
        </w:rPr>
      </w:pPr>
      <w:r w:rsidRPr="00AA7CB8">
        <w:rPr>
          <w:szCs w:val="28"/>
        </w:rPr>
        <w:t>«Демография» – 1 дело и 3 решения;</w:t>
      </w:r>
    </w:p>
    <w:p w14:paraId="0D76109F" w14:textId="77777777" w:rsidR="00100CEF" w:rsidRPr="00AA7CB8" w:rsidRDefault="00100CEF" w:rsidP="004903F1">
      <w:pPr>
        <w:tabs>
          <w:tab w:val="left" w:pos="142"/>
        </w:tabs>
        <w:ind w:firstLine="709"/>
        <w:jc w:val="both"/>
        <w:rPr>
          <w:szCs w:val="28"/>
        </w:rPr>
      </w:pPr>
      <w:r w:rsidRPr="00AA7CB8">
        <w:rPr>
          <w:szCs w:val="28"/>
        </w:rPr>
        <w:t>«Культура» – 1 дело и 3 решения;</w:t>
      </w:r>
    </w:p>
    <w:p w14:paraId="0568525F" w14:textId="77777777" w:rsidR="00100CEF" w:rsidRPr="00AA7CB8" w:rsidRDefault="00100CEF" w:rsidP="004903F1">
      <w:pPr>
        <w:tabs>
          <w:tab w:val="left" w:pos="142"/>
        </w:tabs>
        <w:ind w:firstLine="709"/>
        <w:jc w:val="both"/>
        <w:rPr>
          <w:szCs w:val="28"/>
        </w:rPr>
      </w:pPr>
      <w:r w:rsidRPr="00AA7CB8">
        <w:rPr>
          <w:szCs w:val="28"/>
        </w:rPr>
        <w:t>«Экология» – 1 дело и 2 решения;</w:t>
      </w:r>
    </w:p>
    <w:p w14:paraId="0E2CB93E" w14:textId="77777777" w:rsidR="00100CEF" w:rsidRPr="00AA7CB8" w:rsidRDefault="00100CEF" w:rsidP="004903F1">
      <w:pPr>
        <w:tabs>
          <w:tab w:val="left" w:pos="142"/>
        </w:tabs>
        <w:ind w:firstLine="709"/>
        <w:jc w:val="both"/>
        <w:rPr>
          <w:szCs w:val="28"/>
        </w:rPr>
      </w:pPr>
      <w:r w:rsidRPr="00AA7CB8">
        <w:rPr>
          <w:szCs w:val="28"/>
        </w:rPr>
        <w:t>«Образование» – 3 решения;</w:t>
      </w:r>
    </w:p>
    <w:p w14:paraId="2B15CDB3" w14:textId="6D6A9C4A" w:rsidR="00AA7CB8" w:rsidRDefault="00100CEF" w:rsidP="004903F1">
      <w:pPr>
        <w:tabs>
          <w:tab w:val="left" w:pos="142"/>
        </w:tabs>
        <w:ind w:firstLine="709"/>
        <w:jc w:val="both"/>
        <w:rPr>
          <w:szCs w:val="28"/>
        </w:rPr>
      </w:pPr>
      <w:r w:rsidRPr="00AA7CB8">
        <w:rPr>
          <w:szCs w:val="28"/>
        </w:rPr>
        <w:t>По результатам рассмотрения дел о нарушении антимонопольного законодательства в рамках осуществления контроля за реализацией национальных проектов в правоохранительные органы направлено 17 сообщений о преступлении. В результате межведомственного взаимодействия правоохранительными органами возбужден</w:t>
      </w:r>
      <w:r w:rsidR="00151DFD" w:rsidRPr="00AA7CB8">
        <w:rPr>
          <w:szCs w:val="28"/>
        </w:rPr>
        <w:t>о 4 уголовных дела, в том числе</w:t>
      </w:r>
      <w:r w:rsidR="00151DFD" w:rsidRPr="00AA7CB8">
        <w:rPr>
          <w:szCs w:val="28"/>
        </w:rPr>
        <w:br/>
      </w:r>
      <w:r w:rsidRPr="00AA7CB8">
        <w:rPr>
          <w:szCs w:val="28"/>
        </w:rPr>
        <w:t>по ст</w:t>
      </w:r>
      <w:r w:rsidR="00A52C1F" w:rsidRPr="00AA7CB8">
        <w:rPr>
          <w:szCs w:val="28"/>
        </w:rPr>
        <w:t>атьям 178, 285, 286 Уголовного к</w:t>
      </w:r>
      <w:r w:rsidRPr="00AA7CB8">
        <w:rPr>
          <w:szCs w:val="28"/>
        </w:rPr>
        <w:t>одекса Российской Федерации.</w:t>
      </w:r>
    </w:p>
    <w:p w14:paraId="7E811D19" w14:textId="77777777" w:rsidR="00AA7CB8" w:rsidRPr="00AA7CB8" w:rsidRDefault="00AA7CB8" w:rsidP="004903F1">
      <w:pPr>
        <w:tabs>
          <w:tab w:val="left" w:pos="142"/>
        </w:tabs>
        <w:ind w:firstLine="709"/>
        <w:jc w:val="both"/>
        <w:rPr>
          <w:szCs w:val="28"/>
        </w:rPr>
      </w:pPr>
    </w:p>
    <w:p w14:paraId="52C0E0E7" w14:textId="1C0510CF" w:rsidR="00DB070B" w:rsidRPr="00DB070B" w:rsidRDefault="00A06288" w:rsidP="004903F1">
      <w:pPr>
        <w:pStyle w:val="ab"/>
        <w:numPr>
          <w:ilvl w:val="0"/>
          <w:numId w:val="1"/>
        </w:numPr>
        <w:tabs>
          <w:tab w:val="left" w:pos="142"/>
        </w:tabs>
        <w:spacing w:before="0" w:beforeAutospacing="0" w:after="0"/>
        <w:ind w:left="0" w:firstLine="709"/>
        <w:jc w:val="both"/>
        <w:rPr>
          <w:b/>
          <w:sz w:val="28"/>
          <w:szCs w:val="28"/>
        </w:rPr>
      </w:pPr>
      <w:r w:rsidRPr="00AA7CB8">
        <w:rPr>
          <w:b/>
          <w:color w:val="000000"/>
          <w:sz w:val="28"/>
          <w:szCs w:val="28"/>
        </w:rPr>
        <w:t>Создание эффективных механизмов пресечения трансграничных нарушений антимонопольного законодательства</w:t>
      </w:r>
      <w:r w:rsidR="00EF01D5" w:rsidRPr="00AA7CB8">
        <w:rPr>
          <w:b/>
          <w:color w:val="000000"/>
          <w:sz w:val="28"/>
          <w:szCs w:val="28"/>
        </w:rPr>
        <w:br/>
      </w:r>
      <w:r w:rsidRPr="00AA7CB8">
        <w:rPr>
          <w:b/>
          <w:color w:val="000000"/>
          <w:sz w:val="28"/>
          <w:szCs w:val="28"/>
        </w:rPr>
        <w:t>и рассмотрения глобальных сделок экономической концентрации в целях обеспечения бесперебойного функционирования рынков и критически важной инфраструктуры Российской</w:t>
      </w:r>
      <w:r w:rsidR="00305581" w:rsidRPr="00AA7CB8">
        <w:rPr>
          <w:b/>
          <w:color w:val="000000"/>
          <w:sz w:val="28"/>
          <w:szCs w:val="28"/>
          <w:lang w:val="ru-RU"/>
        </w:rPr>
        <w:t xml:space="preserve"> </w:t>
      </w:r>
      <w:r w:rsidRPr="00AA7CB8">
        <w:rPr>
          <w:b/>
          <w:sz w:val="28"/>
          <w:szCs w:val="28"/>
        </w:rPr>
        <w:t>Федерации в современных условиях</w:t>
      </w:r>
    </w:p>
    <w:p w14:paraId="09629E42" w14:textId="77777777" w:rsidR="00DB070B" w:rsidRDefault="00DB070B" w:rsidP="004903F1">
      <w:pPr>
        <w:ind w:firstLine="709"/>
        <w:jc w:val="both"/>
        <w:rPr>
          <w:szCs w:val="28"/>
          <w:lang w:val="x-none"/>
        </w:rPr>
      </w:pPr>
    </w:p>
    <w:p w14:paraId="68184884" w14:textId="187B7193" w:rsidR="00DB070B" w:rsidRPr="00AA7CB8" w:rsidRDefault="0008201C" w:rsidP="004903F1">
      <w:pPr>
        <w:ind w:firstLine="709"/>
        <w:jc w:val="both"/>
        <w:rPr>
          <w:szCs w:val="28"/>
        </w:rPr>
      </w:pPr>
      <w:r w:rsidRPr="00AA7CB8">
        <w:rPr>
          <w:szCs w:val="28"/>
        </w:rPr>
        <w:t>Работа велась по следующим направлениям:</w:t>
      </w:r>
    </w:p>
    <w:p w14:paraId="70029EEB" w14:textId="77777777" w:rsidR="0008201C" w:rsidRPr="00AA7CB8" w:rsidRDefault="0008201C" w:rsidP="004903F1">
      <w:pPr>
        <w:ind w:firstLine="709"/>
        <w:jc w:val="both"/>
        <w:rPr>
          <w:b/>
          <w:i/>
          <w:szCs w:val="28"/>
        </w:rPr>
      </w:pPr>
      <w:r w:rsidRPr="00AA7CB8">
        <w:rPr>
          <w:b/>
          <w:i/>
          <w:szCs w:val="28"/>
        </w:rPr>
        <w:t>1. Расширение договорно-правовой базы международного сотрудничества</w:t>
      </w:r>
    </w:p>
    <w:p w14:paraId="2F977D95" w14:textId="77777777" w:rsidR="0008201C" w:rsidRPr="00AA7CB8" w:rsidRDefault="0008201C" w:rsidP="004903F1">
      <w:pPr>
        <w:ind w:firstLine="709"/>
        <w:jc w:val="both"/>
        <w:rPr>
          <w:szCs w:val="28"/>
        </w:rPr>
      </w:pPr>
      <w:r w:rsidRPr="00AA7CB8">
        <w:rPr>
          <w:szCs w:val="28"/>
        </w:rPr>
        <w:t>23 января 2023 года вступило в силу Соглашение между Правительством Российской Федерации и Правительством Республики Беларусь о единых правилах конкуренции, подписанное 9 ноября 2022 года.</w:t>
      </w:r>
      <w:r w:rsidRPr="00AA7CB8">
        <w:rPr>
          <w:szCs w:val="28"/>
        </w:rPr>
        <w:br/>
      </w:r>
      <w:r w:rsidRPr="00AA7CB8">
        <w:rPr>
          <w:szCs w:val="28"/>
        </w:rPr>
        <w:lastRenderedPageBreak/>
        <w:t>В развитие Соглашения 8 июня 2023 года в Санкт-Петербурге подписан Меморандум о создании Совместного Российско-Белорусского Экспертного совета по вопросам защиты и развития конкуренции.</w:t>
      </w:r>
    </w:p>
    <w:p w14:paraId="61B9794B" w14:textId="5BA4327C" w:rsidR="0008201C" w:rsidRPr="00AA7CB8" w:rsidRDefault="0008201C" w:rsidP="004903F1">
      <w:pPr>
        <w:ind w:firstLine="709"/>
        <w:jc w:val="both"/>
        <w:rPr>
          <w:szCs w:val="28"/>
        </w:rPr>
      </w:pPr>
      <w:r w:rsidRPr="00AA7CB8">
        <w:rPr>
          <w:szCs w:val="28"/>
        </w:rPr>
        <w:t>Заключены меморандумы о сотрудничестве ФАС России</w:t>
      </w:r>
      <w:r w:rsidRPr="00AA7CB8">
        <w:rPr>
          <w:szCs w:val="28"/>
        </w:rPr>
        <w:br/>
        <w:t>с конкурентными ведомствами Гамбии, Исламской Республики Иран, Китайской Народной Республики и Кыргызской Республики (30 ноября,</w:t>
      </w:r>
      <w:r w:rsidRPr="00AA7CB8">
        <w:rPr>
          <w:szCs w:val="28"/>
        </w:rPr>
        <w:br/>
        <w:t xml:space="preserve">9 марта, 19 декабря и 8 июня 2023 года, соответственно). </w:t>
      </w:r>
    </w:p>
    <w:p w14:paraId="236F2CFB" w14:textId="4531ABC5" w:rsidR="0008201C" w:rsidRPr="00AA7CB8" w:rsidRDefault="0008201C" w:rsidP="004903F1">
      <w:pPr>
        <w:ind w:firstLine="709"/>
        <w:jc w:val="both"/>
        <w:rPr>
          <w:szCs w:val="28"/>
        </w:rPr>
      </w:pPr>
      <w:r w:rsidRPr="00AA7CB8">
        <w:rPr>
          <w:szCs w:val="28"/>
        </w:rPr>
        <w:t xml:space="preserve">Кроме того, помимо подготовки соглашений о сотрудничестве, проведена работа по разработке документов с зарубежными партнерами, целью которых является адвокатирование конкуренции, сближение правоприменительных практик, повышение открытости деятельности антимонопольных органов. </w:t>
      </w:r>
    </w:p>
    <w:p w14:paraId="7B1D60E3" w14:textId="77777777" w:rsidR="0008201C" w:rsidRPr="00AA7CB8" w:rsidRDefault="0008201C" w:rsidP="004903F1">
      <w:pPr>
        <w:ind w:firstLine="709"/>
        <w:jc w:val="both"/>
        <w:rPr>
          <w:szCs w:val="28"/>
        </w:rPr>
      </w:pPr>
      <w:r w:rsidRPr="00AA7CB8">
        <w:rPr>
          <w:szCs w:val="28"/>
        </w:rPr>
        <w:t>Так, 9 июня 2023 года в рамках 54-го заседании Межгосударственного совета по антимонопольной политике утверждены Модельные принципы</w:t>
      </w:r>
      <w:r w:rsidRPr="00AA7CB8">
        <w:rPr>
          <w:szCs w:val="28"/>
        </w:rPr>
        <w:br/>
        <w:t xml:space="preserve">и стандарты деятельности участников цифровых рынков государств – участников СНГ с целью повышения уровня саморегулирования данной отрасли на пространстве СНГ. </w:t>
      </w:r>
    </w:p>
    <w:p w14:paraId="311ADE26" w14:textId="77777777" w:rsidR="0008201C" w:rsidRPr="00AA7CB8" w:rsidRDefault="0008201C" w:rsidP="004903F1">
      <w:pPr>
        <w:ind w:firstLine="709"/>
        <w:jc w:val="both"/>
        <w:rPr>
          <w:szCs w:val="28"/>
        </w:rPr>
      </w:pPr>
      <w:r w:rsidRPr="00AA7CB8">
        <w:rPr>
          <w:szCs w:val="28"/>
        </w:rPr>
        <w:t>Кроме того, в рамках 8-й Конференции по конкуренции под эгидой БРИКС (11-13 октября 2023 года, Нью-Дели, Индия) принят Обзор программ смягчения ответственности по делам о картелях в странах БРИКС. Документ будет способствовать повышению уровня информированности о специфике предоставления смягчения ответственности для участников картеля в странах БРИКС, позволит увеличить частоту использования данной программы</w:t>
      </w:r>
      <w:r w:rsidRPr="00AA7CB8">
        <w:rPr>
          <w:szCs w:val="28"/>
        </w:rPr>
        <w:br/>
        <w:t>и, следовательно, снизить количество нарушений.</w:t>
      </w:r>
    </w:p>
    <w:p w14:paraId="6EC9310B" w14:textId="77777777" w:rsidR="0008201C" w:rsidRPr="00AA7CB8" w:rsidRDefault="0008201C" w:rsidP="004903F1">
      <w:pPr>
        <w:ind w:firstLine="709"/>
        <w:jc w:val="both"/>
        <w:rPr>
          <w:szCs w:val="28"/>
        </w:rPr>
      </w:pPr>
      <w:r w:rsidRPr="00AA7CB8">
        <w:rPr>
          <w:szCs w:val="28"/>
        </w:rPr>
        <w:t>Согласован Доклад конкурентных ведомств БРИКС по вопросам антимонопольного регулирования в цифровой экономике, который будет иметь практическую пользу при осуществлении конкурентными ведомствами БРИКС антимонопольного правоприменения на цифровых рынках.</w:t>
      </w:r>
    </w:p>
    <w:p w14:paraId="376B59A6" w14:textId="77777777" w:rsidR="0008201C" w:rsidRPr="00AA7CB8" w:rsidRDefault="0008201C" w:rsidP="004903F1">
      <w:pPr>
        <w:ind w:firstLine="709"/>
        <w:jc w:val="both"/>
        <w:rPr>
          <w:szCs w:val="28"/>
        </w:rPr>
      </w:pPr>
      <w:r w:rsidRPr="00AA7CB8">
        <w:rPr>
          <w:szCs w:val="28"/>
        </w:rPr>
        <w:t>Продолжена работа по подготовке Модельных принципов и стандартов деятельности участников цифровых рынков государств – участников БРИКС с целью повышения уровня саморегулирования данной отрасли</w:t>
      </w:r>
      <w:r w:rsidRPr="00AA7CB8">
        <w:rPr>
          <w:szCs w:val="28"/>
        </w:rPr>
        <w:br/>
        <w:t>на пространстве БРИКС, а также Совместного заявления руководителей конкурентных ведомств БРИКС о консолидации усилий по поддержанию здоровой конкуренции на социально значимых рынках.</w:t>
      </w:r>
    </w:p>
    <w:p w14:paraId="4CD116A6" w14:textId="000F0045" w:rsidR="004903F1" w:rsidRDefault="0008201C" w:rsidP="004903F1">
      <w:pPr>
        <w:ind w:firstLine="709"/>
        <w:jc w:val="both"/>
        <w:rPr>
          <w:szCs w:val="28"/>
        </w:rPr>
      </w:pPr>
      <w:r w:rsidRPr="00AA7CB8">
        <w:rPr>
          <w:szCs w:val="28"/>
        </w:rPr>
        <w:t xml:space="preserve">Предприняты шаги по дальнейшему продвижению российской инициативы по созданию глобальных стандартов международного сотрудничества при расследовании трансграничных картелей на площадке Конференции ООН по торговле и развитию (ЮНКТАД) с целью обеспечения возможности взаимодействия регуляторов при осуществлении антимонопольного правоприменения </w:t>
      </w:r>
      <w:r w:rsidR="00DB070B">
        <w:rPr>
          <w:szCs w:val="28"/>
        </w:rPr>
        <w:t>и повышения его эффективности.</w:t>
      </w:r>
    </w:p>
    <w:p w14:paraId="0C5EC57C" w14:textId="77777777" w:rsidR="004903F1" w:rsidRDefault="004903F1" w:rsidP="004903F1">
      <w:pPr>
        <w:ind w:firstLine="709"/>
        <w:jc w:val="both"/>
        <w:rPr>
          <w:szCs w:val="28"/>
        </w:rPr>
      </w:pPr>
    </w:p>
    <w:p w14:paraId="769A4D75" w14:textId="77777777" w:rsidR="004903F1" w:rsidRDefault="004903F1" w:rsidP="004903F1">
      <w:pPr>
        <w:ind w:firstLine="709"/>
        <w:jc w:val="both"/>
        <w:rPr>
          <w:szCs w:val="28"/>
        </w:rPr>
      </w:pPr>
    </w:p>
    <w:p w14:paraId="189A67EF" w14:textId="77777777" w:rsidR="004903F1" w:rsidRDefault="004903F1" w:rsidP="004903F1">
      <w:pPr>
        <w:ind w:firstLine="709"/>
        <w:jc w:val="both"/>
        <w:rPr>
          <w:szCs w:val="28"/>
        </w:rPr>
      </w:pPr>
    </w:p>
    <w:p w14:paraId="7691FAFC" w14:textId="77777777" w:rsidR="004903F1" w:rsidRPr="00AA7CB8" w:rsidRDefault="004903F1" w:rsidP="004903F1">
      <w:pPr>
        <w:ind w:firstLine="709"/>
        <w:jc w:val="both"/>
        <w:rPr>
          <w:szCs w:val="28"/>
        </w:rPr>
      </w:pPr>
    </w:p>
    <w:p w14:paraId="3B8659F1" w14:textId="77777777" w:rsidR="0008201C" w:rsidRPr="00AA7CB8" w:rsidRDefault="0008201C" w:rsidP="004903F1">
      <w:pPr>
        <w:ind w:firstLine="709"/>
        <w:jc w:val="both"/>
        <w:rPr>
          <w:i/>
          <w:szCs w:val="28"/>
        </w:rPr>
      </w:pPr>
      <w:r w:rsidRPr="00AA7CB8">
        <w:rPr>
          <w:b/>
          <w:i/>
          <w:szCs w:val="28"/>
        </w:rPr>
        <w:lastRenderedPageBreak/>
        <w:t>2. Практическое сотрудничество с зарубежными антимонопольными органами непосредственно при правоприменении</w:t>
      </w:r>
    </w:p>
    <w:p w14:paraId="2C35523C" w14:textId="77777777" w:rsidR="0008201C" w:rsidRPr="00AA7CB8" w:rsidRDefault="0008201C" w:rsidP="004903F1">
      <w:pPr>
        <w:ind w:firstLine="709"/>
        <w:jc w:val="both"/>
        <w:rPr>
          <w:szCs w:val="28"/>
        </w:rPr>
      </w:pPr>
      <w:r w:rsidRPr="00AA7CB8">
        <w:rPr>
          <w:szCs w:val="28"/>
        </w:rPr>
        <w:t xml:space="preserve">Проведены двусторонние встречи с представителями конкурентных ведомств зарубежных стран с целью обсуждения подходов к рассмотрению крупных дел и сделок и планируемых по ним решениях. </w:t>
      </w:r>
    </w:p>
    <w:p w14:paraId="14A09FEA" w14:textId="77777777" w:rsidR="0008201C" w:rsidRPr="00AA7CB8" w:rsidRDefault="0008201C" w:rsidP="004903F1">
      <w:pPr>
        <w:ind w:firstLine="709"/>
        <w:jc w:val="both"/>
        <w:rPr>
          <w:szCs w:val="28"/>
        </w:rPr>
      </w:pPr>
      <w:r w:rsidRPr="00AA7CB8">
        <w:rPr>
          <w:szCs w:val="28"/>
        </w:rPr>
        <w:t>В частности, проведены переговоры на основе отказа</w:t>
      </w:r>
      <w:r w:rsidRPr="00AA7CB8">
        <w:rPr>
          <w:szCs w:val="28"/>
        </w:rPr>
        <w:br/>
        <w:t>от конфиденциальности (вейвера) с антимонопольными органами Франции</w:t>
      </w:r>
      <w:r w:rsidRPr="00AA7CB8">
        <w:rPr>
          <w:szCs w:val="28"/>
        </w:rPr>
        <w:br/>
        <w:t>и ЮАР по вопросам согласования сделки Electricite de France (EDF)/General Electric (GE) (паросиловое оборудование).</w:t>
      </w:r>
    </w:p>
    <w:p w14:paraId="71239EDC" w14:textId="77777777" w:rsidR="0008201C" w:rsidRDefault="0008201C" w:rsidP="004903F1">
      <w:pPr>
        <w:ind w:firstLine="709"/>
        <w:jc w:val="both"/>
        <w:rPr>
          <w:szCs w:val="28"/>
        </w:rPr>
      </w:pPr>
      <w:r w:rsidRPr="00AA7CB8">
        <w:rPr>
          <w:szCs w:val="28"/>
        </w:rPr>
        <w:t>Организованы консультации с зарубежными антимонопольными органами о ходе расследования в ЕС, Бразилии, Австралии и Швейцарии действий производителей медицинского препарата «Бускопан» по факту заключения трансграничного картельного соглашения и о вынесенных</w:t>
      </w:r>
      <w:r w:rsidRPr="00AA7CB8">
        <w:rPr>
          <w:szCs w:val="28"/>
        </w:rPr>
        <w:br/>
        <w:t>по данному делу решениях.</w:t>
      </w:r>
    </w:p>
    <w:p w14:paraId="6FABBA26" w14:textId="77777777" w:rsidR="00DB070B" w:rsidRPr="00AA7CB8" w:rsidRDefault="00DB070B" w:rsidP="004903F1">
      <w:pPr>
        <w:ind w:firstLine="709"/>
        <w:jc w:val="both"/>
        <w:rPr>
          <w:szCs w:val="28"/>
        </w:rPr>
      </w:pPr>
    </w:p>
    <w:p w14:paraId="7E92495E" w14:textId="77777777" w:rsidR="0008201C" w:rsidRPr="00AA7CB8" w:rsidRDefault="0008201C" w:rsidP="004903F1">
      <w:pPr>
        <w:ind w:firstLine="709"/>
        <w:jc w:val="both"/>
        <w:rPr>
          <w:b/>
          <w:i/>
          <w:szCs w:val="28"/>
        </w:rPr>
      </w:pPr>
      <w:r w:rsidRPr="00AA7CB8">
        <w:rPr>
          <w:b/>
          <w:i/>
          <w:szCs w:val="28"/>
        </w:rPr>
        <w:t>3. Анализ информации зарубежных СМИ о делах и сделках, которые могут иметь влияние на состояние конкуренции на соответствующих товарных рынках Российской Федерации</w:t>
      </w:r>
    </w:p>
    <w:p w14:paraId="4D158745" w14:textId="29DAAEFD" w:rsidR="0008201C" w:rsidRPr="00AA7CB8" w:rsidRDefault="0008201C" w:rsidP="004903F1">
      <w:pPr>
        <w:ind w:firstLine="709"/>
        <w:jc w:val="both"/>
        <w:rPr>
          <w:szCs w:val="28"/>
        </w:rPr>
      </w:pPr>
      <w:r w:rsidRPr="00AA7CB8">
        <w:rPr>
          <w:szCs w:val="28"/>
        </w:rPr>
        <w:t>В 2023 году на постоянной основе проводился мониторинг международных новостных изданий, а также осуществлялся анализ информации официальных сайтов зарубежных конкурентных ведомств</w:t>
      </w:r>
      <w:r w:rsidRPr="00AA7CB8">
        <w:rPr>
          <w:szCs w:val="28"/>
        </w:rPr>
        <w:br/>
        <w:t>на предмет расследуемых дел и совершаемых сделок, которые потенциально могут быть рассмотрены ФАС России и/или которые могут оказать влияние</w:t>
      </w:r>
      <w:r w:rsidRPr="00AA7CB8">
        <w:rPr>
          <w:szCs w:val="28"/>
        </w:rPr>
        <w:br/>
        <w:t xml:space="preserve">на российский рынок, </w:t>
      </w:r>
      <w:r w:rsidRPr="00AA7CB8">
        <w:rPr>
          <w:szCs w:val="28"/>
          <w:lang w:val="x-none"/>
        </w:rPr>
        <w:t>о результатах которого регулярно сообщалось заинтересованным структурным подразделениям ФАС России</w:t>
      </w:r>
      <w:r w:rsidRPr="00AA7CB8">
        <w:rPr>
          <w:szCs w:val="28"/>
          <w:vertAlign w:val="superscript"/>
          <w:lang w:val="x-none"/>
        </w:rPr>
        <w:footnoteReference w:id="9"/>
      </w:r>
      <w:r w:rsidRPr="00AA7CB8">
        <w:rPr>
          <w:szCs w:val="28"/>
          <w:lang w:val="x-none"/>
        </w:rPr>
        <w:t xml:space="preserve">. Данная работа была также направлена на поиск транзакций, </w:t>
      </w:r>
      <w:r w:rsidRPr="00AA7CB8">
        <w:rPr>
          <w:szCs w:val="28"/>
        </w:rPr>
        <w:t xml:space="preserve">в том числе на социально значимых рынках, </w:t>
      </w:r>
      <w:r w:rsidRPr="00AA7CB8">
        <w:rPr>
          <w:szCs w:val="28"/>
          <w:lang w:val="x-none"/>
        </w:rPr>
        <w:t>подлежащих обязательной нотификации в ФАС России,</w:t>
      </w:r>
      <w:r w:rsidRPr="00AA7CB8">
        <w:rPr>
          <w:szCs w:val="28"/>
        </w:rPr>
        <w:t xml:space="preserve"> </w:t>
      </w:r>
      <w:r w:rsidRPr="00AA7CB8">
        <w:rPr>
          <w:szCs w:val="28"/>
          <w:lang w:val="x-none"/>
        </w:rPr>
        <w:t>однако информация</w:t>
      </w:r>
      <w:r w:rsidRPr="00AA7CB8">
        <w:rPr>
          <w:szCs w:val="28"/>
        </w:rPr>
        <w:t xml:space="preserve"> по ним</w:t>
      </w:r>
      <w:r w:rsidRPr="00AA7CB8">
        <w:rPr>
          <w:szCs w:val="28"/>
          <w:lang w:val="x-none"/>
        </w:rPr>
        <w:t xml:space="preserve"> не была представлена, с целью принятия последующих мер реагирования. </w:t>
      </w:r>
      <w:r w:rsidRPr="00AA7CB8">
        <w:rPr>
          <w:szCs w:val="28"/>
        </w:rPr>
        <w:t xml:space="preserve"> </w:t>
      </w:r>
    </w:p>
    <w:p w14:paraId="0D383418" w14:textId="07D5C936" w:rsidR="0008201C" w:rsidRPr="00AA7CB8" w:rsidRDefault="0008201C" w:rsidP="004903F1">
      <w:pPr>
        <w:ind w:firstLine="709"/>
        <w:jc w:val="both"/>
        <w:rPr>
          <w:szCs w:val="28"/>
        </w:rPr>
      </w:pPr>
      <w:r w:rsidRPr="00AA7CB8">
        <w:rPr>
          <w:szCs w:val="28"/>
        </w:rPr>
        <w:t>В 2023 года достигнуты цели</w:t>
      </w:r>
      <w:r w:rsidR="00A52C1F" w:rsidRPr="00AA7CB8">
        <w:rPr>
          <w:szCs w:val="28"/>
        </w:rPr>
        <w:t xml:space="preserve"> </w:t>
      </w:r>
      <w:r w:rsidRPr="00AA7CB8">
        <w:rPr>
          <w:szCs w:val="28"/>
        </w:rPr>
        <w:t>ФАС России по обеспечению международного взаимодействия</w:t>
      </w:r>
      <w:r w:rsidR="00A52C1F" w:rsidRPr="00AA7CB8">
        <w:rPr>
          <w:szCs w:val="28"/>
        </w:rPr>
        <w:t xml:space="preserve"> </w:t>
      </w:r>
      <w:r w:rsidRPr="00AA7CB8">
        <w:rPr>
          <w:szCs w:val="28"/>
        </w:rPr>
        <w:t>при осуществлении правоприменительной деятельности с целью поддержки социально значимых рынков, обеспечения их б</w:t>
      </w:r>
      <w:r w:rsidR="00DB070B">
        <w:rPr>
          <w:szCs w:val="28"/>
        </w:rPr>
        <w:t>есперебойного функционирования.</w:t>
      </w:r>
    </w:p>
    <w:p w14:paraId="129E56AD" w14:textId="77777777" w:rsidR="006D296E" w:rsidRPr="00AA7CB8" w:rsidRDefault="006D296E" w:rsidP="004903F1">
      <w:pPr>
        <w:ind w:firstLine="709"/>
        <w:jc w:val="both"/>
        <w:rPr>
          <w:szCs w:val="28"/>
        </w:rPr>
      </w:pPr>
    </w:p>
    <w:p w14:paraId="6C0C86E6" w14:textId="69A5ACCA" w:rsidR="00A06288" w:rsidRPr="00AA7CB8" w:rsidRDefault="00A06288" w:rsidP="004903F1">
      <w:pPr>
        <w:pStyle w:val="ab"/>
        <w:numPr>
          <w:ilvl w:val="0"/>
          <w:numId w:val="1"/>
        </w:numPr>
        <w:tabs>
          <w:tab w:val="left" w:pos="142"/>
        </w:tabs>
        <w:suppressAutoHyphens/>
        <w:spacing w:before="0" w:beforeAutospacing="0" w:after="0"/>
        <w:ind w:left="0" w:firstLine="709"/>
        <w:jc w:val="both"/>
        <w:rPr>
          <w:b/>
          <w:sz w:val="28"/>
          <w:szCs w:val="28"/>
        </w:rPr>
      </w:pPr>
      <w:r w:rsidRPr="00AA7CB8">
        <w:rPr>
          <w:b/>
          <w:sz w:val="28"/>
          <w:szCs w:val="28"/>
          <w:lang w:val="ru-RU"/>
        </w:rPr>
        <w:t>Совершенствование контроля в</w:t>
      </w:r>
      <w:r w:rsidRPr="00AA7CB8">
        <w:rPr>
          <w:b/>
          <w:sz w:val="28"/>
          <w:szCs w:val="28"/>
        </w:rPr>
        <w:t xml:space="preserve"> сфере государственных закупок и</w:t>
      </w:r>
      <w:r w:rsidR="00305581" w:rsidRPr="00AA7CB8">
        <w:rPr>
          <w:b/>
          <w:sz w:val="28"/>
          <w:szCs w:val="28"/>
          <w:lang w:val="ru-RU"/>
        </w:rPr>
        <w:t xml:space="preserve"> </w:t>
      </w:r>
      <w:r w:rsidRPr="00AA7CB8">
        <w:rPr>
          <w:b/>
          <w:sz w:val="28"/>
          <w:szCs w:val="28"/>
        </w:rPr>
        <w:t xml:space="preserve">закупок отдельных видов юридических лиц </w:t>
      </w:r>
      <w:r w:rsidRPr="00AA7CB8">
        <w:rPr>
          <w:b/>
          <w:sz w:val="28"/>
          <w:szCs w:val="28"/>
          <w:lang w:val="ru-RU"/>
        </w:rPr>
        <w:t>в целях повышения благоприятной среды для участников отношений</w:t>
      </w:r>
      <w:r w:rsidR="00962822" w:rsidRPr="00AA7CB8">
        <w:rPr>
          <w:b/>
          <w:sz w:val="28"/>
          <w:szCs w:val="28"/>
          <w:lang w:val="ru-RU"/>
        </w:rPr>
        <w:t xml:space="preserve"> </w:t>
      </w:r>
    </w:p>
    <w:p w14:paraId="2BFDBAB2" w14:textId="41795E02" w:rsidR="00642BF9" w:rsidRPr="00AA7CB8" w:rsidRDefault="00642BF9" w:rsidP="004903F1">
      <w:pPr>
        <w:ind w:firstLine="709"/>
        <w:jc w:val="both"/>
        <w:rPr>
          <w:rFonts w:eastAsiaTheme="minorHAnsi"/>
          <w:i/>
          <w:szCs w:val="28"/>
          <w:lang w:eastAsia="en-US"/>
        </w:rPr>
      </w:pPr>
      <w:r w:rsidRPr="00AA7CB8">
        <w:rPr>
          <w:rFonts w:eastAsiaTheme="minorHAnsi"/>
          <w:i/>
          <w:szCs w:val="28"/>
          <w:lang w:eastAsia="en-US"/>
        </w:rPr>
        <w:t>1. Распределение полномо</w:t>
      </w:r>
      <w:r w:rsidR="00151DFD" w:rsidRPr="00AA7CB8">
        <w:rPr>
          <w:rFonts w:eastAsiaTheme="minorHAnsi"/>
          <w:i/>
          <w:szCs w:val="28"/>
          <w:lang w:eastAsia="en-US"/>
        </w:rPr>
        <w:t>чий между Центральным аппаратом</w:t>
      </w:r>
      <w:r w:rsidR="00DB070B">
        <w:rPr>
          <w:rFonts w:eastAsiaTheme="minorHAnsi"/>
          <w:i/>
          <w:szCs w:val="28"/>
          <w:lang w:eastAsia="en-US"/>
        </w:rPr>
        <w:t xml:space="preserve"> </w:t>
      </w:r>
      <w:r w:rsidR="00151DFD" w:rsidRPr="00AA7CB8">
        <w:rPr>
          <w:rFonts w:eastAsiaTheme="minorHAnsi"/>
          <w:i/>
          <w:szCs w:val="28"/>
          <w:lang w:eastAsia="en-US"/>
        </w:rPr>
        <w:br/>
      </w:r>
      <w:r w:rsidRPr="00AA7CB8">
        <w:rPr>
          <w:rFonts w:eastAsiaTheme="minorHAnsi"/>
          <w:i/>
          <w:szCs w:val="28"/>
          <w:lang w:eastAsia="en-US"/>
        </w:rPr>
        <w:t>(далее – ЦА) и территориальными органами ФАС России</w:t>
      </w:r>
    </w:p>
    <w:p w14:paraId="74F50C0E" w14:textId="77777777" w:rsidR="00642BF9" w:rsidRPr="00AA7CB8" w:rsidRDefault="00642BF9" w:rsidP="004903F1">
      <w:pPr>
        <w:tabs>
          <w:tab w:val="left" w:pos="1134"/>
        </w:tabs>
        <w:ind w:firstLine="709"/>
        <w:jc w:val="both"/>
        <w:rPr>
          <w:rFonts w:eastAsiaTheme="minorHAnsi"/>
          <w:szCs w:val="28"/>
          <w:lang w:eastAsia="en-US"/>
        </w:rPr>
      </w:pPr>
      <w:r w:rsidRPr="00AA7CB8">
        <w:rPr>
          <w:rFonts w:eastAsiaTheme="minorHAnsi"/>
          <w:szCs w:val="28"/>
          <w:lang w:eastAsia="en-US"/>
        </w:rPr>
        <w:t>15.12.2023 внесены изменения в приказ от 13.10.2015 № 955/15, в результате которых:</w:t>
      </w:r>
    </w:p>
    <w:p w14:paraId="77DC6DA4" w14:textId="77777777" w:rsidR="00642BF9" w:rsidRPr="00AA7CB8" w:rsidRDefault="00642BF9" w:rsidP="004903F1">
      <w:pPr>
        <w:tabs>
          <w:tab w:val="left" w:pos="1134"/>
        </w:tabs>
        <w:ind w:firstLine="709"/>
        <w:contextualSpacing/>
        <w:jc w:val="both"/>
        <w:rPr>
          <w:rFonts w:eastAsiaTheme="minorHAnsi"/>
          <w:szCs w:val="28"/>
          <w:lang w:eastAsia="en-US"/>
        </w:rPr>
      </w:pPr>
      <w:r w:rsidRPr="00AA7CB8">
        <w:rPr>
          <w:rFonts w:eastAsiaTheme="minorHAnsi"/>
          <w:szCs w:val="28"/>
          <w:lang w:eastAsia="en-US"/>
        </w:rPr>
        <w:lastRenderedPageBreak/>
        <w:t xml:space="preserve">- снижен ценовой порог рассматриваемых ЦА жалоб, обращений (информации) для проведения внеплановых проверок, обращений о согласовании заключения контракта с единственным поставщиком с 1 млрд. до 700 млн. руб.; </w:t>
      </w:r>
    </w:p>
    <w:p w14:paraId="5E6736D2" w14:textId="0504A014" w:rsidR="00642BF9" w:rsidRPr="00AA7CB8" w:rsidRDefault="00642BF9" w:rsidP="004903F1">
      <w:pPr>
        <w:tabs>
          <w:tab w:val="left" w:pos="1134"/>
        </w:tabs>
        <w:ind w:firstLine="709"/>
        <w:contextualSpacing/>
        <w:jc w:val="both"/>
        <w:rPr>
          <w:rFonts w:eastAsiaTheme="minorHAnsi"/>
          <w:szCs w:val="28"/>
          <w:lang w:eastAsia="en-US"/>
        </w:rPr>
      </w:pPr>
      <w:r w:rsidRPr="00AA7CB8">
        <w:rPr>
          <w:rFonts w:eastAsiaTheme="minorHAnsi"/>
          <w:szCs w:val="28"/>
          <w:lang w:eastAsia="en-US"/>
        </w:rPr>
        <w:t>- приведено положение приказа в соответствие с постановлением Правительства Российской Федерации от 30.06.2021 № 1078 в части рассмотрения территориальным</w:t>
      </w:r>
      <w:r w:rsidR="00BB411D" w:rsidRPr="00AA7CB8">
        <w:rPr>
          <w:rFonts w:eastAsiaTheme="minorHAnsi"/>
          <w:szCs w:val="28"/>
          <w:lang w:eastAsia="en-US"/>
        </w:rPr>
        <w:t>и органами ФАС России обращений</w:t>
      </w:r>
      <w:r w:rsidR="00BB411D" w:rsidRPr="00AA7CB8">
        <w:rPr>
          <w:rFonts w:eastAsiaTheme="minorHAnsi"/>
          <w:szCs w:val="28"/>
          <w:lang w:eastAsia="en-US"/>
        </w:rPr>
        <w:br/>
      </w:r>
      <w:r w:rsidRPr="00AA7CB8">
        <w:rPr>
          <w:rFonts w:eastAsiaTheme="minorHAnsi"/>
          <w:szCs w:val="28"/>
          <w:lang w:eastAsia="en-US"/>
        </w:rPr>
        <w:t xml:space="preserve">о включении информации об участниках закупок в </w:t>
      </w:r>
      <w:r w:rsidR="00BB411D" w:rsidRPr="00AA7CB8">
        <w:rPr>
          <w:rFonts w:eastAsiaTheme="minorHAnsi"/>
          <w:szCs w:val="28"/>
          <w:lang w:eastAsia="en-US"/>
        </w:rPr>
        <w:t>реестр недобросовестных поставщиков</w:t>
      </w:r>
      <w:r w:rsidRPr="00AA7CB8">
        <w:rPr>
          <w:rFonts w:eastAsiaTheme="minorHAnsi"/>
          <w:szCs w:val="28"/>
          <w:lang w:eastAsia="en-US"/>
        </w:rPr>
        <w:t xml:space="preserve"> по закупкам, осуществляемых за счет средств государственного оборонного заказа </w:t>
      </w:r>
      <w:r w:rsidR="00BB411D" w:rsidRPr="00AA7CB8">
        <w:rPr>
          <w:rFonts w:eastAsiaTheme="minorHAnsi"/>
          <w:szCs w:val="28"/>
          <w:lang w:eastAsia="en-US"/>
        </w:rPr>
        <w:t xml:space="preserve">(далее – ГОЗ), </w:t>
      </w:r>
      <w:r w:rsidRPr="00AA7CB8">
        <w:rPr>
          <w:rFonts w:eastAsiaTheme="minorHAnsi"/>
          <w:szCs w:val="28"/>
          <w:lang w:eastAsia="en-US"/>
        </w:rPr>
        <w:t xml:space="preserve">с 25 млн. до 300 млн. руб.;  </w:t>
      </w:r>
    </w:p>
    <w:p w14:paraId="38AEF513" w14:textId="57EB9243" w:rsidR="00642BF9" w:rsidRPr="00AA7CB8" w:rsidRDefault="00642BF9" w:rsidP="004903F1">
      <w:pPr>
        <w:tabs>
          <w:tab w:val="left" w:pos="1134"/>
        </w:tabs>
        <w:ind w:firstLine="709"/>
        <w:contextualSpacing/>
        <w:jc w:val="both"/>
        <w:rPr>
          <w:rFonts w:eastAsiaTheme="minorHAnsi"/>
          <w:szCs w:val="28"/>
          <w:lang w:eastAsia="en-US"/>
        </w:rPr>
      </w:pPr>
      <w:r w:rsidRPr="00AA7CB8">
        <w:rPr>
          <w:rFonts w:eastAsiaTheme="minorHAnsi"/>
          <w:szCs w:val="28"/>
          <w:lang w:eastAsia="en-US"/>
        </w:rPr>
        <w:t>- увеличен ценовой порог рассматриваемых территориальными органами ФАС России жалоб, обращений (информации) для проведения внеплановых проверок, обращений о согласовании заключения контракта с единственным поставщиком, по закупкам, осуществляемых за счет средств ГОЗ (с 25 млн. до 100 млн.</w:t>
      </w:r>
      <w:r w:rsidR="002E2FFB" w:rsidRPr="002E2FFB">
        <w:rPr>
          <w:rFonts w:eastAsiaTheme="minorHAnsi"/>
          <w:szCs w:val="28"/>
          <w:lang w:eastAsia="en-US"/>
        </w:rPr>
        <w:t xml:space="preserve"> </w:t>
      </w:r>
      <w:r w:rsidRPr="00AA7CB8">
        <w:rPr>
          <w:rFonts w:eastAsiaTheme="minorHAnsi"/>
          <w:szCs w:val="28"/>
          <w:lang w:eastAsia="en-US"/>
        </w:rPr>
        <w:t>руб.);</w:t>
      </w:r>
    </w:p>
    <w:p w14:paraId="2AFCAB20" w14:textId="77777777" w:rsidR="00642BF9" w:rsidRPr="00AA7CB8" w:rsidRDefault="00642BF9" w:rsidP="004903F1">
      <w:pPr>
        <w:tabs>
          <w:tab w:val="left" w:pos="1134"/>
        </w:tabs>
        <w:ind w:firstLine="709"/>
        <w:contextualSpacing/>
        <w:jc w:val="both"/>
        <w:rPr>
          <w:rFonts w:eastAsiaTheme="minorHAnsi"/>
          <w:szCs w:val="28"/>
          <w:lang w:eastAsia="en-US"/>
        </w:rPr>
      </w:pPr>
      <w:r w:rsidRPr="00AA7CB8">
        <w:rPr>
          <w:rFonts w:eastAsiaTheme="minorHAnsi"/>
          <w:szCs w:val="28"/>
          <w:lang w:eastAsia="en-US"/>
        </w:rPr>
        <w:t>- ЦА рассматривает все жалобы и обращения для проведения внеплановых проверок в отношении банков, госкорпорации ВЭБ.РФ и региональных гарантийных организаций (в части соответствия действий данных организаций требованиям Федерального закона от 05.04.2013</w:t>
      </w:r>
      <w:r w:rsidRPr="00AA7CB8">
        <w:rPr>
          <w:rFonts w:eastAsiaTheme="minorHAnsi"/>
          <w:szCs w:val="28"/>
          <w:lang w:eastAsia="en-US"/>
        </w:rPr>
        <w:br/>
        <w:t>№ 44-ФЗ «О контрактной системе в сфере закупок товаров, работ, услуг</w:t>
      </w:r>
      <w:r w:rsidRPr="00AA7CB8">
        <w:rPr>
          <w:rFonts w:eastAsiaTheme="minorHAnsi"/>
          <w:szCs w:val="28"/>
          <w:lang w:eastAsia="en-US"/>
        </w:rPr>
        <w:br/>
        <w:t>для обеспечения государственных и муниципальных нужд» (далее – Закон</w:t>
      </w:r>
      <w:r w:rsidRPr="00AA7CB8">
        <w:rPr>
          <w:rFonts w:eastAsiaTheme="minorHAnsi"/>
          <w:szCs w:val="28"/>
          <w:lang w:eastAsia="en-US"/>
        </w:rPr>
        <w:br/>
        <w:t>о контрактной системе).</w:t>
      </w:r>
    </w:p>
    <w:p w14:paraId="6E1161A0" w14:textId="77777777" w:rsidR="00642BF9" w:rsidRPr="00AA7CB8" w:rsidRDefault="00642BF9" w:rsidP="004903F1">
      <w:pPr>
        <w:ind w:firstLine="709"/>
        <w:jc w:val="both"/>
        <w:rPr>
          <w:rFonts w:eastAsiaTheme="minorHAnsi"/>
          <w:i/>
          <w:szCs w:val="28"/>
          <w:lang w:eastAsia="en-US"/>
        </w:rPr>
      </w:pPr>
      <w:r w:rsidRPr="00AA7CB8">
        <w:rPr>
          <w:rFonts w:eastAsiaTheme="minorHAnsi"/>
          <w:i/>
          <w:szCs w:val="28"/>
          <w:lang w:eastAsia="en-US"/>
        </w:rPr>
        <w:t xml:space="preserve">2. Нормативная работа </w:t>
      </w:r>
    </w:p>
    <w:p w14:paraId="1173BF75" w14:textId="3ACBC767" w:rsidR="00642BF9" w:rsidRPr="00AA7CB8" w:rsidRDefault="00642BF9" w:rsidP="004903F1">
      <w:pPr>
        <w:ind w:firstLine="709"/>
        <w:jc w:val="both"/>
        <w:rPr>
          <w:rFonts w:eastAsiaTheme="minorHAnsi"/>
          <w:i/>
          <w:szCs w:val="28"/>
          <w:lang w:eastAsia="en-US"/>
        </w:rPr>
      </w:pPr>
      <w:r w:rsidRPr="00AA7CB8">
        <w:rPr>
          <w:rFonts w:eastAsiaTheme="minorHAnsi"/>
          <w:i/>
          <w:szCs w:val="28"/>
          <w:lang w:eastAsia="en-US"/>
        </w:rPr>
        <w:t>2.1. Совершенствование порядк</w:t>
      </w:r>
      <w:r w:rsidR="00151DFD" w:rsidRPr="00AA7CB8">
        <w:rPr>
          <w:rFonts w:eastAsiaTheme="minorHAnsi"/>
          <w:i/>
          <w:szCs w:val="28"/>
          <w:lang w:eastAsia="en-US"/>
        </w:rPr>
        <w:t>а проведения закрытых конкурсов</w:t>
      </w:r>
      <w:r w:rsidR="00151DFD" w:rsidRPr="00AA7CB8">
        <w:rPr>
          <w:rFonts w:eastAsiaTheme="minorHAnsi"/>
          <w:i/>
          <w:szCs w:val="28"/>
          <w:lang w:eastAsia="en-US"/>
        </w:rPr>
        <w:br/>
      </w:r>
      <w:r w:rsidRPr="00AA7CB8">
        <w:rPr>
          <w:rFonts w:eastAsiaTheme="minorHAnsi"/>
          <w:i/>
          <w:szCs w:val="28"/>
          <w:lang w:eastAsia="en-US"/>
        </w:rPr>
        <w:t>и аукционов:</w:t>
      </w:r>
    </w:p>
    <w:p w14:paraId="1E350DEE" w14:textId="1D7DDC42"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ФАС России 03.08.2023 и 17.11.</w:t>
      </w:r>
      <w:r w:rsidR="00151DFD" w:rsidRPr="00AA7CB8">
        <w:rPr>
          <w:rFonts w:eastAsiaTheme="minorHAnsi"/>
          <w:szCs w:val="28"/>
          <w:lang w:eastAsia="en-US"/>
        </w:rPr>
        <w:t>2023 направлены на согласование</w:t>
      </w:r>
      <w:r w:rsidR="00151DFD" w:rsidRPr="00AA7CB8">
        <w:rPr>
          <w:rFonts w:eastAsiaTheme="minorHAnsi"/>
          <w:szCs w:val="28"/>
          <w:lang w:eastAsia="en-US"/>
        </w:rPr>
        <w:br/>
      </w:r>
      <w:r w:rsidRPr="00AA7CB8">
        <w:rPr>
          <w:rFonts w:eastAsiaTheme="minorHAnsi"/>
          <w:szCs w:val="28"/>
          <w:lang w:eastAsia="en-US"/>
        </w:rPr>
        <w:t>в Минфин России, Минобороны России и ФСБ России предложения в части проведения закрытых конкурсов, закрытых аукционов</w:t>
      </w:r>
      <w:r w:rsidR="00BB411D" w:rsidRPr="00AA7CB8">
        <w:rPr>
          <w:rFonts w:eastAsiaTheme="minorHAnsi"/>
          <w:szCs w:val="28"/>
          <w:lang w:eastAsia="en-US"/>
        </w:rPr>
        <w:t>,</w:t>
      </w:r>
      <w:r w:rsidRPr="00AA7CB8">
        <w:rPr>
          <w:rFonts w:eastAsiaTheme="minorHAnsi"/>
          <w:szCs w:val="28"/>
          <w:lang w:eastAsia="en-US"/>
        </w:rPr>
        <w:t xml:space="preserve"> о внесении изменений в законодательство о контрактной системе (далее </w:t>
      </w:r>
      <w:r w:rsidRPr="00AA7CB8">
        <w:rPr>
          <w:rFonts w:eastAsiaTheme="minorHAnsi"/>
          <w:szCs w:val="28"/>
          <w:lang w:eastAsia="en-US"/>
        </w:rPr>
        <w:softHyphen/>
        <w:t xml:space="preserve"> Предложения).</w:t>
      </w:r>
    </w:p>
    <w:p w14:paraId="74643009" w14:textId="6B0505A6" w:rsidR="00642BF9" w:rsidRPr="00AA7CB8" w:rsidRDefault="00642BF9" w:rsidP="004903F1">
      <w:pPr>
        <w:tabs>
          <w:tab w:val="left" w:pos="1134"/>
        </w:tabs>
        <w:ind w:firstLine="709"/>
        <w:contextualSpacing/>
        <w:jc w:val="both"/>
        <w:rPr>
          <w:rFonts w:eastAsiaTheme="minorHAnsi"/>
          <w:szCs w:val="28"/>
          <w:lang w:eastAsia="en-US"/>
        </w:rPr>
      </w:pPr>
      <w:r w:rsidRPr="00AA7CB8">
        <w:rPr>
          <w:rFonts w:eastAsiaTheme="minorHAnsi"/>
          <w:szCs w:val="28"/>
          <w:lang w:eastAsia="en-US"/>
        </w:rPr>
        <w:t>По результатам проработки Предложений с заинтересованными федеральными</w:t>
      </w:r>
      <w:r w:rsidR="00BB411D" w:rsidRPr="00AA7CB8">
        <w:rPr>
          <w:rFonts w:eastAsiaTheme="minorHAnsi"/>
          <w:szCs w:val="28"/>
          <w:lang w:eastAsia="en-US"/>
        </w:rPr>
        <w:t xml:space="preserve"> органами исполнительной власти</w:t>
      </w:r>
      <w:r w:rsidRPr="00AA7CB8">
        <w:rPr>
          <w:rFonts w:eastAsiaTheme="minorHAnsi"/>
          <w:szCs w:val="28"/>
          <w:lang w:eastAsia="en-US"/>
        </w:rPr>
        <w:t xml:space="preserve"> инициировано поручение </w:t>
      </w:r>
      <w:r w:rsidR="00BB411D" w:rsidRPr="00AA7CB8">
        <w:rPr>
          <w:rFonts w:eastAsiaTheme="minorHAnsi"/>
          <w:szCs w:val="28"/>
          <w:lang w:eastAsia="en-US"/>
        </w:rPr>
        <w:br/>
      </w:r>
      <w:r w:rsidRPr="00AA7CB8">
        <w:rPr>
          <w:rFonts w:eastAsiaTheme="minorHAnsi"/>
          <w:szCs w:val="28"/>
          <w:lang w:eastAsia="en-US"/>
        </w:rPr>
        <w:t xml:space="preserve">от 15.09.2023 № 9356-П46-МД. </w:t>
      </w:r>
    </w:p>
    <w:p w14:paraId="4293BB89" w14:textId="7A457081" w:rsidR="00642BF9" w:rsidRPr="00AA7CB8" w:rsidRDefault="00BB411D" w:rsidP="004903F1">
      <w:pPr>
        <w:tabs>
          <w:tab w:val="left" w:pos="1134"/>
        </w:tabs>
        <w:ind w:firstLine="709"/>
        <w:contextualSpacing/>
        <w:jc w:val="both"/>
        <w:rPr>
          <w:rFonts w:eastAsiaTheme="minorHAnsi"/>
          <w:szCs w:val="28"/>
          <w:lang w:eastAsia="en-US"/>
        </w:rPr>
      </w:pPr>
      <w:r w:rsidRPr="00AA7CB8">
        <w:rPr>
          <w:rFonts w:eastAsiaTheme="minorHAnsi"/>
          <w:szCs w:val="28"/>
          <w:lang w:eastAsia="en-US"/>
        </w:rPr>
        <w:t>Н</w:t>
      </w:r>
      <w:r w:rsidR="00642BF9" w:rsidRPr="00AA7CB8">
        <w:rPr>
          <w:rFonts w:eastAsiaTheme="minorHAnsi"/>
          <w:szCs w:val="28"/>
          <w:lang w:eastAsia="en-US"/>
        </w:rPr>
        <w:t>екоторые Предложения были поддержаны заинтересованными федеральными органами исполнительной власти.</w:t>
      </w:r>
    </w:p>
    <w:p w14:paraId="388E50C2" w14:textId="77777777" w:rsidR="00642BF9" w:rsidRPr="00AA7CB8" w:rsidRDefault="00642BF9" w:rsidP="004903F1">
      <w:pPr>
        <w:tabs>
          <w:tab w:val="left" w:pos="1134"/>
        </w:tabs>
        <w:ind w:firstLine="709"/>
        <w:contextualSpacing/>
        <w:jc w:val="both"/>
        <w:rPr>
          <w:rFonts w:eastAsiaTheme="minorHAnsi"/>
          <w:szCs w:val="28"/>
          <w:lang w:eastAsia="en-US"/>
        </w:rPr>
      </w:pPr>
      <w:r w:rsidRPr="00AA7CB8">
        <w:rPr>
          <w:rFonts w:eastAsiaTheme="minorHAnsi"/>
          <w:szCs w:val="28"/>
          <w:lang w:eastAsia="en-US"/>
        </w:rPr>
        <w:t>В настоящее время продолжается работа по внесению указанных изменений.</w:t>
      </w:r>
    </w:p>
    <w:p w14:paraId="5C05D723" w14:textId="77777777" w:rsidR="00642BF9" w:rsidRPr="00AA7CB8" w:rsidRDefault="00642BF9" w:rsidP="004903F1">
      <w:pPr>
        <w:ind w:firstLine="709"/>
        <w:jc w:val="both"/>
        <w:rPr>
          <w:rFonts w:eastAsiaTheme="minorHAnsi"/>
          <w:i/>
          <w:szCs w:val="28"/>
          <w:lang w:eastAsia="en-US"/>
        </w:rPr>
      </w:pPr>
      <w:r w:rsidRPr="00AA7CB8">
        <w:rPr>
          <w:rFonts w:eastAsiaTheme="minorHAnsi"/>
          <w:i/>
          <w:szCs w:val="28"/>
          <w:lang w:eastAsia="en-US"/>
        </w:rPr>
        <w:t>2.2. Реализация Плана-графика нормативных правовых актов, необходимых для реализации норм Федерального закона от 28.04.2023</w:t>
      </w:r>
      <w:r w:rsidRPr="00AA7CB8">
        <w:rPr>
          <w:rFonts w:eastAsiaTheme="minorHAnsi"/>
          <w:i/>
          <w:szCs w:val="28"/>
          <w:lang w:eastAsia="en-US"/>
        </w:rPr>
        <w:br/>
        <w:t xml:space="preserve">№ 154-ФЗ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p>
    <w:p w14:paraId="1DB490CC" w14:textId="2F14092A" w:rsidR="00642BF9" w:rsidRPr="00AA7CB8" w:rsidRDefault="00642BF9" w:rsidP="004903F1">
      <w:pPr>
        <w:ind w:firstLine="709"/>
        <w:jc w:val="both"/>
        <w:rPr>
          <w:rFonts w:eastAsiaTheme="minorHAnsi"/>
          <w:szCs w:val="28"/>
          <w:lang w:eastAsia="en-US"/>
        </w:rPr>
      </w:pPr>
      <w:r w:rsidRPr="00AA7CB8">
        <w:rPr>
          <w:rFonts w:eastAsiaTheme="minorHAnsi"/>
          <w:i/>
          <w:szCs w:val="28"/>
          <w:lang w:eastAsia="en-US"/>
        </w:rPr>
        <w:t xml:space="preserve">- </w:t>
      </w:r>
      <w:r w:rsidRPr="00AA7CB8">
        <w:rPr>
          <w:rFonts w:eastAsiaTheme="minorHAnsi"/>
          <w:szCs w:val="28"/>
          <w:lang w:eastAsia="en-US"/>
        </w:rPr>
        <w:t>рассмотрен и согласован 16.06.2023 проект постановления Правительства Российской Федерации «О внесении изменения в Правила согласования контрольным органом в сфер</w:t>
      </w:r>
      <w:r w:rsidR="00151DFD" w:rsidRPr="00AA7CB8">
        <w:rPr>
          <w:rFonts w:eastAsiaTheme="minorHAnsi"/>
          <w:szCs w:val="28"/>
          <w:lang w:eastAsia="en-US"/>
        </w:rPr>
        <w:t>е закупок товаров, работ, услуг</w:t>
      </w:r>
      <w:r w:rsidR="00151DFD" w:rsidRPr="00AA7CB8">
        <w:rPr>
          <w:rFonts w:eastAsiaTheme="minorHAnsi"/>
          <w:szCs w:val="28"/>
          <w:lang w:eastAsia="en-US"/>
        </w:rPr>
        <w:br/>
      </w:r>
      <w:r w:rsidRPr="00AA7CB8">
        <w:rPr>
          <w:rFonts w:eastAsiaTheme="minorHAnsi"/>
          <w:szCs w:val="28"/>
          <w:lang w:eastAsia="en-US"/>
        </w:rPr>
        <w:t xml:space="preserve">для обеспечения государственных и муниципальных нужд заключения </w:t>
      </w:r>
      <w:r w:rsidRPr="00AA7CB8">
        <w:rPr>
          <w:rFonts w:eastAsiaTheme="minorHAnsi"/>
          <w:szCs w:val="28"/>
          <w:lang w:eastAsia="en-US"/>
        </w:rPr>
        <w:lastRenderedPageBreak/>
        <w:t>контракта</w:t>
      </w:r>
      <w:r w:rsidR="00151DFD" w:rsidRPr="00AA7CB8">
        <w:rPr>
          <w:rFonts w:eastAsiaTheme="minorHAnsi"/>
          <w:szCs w:val="28"/>
          <w:lang w:eastAsia="en-US"/>
        </w:rPr>
        <w:t xml:space="preserve"> </w:t>
      </w:r>
      <w:r w:rsidRPr="00AA7CB8">
        <w:rPr>
          <w:rFonts w:eastAsiaTheme="minorHAnsi"/>
          <w:szCs w:val="28"/>
          <w:lang w:eastAsia="en-US"/>
        </w:rPr>
        <w:t>с единственным поставщиком (подрядчиком, исполнителем), утвержденные Постановлением № 961», на основании которого сокращены сроки рассмотрения обращения о согласовании заключения контракта</w:t>
      </w:r>
      <w:r w:rsidR="00151DFD" w:rsidRPr="00AA7CB8">
        <w:rPr>
          <w:rFonts w:eastAsiaTheme="minorHAnsi"/>
          <w:szCs w:val="28"/>
          <w:lang w:eastAsia="en-US"/>
        </w:rPr>
        <w:br/>
      </w:r>
      <w:r w:rsidRPr="00AA7CB8">
        <w:rPr>
          <w:rFonts w:eastAsiaTheme="minorHAnsi"/>
          <w:szCs w:val="28"/>
          <w:lang w:eastAsia="en-US"/>
        </w:rPr>
        <w:t>с единственным поставщиком.</w:t>
      </w:r>
    </w:p>
    <w:p w14:paraId="3323AB3E" w14:textId="77777777" w:rsidR="00642BF9" w:rsidRPr="00AA7CB8" w:rsidRDefault="00642BF9" w:rsidP="004903F1">
      <w:pPr>
        <w:numPr>
          <w:ilvl w:val="1"/>
          <w:numId w:val="6"/>
        </w:numPr>
        <w:ind w:left="0" w:firstLine="709"/>
        <w:contextualSpacing/>
        <w:jc w:val="both"/>
        <w:rPr>
          <w:rFonts w:eastAsiaTheme="minorHAnsi"/>
          <w:i/>
          <w:szCs w:val="28"/>
          <w:lang w:eastAsia="en-US"/>
        </w:rPr>
      </w:pPr>
      <w:r w:rsidRPr="00AA7CB8">
        <w:rPr>
          <w:rFonts w:eastAsiaTheme="minorHAnsi"/>
          <w:i/>
          <w:szCs w:val="28"/>
          <w:lang w:eastAsia="en-US"/>
        </w:rPr>
        <w:t>Антисанкционные меры:</w:t>
      </w:r>
    </w:p>
    <w:p w14:paraId="489C480C" w14:textId="77777777" w:rsidR="00642BF9" w:rsidRPr="00AA7CB8" w:rsidRDefault="00642BF9" w:rsidP="004903F1">
      <w:pPr>
        <w:tabs>
          <w:tab w:val="left" w:pos="993"/>
        </w:tabs>
        <w:autoSpaceDE w:val="0"/>
        <w:autoSpaceDN w:val="0"/>
        <w:adjustRightInd w:val="0"/>
        <w:ind w:firstLine="709"/>
        <w:jc w:val="both"/>
        <w:rPr>
          <w:rFonts w:eastAsiaTheme="minorHAnsi"/>
          <w:szCs w:val="28"/>
          <w:lang w:eastAsia="en-US"/>
        </w:rPr>
      </w:pPr>
      <w:r w:rsidRPr="00AA7CB8">
        <w:rPr>
          <w:rFonts w:eastAsiaTheme="minorHAnsi"/>
          <w:szCs w:val="28"/>
          <w:lang w:eastAsia="en-US"/>
        </w:rPr>
        <w:t>ФАС России приняла активное участие в разработке Федерального закона от 25.12.2023 № 625-ФЗ, которым внесены изменения в Закон № 46-ФЗ, согласно которым высшие исполнительные органы государственной власти субъектов Российской Федерации ограничены в выборе единственных поставщиков, за исключением города федерального значения Москвы.</w:t>
      </w:r>
    </w:p>
    <w:p w14:paraId="2E84E248" w14:textId="77777777" w:rsidR="00642BF9" w:rsidRPr="00AA7CB8" w:rsidRDefault="00642BF9" w:rsidP="004903F1">
      <w:pPr>
        <w:tabs>
          <w:tab w:val="left" w:pos="993"/>
        </w:tabs>
        <w:autoSpaceDE w:val="0"/>
        <w:autoSpaceDN w:val="0"/>
        <w:adjustRightInd w:val="0"/>
        <w:ind w:firstLine="709"/>
        <w:jc w:val="both"/>
        <w:rPr>
          <w:rFonts w:eastAsiaTheme="minorHAnsi"/>
          <w:szCs w:val="28"/>
          <w:lang w:eastAsia="en-US"/>
        </w:rPr>
      </w:pPr>
      <w:r w:rsidRPr="00AA7CB8">
        <w:rPr>
          <w:rFonts w:eastAsiaTheme="minorHAnsi"/>
          <w:szCs w:val="28"/>
          <w:lang w:eastAsia="en-US"/>
        </w:rPr>
        <w:t>Так, Правительство Российской Федерации вправе утвердить перечень товаров, работ, услуг, в отношении которых высший исполнительный орган субъекта Российской Федерации может определить случаи осуществления закупок этих товаров, работ, услуг у единственного поставщика (подрядчика, исполнителя).</w:t>
      </w:r>
    </w:p>
    <w:p w14:paraId="3119F49E" w14:textId="3C56E722"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 xml:space="preserve">Кроме того, в предложенной ФАС России редакции принят Федеральный закон от 04.08.2023 № 444-ФЗ, предусматривающий обязанность унитарных предприятий </w:t>
      </w:r>
      <w:r w:rsidRPr="00AA7CB8">
        <w:rPr>
          <w:rFonts w:eastAsiaTheme="minorHAnsi"/>
          <w:bCs/>
          <w:szCs w:val="28"/>
          <w:lang w:eastAsia="en-US"/>
        </w:rPr>
        <w:t>субъекта Российской Федерации либо акционерных обществ, 100% процентов акций которых принадлежат субъекту Российской Федерации</w:t>
      </w:r>
      <w:r w:rsidRPr="00AA7CB8">
        <w:rPr>
          <w:rFonts w:eastAsiaTheme="minorHAnsi"/>
          <w:szCs w:val="28"/>
          <w:lang w:eastAsia="en-US"/>
        </w:rPr>
        <w:t xml:space="preserve">, определенных единственными поставщиками, применять положения Закона № 44-ФЗ при закупках </w:t>
      </w:r>
      <w:r w:rsidRPr="00AA7CB8">
        <w:rPr>
          <w:bCs/>
          <w:spacing w:val="-5"/>
          <w:kern w:val="36"/>
          <w:szCs w:val="28"/>
        </w:rPr>
        <w:t>лекарственных средств, специализированных продуктов лечебного питания, медицинских изделий, расходных материалов, средств для дезинфе</w:t>
      </w:r>
      <w:r w:rsidR="00151DFD" w:rsidRPr="00AA7CB8">
        <w:rPr>
          <w:bCs/>
          <w:spacing w:val="-5"/>
          <w:kern w:val="36"/>
          <w:szCs w:val="28"/>
        </w:rPr>
        <w:t>кции, а также услуг по хранению</w:t>
      </w:r>
      <w:r w:rsidR="00151DFD" w:rsidRPr="00AA7CB8">
        <w:rPr>
          <w:bCs/>
          <w:spacing w:val="-5"/>
          <w:kern w:val="36"/>
          <w:szCs w:val="28"/>
        </w:rPr>
        <w:br/>
      </w:r>
      <w:r w:rsidRPr="00AA7CB8">
        <w:rPr>
          <w:bCs/>
          <w:spacing w:val="-5"/>
          <w:kern w:val="36"/>
          <w:szCs w:val="28"/>
        </w:rPr>
        <w:t>и доставке соответствующих товаров, работ по ремонту и техническому обслуживанию медицинских изделий</w:t>
      </w:r>
      <w:r w:rsidRPr="00AA7CB8">
        <w:rPr>
          <w:rFonts w:eastAsiaTheme="minorHAnsi"/>
          <w:szCs w:val="28"/>
          <w:lang w:eastAsia="en-US"/>
        </w:rPr>
        <w:t>.</w:t>
      </w:r>
    </w:p>
    <w:p w14:paraId="3C8CC49F" w14:textId="77777777" w:rsidR="00642BF9" w:rsidRPr="00AA7CB8" w:rsidRDefault="00642BF9" w:rsidP="004903F1">
      <w:pPr>
        <w:ind w:firstLine="709"/>
        <w:jc w:val="both"/>
        <w:rPr>
          <w:rFonts w:eastAsiaTheme="minorHAnsi"/>
          <w:i/>
          <w:szCs w:val="28"/>
          <w:lang w:eastAsia="en-US"/>
        </w:rPr>
      </w:pPr>
      <w:bookmarkStart w:id="1" w:name="_GoBack"/>
      <w:bookmarkEnd w:id="1"/>
      <w:r w:rsidRPr="00AA7CB8">
        <w:rPr>
          <w:rFonts w:eastAsiaTheme="minorHAnsi"/>
          <w:i/>
          <w:szCs w:val="28"/>
          <w:lang w:eastAsia="en-US"/>
        </w:rPr>
        <w:t>3. Система мониторинга и оценки конкуренции в сфере государственных закупок</w:t>
      </w:r>
    </w:p>
    <w:p w14:paraId="1B870C52" w14:textId="10D190FD"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ФАС России Инициативно с</w:t>
      </w:r>
      <w:r w:rsidR="00151DFD" w:rsidRPr="00AA7CB8">
        <w:rPr>
          <w:rFonts w:eastAsiaTheme="minorHAnsi"/>
          <w:szCs w:val="28"/>
          <w:lang w:eastAsia="en-US"/>
        </w:rPr>
        <w:t>формирована система мониторинга</w:t>
      </w:r>
      <w:r w:rsidR="00151DFD" w:rsidRPr="00AA7CB8">
        <w:rPr>
          <w:rFonts w:eastAsiaTheme="minorHAnsi"/>
          <w:szCs w:val="28"/>
          <w:lang w:eastAsia="en-US"/>
        </w:rPr>
        <w:br/>
      </w:r>
      <w:r w:rsidRPr="00AA7CB8">
        <w:rPr>
          <w:rFonts w:eastAsiaTheme="minorHAnsi"/>
          <w:szCs w:val="28"/>
          <w:lang w:eastAsia="en-US"/>
        </w:rPr>
        <w:t>и оценки конкуренции в сфере государственных закупок.</w:t>
      </w:r>
    </w:p>
    <w:p w14:paraId="26F05B11" w14:textId="77777777"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Цель – проведение анализа показателей закупочной деятельности</w:t>
      </w:r>
      <w:r w:rsidRPr="00AA7CB8">
        <w:rPr>
          <w:rFonts w:eastAsiaTheme="minorHAnsi"/>
          <w:szCs w:val="28"/>
          <w:lang w:eastAsia="en-US"/>
        </w:rPr>
        <w:br/>
        <w:t>для расстановки субъектов Российской Федерации по ключевым факторам успешности.</w:t>
      </w:r>
    </w:p>
    <w:p w14:paraId="6DE25445" w14:textId="77777777"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 xml:space="preserve">В основе анализа конкуренции положена многокритериальная система оценки. </w:t>
      </w:r>
    </w:p>
    <w:p w14:paraId="1EC7C4A5" w14:textId="77777777"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В совокупности данные показатели свидетельствуют о комплексном состоянии рынка государственных и муниципальных закупок, поскольку отражают результаты деятельности государственных органов по развитию конкуренции в регионе, наличие или отсутствие добросовестного подхода</w:t>
      </w:r>
      <w:r w:rsidRPr="00AA7CB8">
        <w:rPr>
          <w:rFonts w:eastAsiaTheme="minorHAnsi"/>
          <w:szCs w:val="28"/>
          <w:lang w:eastAsia="en-US"/>
        </w:rPr>
        <w:br/>
        <w:t>к применению такого пагубного для экономики инструмента как закупки</w:t>
      </w:r>
      <w:r w:rsidRPr="00AA7CB8">
        <w:rPr>
          <w:rFonts w:eastAsiaTheme="minorHAnsi"/>
          <w:szCs w:val="28"/>
          <w:lang w:eastAsia="en-US"/>
        </w:rPr>
        <w:br/>
        <w:t>у единственных поставщиков (подрядчиков, исполнителей), уровень профессионализма заказчиков в организации закупочных процедур.</w:t>
      </w:r>
    </w:p>
    <w:p w14:paraId="70CF9EDE" w14:textId="77777777"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Применение рассмотренного анализа в последующие периоды позволит не только оценить сравнение регионов Российской Федерации между собой, но и отследить динамику изменений конкурентной среды, а также влияние принимаемых мер в сфере государственных закупок.</w:t>
      </w:r>
    </w:p>
    <w:p w14:paraId="680E9BF0" w14:textId="77777777"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lastRenderedPageBreak/>
        <w:t>В рамках работы по созданию системы мониторинга произошло</w:t>
      </w:r>
      <w:r w:rsidRPr="00AA7CB8">
        <w:rPr>
          <w:rFonts w:eastAsiaTheme="minorHAnsi"/>
          <w:szCs w:val="28"/>
          <w:lang w:eastAsia="en-US"/>
        </w:rPr>
        <w:br/>
        <w:t>ее качественное изменение: от расчета баллов регионов Российской Федерации вручную «на бумаге» до автоматического расчета посредством функционала сайта «ПроЗакупки».</w:t>
      </w:r>
    </w:p>
    <w:p w14:paraId="1381389B" w14:textId="77777777" w:rsidR="00642BF9" w:rsidRPr="00AA7CB8" w:rsidRDefault="00642BF9" w:rsidP="004903F1">
      <w:pPr>
        <w:ind w:firstLine="709"/>
        <w:jc w:val="both"/>
        <w:rPr>
          <w:rFonts w:eastAsiaTheme="minorHAnsi"/>
          <w:szCs w:val="28"/>
          <w:lang w:eastAsia="en-US"/>
        </w:rPr>
      </w:pPr>
      <w:r w:rsidRPr="00AA7CB8">
        <w:rPr>
          <w:rFonts w:eastAsiaTheme="minorHAnsi"/>
          <w:szCs w:val="28"/>
          <w:lang w:eastAsia="en-US"/>
        </w:rPr>
        <w:t>По итогам 2023 года достигнуты следующие результаты:</w:t>
      </w:r>
    </w:p>
    <w:p w14:paraId="5F6553CB" w14:textId="77777777" w:rsidR="00642BF9" w:rsidRPr="00AA7CB8" w:rsidRDefault="00642BF9" w:rsidP="004903F1">
      <w:pPr>
        <w:tabs>
          <w:tab w:val="left" w:pos="1134"/>
        </w:tabs>
        <w:ind w:firstLine="709"/>
        <w:jc w:val="both"/>
        <w:rPr>
          <w:rFonts w:eastAsiaTheme="minorHAnsi"/>
          <w:szCs w:val="28"/>
          <w:lang w:eastAsia="en-US"/>
        </w:rPr>
      </w:pPr>
      <w:r w:rsidRPr="00AA7CB8">
        <w:rPr>
          <w:rFonts w:eastAsiaTheme="minorHAnsi"/>
          <w:szCs w:val="28"/>
          <w:lang w:eastAsia="en-US"/>
        </w:rPr>
        <w:t>1.</w:t>
      </w:r>
      <w:r w:rsidRPr="00AA7CB8">
        <w:rPr>
          <w:rFonts w:eastAsiaTheme="minorHAnsi"/>
          <w:szCs w:val="28"/>
          <w:lang w:eastAsia="en-US"/>
        </w:rPr>
        <w:tab/>
        <w:t>Осуществлено ранжирование регионов Российской Федерации в 2023 годах по результатам присвоения им баллов по критериям.</w:t>
      </w:r>
    </w:p>
    <w:p w14:paraId="4D4C8982" w14:textId="77777777" w:rsidR="00642BF9" w:rsidRPr="00AA7CB8" w:rsidRDefault="00642BF9" w:rsidP="004903F1">
      <w:pPr>
        <w:tabs>
          <w:tab w:val="left" w:pos="1134"/>
        </w:tabs>
        <w:ind w:firstLine="709"/>
        <w:jc w:val="both"/>
        <w:rPr>
          <w:rFonts w:eastAsiaTheme="minorHAnsi"/>
          <w:szCs w:val="28"/>
          <w:lang w:eastAsia="en-US"/>
        </w:rPr>
      </w:pPr>
      <w:r w:rsidRPr="00AA7CB8">
        <w:rPr>
          <w:rFonts w:eastAsiaTheme="minorHAnsi"/>
          <w:szCs w:val="28"/>
          <w:lang w:eastAsia="en-US"/>
        </w:rPr>
        <w:t>2.</w:t>
      </w:r>
      <w:r w:rsidRPr="00AA7CB8">
        <w:rPr>
          <w:rFonts w:eastAsiaTheme="minorHAnsi"/>
          <w:szCs w:val="28"/>
          <w:lang w:eastAsia="en-US"/>
        </w:rPr>
        <w:tab/>
        <w:t>Определены регионы, занявшие первые и последние 10 мест.</w:t>
      </w:r>
    </w:p>
    <w:p w14:paraId="0C44163F" w14:textId="77777777" w:rsidR="00642BF9" w:rsidRPr="00AA7CB8" w:rsidRDefault="00642BF9" w:rsidP="004903F1">
      <w:pPr>
        <w:tabs>
          <w:tab w:val="left" w:pos="1134"/>
        </w:tabs>
        <w:ind w:firstLine="709"/>
        <w:jc w:val="both"/>
        <w:rPr>
          <w:rFonts w:eastAsiaTheme="minorHAnsi"/>
          <w:color w:val="FF0000"/>
          <w:szCs w:val="28"/>
          <w:lang w:eastAsia="en-US"/>
        </w:rPr>
      </w:pPr>
      <w:r w:rsidRPr="00AA7CB8">
        <w:rPr>
          <w:rFonts w:eastAsiaTheme="minorHAnsi"/>
          <w:szCs w:val="28"/>
          <w:lang w:eastAsia="en-US"/>
        </w:rPr>
        <w:t>3.</w:t>
      </w:r>
      <w:r w:rsidRPr="00AA7CB8">
        <w:rPr>
          <w:rFonts w:eastAsiaTheme="minorHAnsi"/>
          <w:szCs w:val="28"/>
          <w:lang w:eastAsia="en-US"/>
        </w:rPr>
        <w:tab/>
        <w:t>Проанализированы причины положительной динамики 10 регионов, позиции которых улучшились по сравнению с показателями 2022 года.</w:t>
      </w:r>
    </w:p>
    <w:p w14:paraId="32F54430" w14:textId="1CC15F7F" w:rsidR="004867C4" w:rsidRPr="00AA7CB8" w:rsidRDefault="00642BF9" w:rsidP="004903F1">
      <w:pPr>
        <w:tabs>
          <w:tab w:val="left" w:pos="1134"/>
        </w:tabs>
        <w:ind w:firstLine="709"/>
        <w:jc w:val="both"/>
        <w:rPr>
          <w:rFonts w:eastAsiaTheme="minorHAnsi"/>
          <w:szCs w:val="28"/>
          <w:lang w:eastAsia="en-US"/>
        </w:rPr>
      </w:pPr>
      <w:r w:rsidRPr="00AA7CB8">
        <w:rPr>
          <w:rFonts w:eastAsiaTheme="minorHAnsi"/>
          <w:szCs w:val="28"/>
          <w:lang w:eastAsia="en-US"/>
        </w:rPr>
        <w:t>4. Система мониторинга дополнена новым критерием «Среднее количество заявок», а также расширен критерий «Объем закупок</w:t>
      </w:r>
      <w:r w:rsidR="00BB411D" w:rsidRPr="00AA7CB8">
        <w:rPr>
          <w:rFonts w:eastAsiaTheme="minorHAnsi"/>
          <w:szCs w:val="28"/>
          <w:lang w:eastAsia="en-US"/>
        </w:rPr>
        <w:t>,</w:t>
      </w:r>
      <w:r w:rsidRPr="00AA7CB8">
        <w:rPr>
          <w:rFonts w:eastAsiaTheme="minorHAnsi"/>
          <w:szCs w:val="28"/>
          <w:lang w:eastAsia="en-US"/>
        </w:rPr>
        <w:t xml:space="preserve"> признанных несостоявшимися по причине подачи только одной заявки на участие</w:t>
      </w:r>
      <w:r w:rsidRPr="00AA7CB8">
        <w:rPr>
          <w:rFonts w:eastAsiaTheme="minorHAnsi"/>
          <w:szCs w:val="28"/>
          <w:lang w:eastAsia="en-US"/>
        </w:rPr>
        <w:br/>
        <w:t>в закупке» детализированными причинами</w:t>
      </w:r>
      <w:r w:rsidR="00DB070B">
        <w:rPr>
          <w:rFonts w:eastAsiaTheme="minorHAnsi"/>
          <w:szCs w:val="28"/>
          <w:lang w:eastAsia="en-US"/>
        </w:rPr>
        <w:t xml:space="preserve"> признания закупок таковыми.</w:t>
      </w:r>
    </w:p>
    <w:p w14:paraId="5F6FDC4C" w14:textId="77777777" w:rsidR="006D296E" w:rsidRPr="00AA7CB8" w:rsidRDefault="006D296E" w:rsidP="004903F1">
      <w:pPr>
        <w:tabs>
          <w:tab w:val="left" w:pos="1134"/>
        </w:tabs>
        <w:ind w:firstLine="709"/>
        <w:jc w:val="both"/>
        <w:rPr>
          <w:rFonts w:eastAsiaTheme="minorHAnsi"/>
          <w:szCs w:val="28"/>
          <w:lang w:eastAsia="en-US"/>
        </w:rPr>
      </w:pPr>
    </w:p>
    <w:p w14:paraId="0F356DA8" w14:textId="5E6CC0B1" w:rsidR="00345614" w:rsidRPr="00AA7CB8" w:rsidRDefault="009F51CB" w:rsidP="004903F1">
      <w:pPr>
        <w:pStyle w:val="ab"/>
        <w:numPr>
          <w:ilvl w:val="0"/>
          <w:numId w:val="1"/>
        </w:numPr>
        <w:tabs>
          <w:tab w:val="left" w:pos="142"/>
        </w:tabs>
        <w:suppressAutoHyphens/>
        <w:spacing w:before="0" w:beforeAutospacing="0" w:after="0"/>
        <w:ind w:left="0" w:firstLine="709"/>
        <w:jc w:val="both"/>
        <w:rPr>
          <w:b/>
          <w:sz w:val="28"/>
          <w:szCs w:val="28"/>
        </w:rPr>
      </w:pPr>
      <w:r w:rsidRPr="00AA7CB8">
        <w:rPr>
          <w:b/>
          <w:sz w:val="28"/>
          <w:szCs w:val="28"/>
        </w:rPr>
        <w:t>Обеспечение законности</w:t>
      </w:r>
      <w:r w:rsidR="00151DFD" w:rsidRPr="00AA7CB8">
        <w:rPr>
          <w:b/>
          <w:sz w:val="28"/>
          <w:szCs w:val="28"/>
        </w:rPr>
        <w:t xml:space="preserve"> и баланса интересов участников</w:t>
      </w:r>
      <w:r w:rsidR="00151DFD" w:rsidRPr="00AA7CB8">
        <w:rPr>
          <w:b/>
          <w:sz w:val="28"/>
          <w:szCs w:val="28"/>
        </w:rPr>
        <w:br/>
      </w:r>
      <w:r w:rsidRPr="00AA7CB8">
        <w:rPr>
          <w:b/>
          <w:sz w:val="28"/>
          <w:szCs w:val="28"/>
        </w:rPr>
        <w:t>в сфере государственного оборонного заказа</w:t>
      </w:r>
    </w:p>
    <w:p w14:paraId="10EF75E1" w14:textId="0060989F" w:rsidR="00345614" w:rsidRPr="00AA7CB8" w:rsidRDefault="00345614" w:rsidP="004903F1">
      <w:pPr>
        <w:pStyle w:val="ab"/>
        <w:tabs>
          <w:tab w:val="left" w:pos="142"/>
        </w:tabs>
        <w:suppressAutoHyphens/>
        <w:spacing w:before="0" w:beforeAutospacing="0" w:after="0"/>
        <w:ind w:firstLine="709"/>
        <w:jc w:val="both"/>
        <w:rPr>
          <w:b/>
          <w:sz w:val="28"/>
          <w:szCs w:val="28"/>
        </w:rPr>
      </w:pPr>
      <w:r w:rsidRPr="00AA7CB8">
        <w:rPr>
          <w:sz w:val="28"/>
          <w:szCs w:val="28"/>
          <w:lang w:val="ru-RU"/>
        </w:rPr>
        <w:t>В целях обеспечения законности</w:t>
      </w:r>
      <w:r w:rsidR="00151DFD" w:rsidRPr="00AA7CB8">
        <w:rPr>
          <w:sz w:val="28"/>
          <w:szCs w:val="28"/>
          <w:lang w:val="ru-RU"/>
        </w:rPr>
        <w:t xml:space="preserve"> и баланса интересов участников</w:t>
      </w:r>
      <w:r w:rsidR="00151DFD" w:rsidRPr="00AA7CB8">
        <w:rPr>
          <w:sz w:val="28"/>
          <w:szCs w:val="28"/>
          <w:lang w:val="ru-RU"/>
        </w:rPr>
        <w:br/>
      </w:r>
      <w:r w:rsidRPr="00AA7CB8">
        <w:rPr>
          <w:sz w:val="28"/>
          <w:szCs w:val="28"/>
          <w:lang w:val="ru-RU"/>
        </w:rPr>
        <w:t>в сфере государственного оборонного заказа при непосредственном участии ФАС России в 2023 году принято 2 Федеральных закона:</w:t>
      </w:r>
    </w:p>
    <w:p w14:paraId="23326828" w14:textId="23BB3AC2" w:rsidR="00345614" w:rsidRPr="00AA7CB8" w:rsidRDefault="00345614" w:rsidP="004903F1">
      <w:pPr>
        <w:pStyle w:val="ab"/>
        <w:tabs>
          <w:tab w:val="left" w:pos="142"/>
        </w:tabs>
        <w:suppressAutoHyphens/>
        <w:spacing w:before="0" w:beforeAutospacing="0" w:after="0"/>
        <w:ind w:firstLine="709"/>
        <w:jc w:val="both"/>
        <w:rPr>
          <w:sz w:val="28"/>
          <w:szCs w:val="28"/>
          <w:lang w:val="ru-RU"/>
        </w:rPr>
      </w:pPr>
      <w:r w:rsidRPr="00AA7CB8">
        <w:rPr>
          <w:b/>
          <w:sz w:val="28"/>
          <w:szCs w:val="28"/>
          <w:lang w:val="ru-RU"/>
        </w:rPr>
        <w:t xml:space="preserve">- </w:t>
      </w:r>
      <w:r w:rsidRPr="00AA7CB8">
        <w:rPr>
          <w:sz w:val="28"/>
          <w:szCs w:val="28"/>
          <w:lang w:val="ru-RU"/>
        </w:rPr>
        <w:t>Федеральный закон от 03.04.202</w:t>
      </w:r>
      <w:r w:rsidR="00151DFD" w:rsidRPr="00AA7CB8">
        <w:rPr>
          <w:sz w:val="28"/>
          <w:szCs w:val="28"/>
          <w:lang w:val="ru-RU"/>
        </w:rPr>
        <w:t>3 № 99-ФЗ «О внесении изменения</w:t>
      </w:r>
      <w:r w:rsidR="00151DFD" w:rsidRPr="00AA7CB8">
        <w:rPr>
          <w:sz w:val="28"/>
          <w:szCs w:val="28"/>
          <w:lang w:val="ru-RU"/>
        </w:rPr>
        <w:br/>
      </w:r>
      <w:r w:rsidRPr="00AA7CB8">
        <w:rPr>
          <w:sz w:val="28"/>
          <w:szCs w:val="28"/>
          <w:lang w:val="ru-RU"/>
        </w:rPr>
        <w:t>в статью 8.8 Федерального закона «О государственном оборонном заказе»), которым Генеральной прокуратуре Российской Федерации предоставлен доступ к единой информационной</w:t>
      </w:r>
      <w:r w:rsidR="00151DFD" w:rsidRPr="00AA7CB8">
        <w:rPr>
          <w:sz w:val="28"/>
          <w:szCs w:val="28"/>
          <w:lang w:val="ru-RU"/>
        </w:rPr>
        <w:t xml:space="preserve"> системе, содержащей информацию</w:t>
      </w:r>
      <w:r w:rsidR="00151DFD" w:rsidRPr="00AA7CB8">
        <w:rPr>
          <w:sz w:val="28"/>
          <w:szCs w:val="28"/>
          <w:lang w:val="ru-RU"/>
        </w:rPr>
        <w:br/>
      </w:r>
      <w:r w:rsidRPr="00AA7CB8">
        <w:rPr>
          <w:sz w:val="28"/>
          <w:szCs w:val="28"/>
          <w:lang w:val="ru-RU"/>
        </w:rPr>
        <w:t>о расчетах по государственному оборонному заказу). Тем самым обеспечен беспрерывный доступ в режиме реального времени к информации, содержащейся в Единой информационной системе государственного оборонного заказа;</w:t>
      </w:r>
    </w:p>
    <w:p w14:paraId="1A0545C2" w14:textId="10411D86" w:rsidR="00345614" w:rsidRPr="00AA7CB8" w:rsidRDefault="00345614" w:rsidP="004903F1">
      <w:pPr>
        <w:pStyle w:val="ab"/>
        <w:tabs>
          <w:tab w:val="left" w:pos="142"/>
        </w:tabs>
        <w:suppressAutoHyphens/>
        <w:spacing w:before="0" w:beforeAutospacing="0" w:after="0"/>
        <w:ind w:firstLine="709"/>
        <w:jc w:val="both"/>
        <w:rPr>
          <w:b/>
          <w:sz w:val="28"/>
          <w:szCs w:val="28"/>
        </w:rPr>
      </w:pPr>
      <w:r w:rsidRPr="00AA7CB8">
        <w:rPr>
          <w:b/>
          <w:sz w:val="28"/>
          <w:szCs w:val="28"/>
          <w:vertAlign w:val="subscript"/>
        </w:rPr>
        <w:softHyphen/>
      </w:r>
      <w:r w:rsidRPr="00AA7CB8">
        <w:rPr>
          <w:b/>
          <w:sz w:val="28"/>
          <w:szCs w:val="28"/>
          <w:vertAlign w:val="subscript"/>
          <w:lang w:val="ru-RU"/>
        </w:rPr>
        <w:t xml:space="preserve"> </w:t>
      </w:r>
      <w:r w:rsidRPr="00AA7CB8">
        <w:rPr>
          <w:sz w:val="28"/>
          <w:szCs w:val="28"/>
          <w:lang w:val="ru-RU"/>
        </w:rPr>
        <w:t>Федеральный закон от 28.04.2023 № 152-ФЗ «О внесении изменений</w:t>
      </w:r>
      <w:r w:rsidR="00151DFD" w:rsidRPr="00AA7CB8">
        <w:rPr>
          <w:sz w:val="28"/>
          <w:szCs w:val="28"/>
          <w:lang w:val="ru-RU"/>
        </w:rPr>
        <w:br/>
      </w:r>
      <w:r w:rsidRPr="00AA7CB8">
        <w:rPr>
          <w:sz w:val="28"/>
          <w:szCs w:val="28"/>
          <w:lang w:val="ru-RU"/>
        </w:rPr>
        <w:t>в статьи 3.5 и 14.55.2 Кодекса Российской Федерации об административных правонарушениях», которым исключен кратный административный штраф, налагаемый на головного исполни</w:t>
      </w:r>
      <w:r w:rsidR="00151DFD" w:rsidRPr="00AA7CB8">
        <w:rPr>
          <w:sz w:val="28"/>
          <w:szCs w:val="28"/>
          <w:lang w:val="ru-RU"/>
        </w:rPr>
        <w:t>теля, исполнителя, за включение</w:t>
      </w:r>
      <w:r w:rsidR="00151DFD" w:rsidRPr="00AA7CB8">
        <w:rPr>
          <w:sz w:val="28"/>
          <w:szCs w:val="28"/>
          <w:lang w:val="ru-RU"/>
        </w:rPr>
        <w:br/>
      </w:r>
      <w:r w:rsidRPr="00AA7CB8">
        <w:rPr>
          <w:sz w:val="28"/>
          <w:szCs w:val="28"/>
          <w:lang w:val="ru-RU"/>
        </w:rPr>
        <w:t>в себестоимость производства (реали</w:t>
      </w:r>
      <w:r w:rsidR="00151DFD" w:rsidRPr="00AA7CB8">
        <w:rPr>
          <w:sz w:val="28"/>
          <w:szCs w:val="28"/>
          <w:lang w:val="ru-RU"/>
        </w:rPr>
        <w:t>зации) продукции по ГОЗ затрат,</w:t>
      </w:r>
      <w:r w:rsidR="00151DFD" w:rsidRPr="00AA7CB8">
        <w:rPr>
          <w:sz w:val="28"/>
          <w:szCs w:val="28"/>
          <w:lang w:val="ru-RU"/>
        </w:rPr>
        <w:br/>
      </w:r>
      <w:r w:rsidRPr="00AA7CB8">
        <w:rPr>
          <w:sz w:val="28"/>
          <w:szCs w:val="28"/>
          <w:lang w:val="ru-RU"/>
        </w:rPr>
        <w:t>не связанных с ее производством (реализацией).</w:t>
      </w:r>
    </w:p>
    <w:p w14:paraId="4B88546B" w14:textId="3CA6599B" w:rsidR="0099659D" w:rsidRPr="00AA7CB8" w:rsidRDefault="0099659D" w:rsidP="004903F1">
      <w:pPr>
        <w:pStyle w:val="ab"/>
        <w:tabs>
          <w:tab w:val="left" w:pos="142"/>
        </w:tabs>
        <w:suppressAutoHyphens/>
        <w:spacing w:before="0" w:beforeAutospacing="0" w:after="0"/>
        <w:ind w:firstLine="709"/>
        <w:jc w:val="both"/>
        <w:rPr>
          <w:sz w:val="28"/>
          <w:szCs w:val="28"/>
        </w:rPr>
      </w:pPr>
      <w:r w:rsidRPr="00AA7CB8">
        <w:rPr>
          <w:sz w:val="28"/>
          <w:szCs w:val="28"/>
        </w:rPr>
        <w:t xml:space="preserve">I. Принят и вступил в силу разработанный </w:t>
      </w:r>
      <w:r w:rsidRPr="00AA7CB8">
        <w:rPr>
          <w:sz w:val="28"/>
          <w:szCs w:val="28"/>
          <w:lang w:val="ru-RU"/>
        </w:rPr>
        <w:t>ФАС России</w:t>
      </w:r>
      <w:r w:rsidRPr="00AA7CB8">
        <w:rPr>
          <w:sz w:val="28"/>
          <w:szCs w:val="28"/>
        </w:rPr>
        <w:t xml:space="preserve"> Федеральный закон от 27.11.2023 № 555-ФЗ «О внесении изменений в Федеральный закон «О государственном оборонном заказе» в части создания системы каталогизации продукции для федеральных государственных нужд, поставляемой по государственному оборонному заказу.</w:t>
      </w:r>
    </w:p>
    <w:p w14:paraId="10000014" w14:textId="254341D4" w:rsidR="0099659D" w:rsidRPr="00AA7CB8" w:rsidRDefault="0099659D" w:rsidP="004903F1">
      <w:pPr>
        <w:pStyle w:val="ab"/>
        <w:tabs>
          <w:tab w:val="left" w:pos="142"/>
        </w:tabs>
        <w:suppressAutoHyphens/>
        <w:spacing w:before="0" w:beforeAutospacing="0" w:after="0"/>
        <w:ind w:firstLine="709"/>
        <w:jc w:val="both"/>
        <w:rPr>
          <w:sz w:val="28"/>
          <w:szCs w:val="28"/>
        </w:rPr>
      </w:pPr>
      <w:r w:rsidRPr="00AA7CB8">
        <w:rPr>
          <w:sz w:val="28"/>
          <w:szCs w:val="28"/>
        </w:rPr>
        <w:t xml:space="preserve">II. Приняты и вступили в силу 3 разработанных </w:t>
      </w:r>
      <w:r w:rsidRPr="00AA7CB8">
        <w:rPr>
          <w:sz w:val="28"/>
          <w:szCs w:val="28"/>
          <w:lang w:val="ru-RU"/>
        </w:rPr>
        <w:t>ФАС России</w:t>
      </w:r>
      <w:r w:rsidRPr="00AA7CB8">
        <w:rPr>
          <w:sz w:val="28"/>
          <w:szCs w:val="28"/>
        </w:rPr>
        <w:t xml:space="preserve"> постановления Правительства Российской Федерации:</w:t>
      </w:r>
    </w:p>
    <w:p w14:paraId="6B0FB596" w14:textId="2D4D2AF6" w:rsidR="0099659D" w:rsidRPr="00AA7CB8" w:rsidRDefault="0099659D" w:rsidP="004903F1">
      <w:pPr>
        <w:pStyle w:val="ab"/>
        <w:tabs>
          <w:tab w:val="left" w:pos="142"/>
        </w:tabs>
        <w:suppressAutoHyphens/>
        <w:spacing w:before="0" w:beforeAutospacing="0" w:after="0"/>
        <w:ind w:firstLine="709"/>
        <w:jc w:val="both"/>
        <w:rPr>
          <w:sz w:val="28"/>
          <w:szCs w:val="28"/>
        </w:rPr>
      </w:pPr>
      <w:r w:rsidRPr="00AA7CB8">
        <w:rPr>
          <w:sz w:val="28"/>
          <w:szCs w:val="28"/>
        </w:rPr>
        <w:t>1. Постановление Правительства Российской Федерации от 15.02.2023 № 231 «О внесении изменений в подпун</w:t>
      </w:r>
      <w:r w:rsidR="00151DFD" w:rsidRPr="00AA7CB8">
        <w:rPr>
          <w:sz w:val="28"/>
          <w:szCs w:val="28"/>
        </w:rPr>
        <w:t>кт «г» пункта 37 Положения</w:t>
      </w:r>
      <w:r w:rsidR="00151DFD" w:rsidRPr="00AA7CB8">
        <w:rPr>
          <w:sz w:val="28"/>
          <w:szCs w:val="28"/>
        </w:rPr>
        <w:br/>
      </w:r>
      <w:r w:rsidRPr="00AA7CB8">
        <w:rPr>
          <w:sz w:val="28"/>
          <w:szCs w:val="28"/>
        </w:rPr>
        <w:t>о государственном регулировании</w:t>
      </w:r>
      <w:r w:rsidR="00151DFD" w:rsidRPr="00AA7CB8">
        <w:rPr>
          <w:sz w:val="28"/>
          <w:szCs w:val="28"/>
        </w:rPr>
        <w:t xml:space="preserve"> цен на продукцию, поставляемую</w:t>
      </w:r>
      <w:r w:rsidR="00151DFD" w:rsidRPr="00AA7CB8">
        <w:rPr>
          <w:sz w:val="28"/>
          <w:szCs w:val="28"/>
        </w:rPr>
        <w:br/>
      </w:r>
      <w:r w:rsidRPr="00AA7CB8">
        <w:rPr>
          <w:sz w:val="28"/>
          <w:szCs w:val="28"/>
        </w:rPr>
        <w:t xml:space="preserve">по государственному оборонному заказу», подготовленное в целях устранения </w:t>
      </w:r>
      <w:r w:rsidRPr="00AA7CB8">
        <w:rPr>
          <w:sz w:val="28"/>
          <w:szCs w:val="28"/>
        </w:rPr>
        <w:lastRenderedPageBreak/>
        <w:t>неоднозначного толкования терминологической сущности и содержания понятий «номенклатурная позиция», «суммарные расходы на закупку покупных комплектующих изделий (полуфабрикатов), работ (услуг) производственного характера», а</w:t>
      </w:r>
      <w:r w:rsidR="00151DFD" w:rsidRPr="00AA7CB8">
        <w:rPr>
          <w:sz w:val="28"/>
          <w:szCs w:val="28"/>
        </w:rPr>
        <w:t xml:space="preserve"> также предъявляемых требований</w:t>
      </w:r>
      <w:r w:rsidR="00151DFD" w:rsidRPr="00AA7CB8">
        <w:rPr>
          <w:sz w:val="28"/>
          <w:szCs w:val="28"/>
        </w:rPr>
        <w:br/>
      </w:r>
      <w:r w:rsidRPr="00AA7CB8">
        <w:rPr>
          <w:sz w:val="28"/>
          <w:szCs w:val="28"/>
        </w:rPr>
        <w:t>по выполнению условий о доле и размере расходов на закупку таких товаров, работ (услуг) в отношении каждой номенклатурной позиции. Указанные изменения направлены на предоставление предприятиям оборонно-промышленного комплекса возможности однозначно интерпретировать критерии по представлению в составе обосновывающих документов расчета цен на покупные комплектующие изделия (полуфабрикаты), работы (услуги) производственного характера в объеме документов, предусмотренных пунктом 37 Положения о государственном регулировании цен на продукцию, поставляемую по государственному оборонному заказу, утвержденного постановлением Правительства Российской Федерации от 02.12.2017 № 1465 (далее ‒ Положение).</w:t>
      </w:r>
    </w:p>
    <w:p w14:paraId="54B62FC8" w14:textId="7F74E5D5" w:rsidR="0099659D" w:rsidRPr="00AA7CB8" w:rsidRDefault="0099659D" w:rsidP="004903F1">
      <w:pPr>
        <w:pStyle w:val="ab"/>
        <w:tabs>
          <w:tab w:val="left" w:pos="142"/>
        </w:tabs>
        <w:suppressAutoHyphens/>
        <w:spacing w:before="0" w:beforeAutospacing="0" w:after="0"/>
        <w:ind w:firstLine="709"/>
        <w:jc w:val="both"/>
        <w:rPr>
          <w:sz w:val="28"/>
          <w:szCs w:val="28"/>
        </w:rPr>
      </w:pPr>
      <w:r w:rsidRPr="00AA7CB8">
        <w:rPr>
          <w:sz w:val="28"/>
          <w:szCs w:val="28"/>
        </w:rPr>
        <w:t>2. Постановление Правительства Российской Федерации от 18.03.2023 № 411 «О внесении изменений в Положение о государственном регулировании цен на продукцию, поставляемую по государственному оборонному заказу», которым введе</w:t>
      </w:r>
      <w:r w:rsidR="00151DFD" w:rsidRPr="00AA7CB8">
        <w:rPr>
          <w:sz w:val="28"/>
          <w:szCs w:val="28"/>
        </w:rPr>
        <w:t>н механизм «ценового арбитража»</w:t>
      </w:r>
      <w:r w:rsidR="00151DFD" w:rsidRPr="00AA7CB8">
        <w:rPr>
          <w:sz w:val="28"/>
          <w:szCs w:val="28"/>
        </w:rPr>
        <w:br/>
      </w:r>
      <w:r w:rsidRPr="00AA7CB8">
        <w:rPr>
          <w:sz w:val="28"/>
          <w:szCs w:val="28"/>
        </w:rPr>
        <w:t>по урегулированию разногласий между государственными заказчиками</w:t>
      </w:r>
      <w:r w:rsidR="00151DFD" w:rsidRPr="00AA7CB8">
        <w:rPr>
          <w:sz w:val="28"/>
          <w:szCs w:val="28"/>
        </w:rPr>
        <w:br/>
      </w:r>
      <w:r w:rsidRPr="00AA7CB8">
        <w:rPr>
          <w:sz w:val="28"/>
          <w:szCs w:val="28"/>
        </w:rPr>
        <w:t>и единственными поставщиками ГОЗ о цене на продукцию. Данное изменение способствует сокращению сроков рассмотрения споров без привлечения судебной системы. Таким образом, установлено новое полномочие</w:t>
      </w:r>
      <w:r w:rsidR="00151DFD" w:rsidRPr="00AA7CB8">
        <w:rPr>
          <w:sz w:val="28"/>
          <w:szCs w:val="28"/>
        </w:rPr>
        <w:br/>
      </w:r>
      <w:r w:rsidRPr="00AA7CB8">
        <w:rPr>
          <w:sz w:val="28"/>
          <w:szCs w:val="28"/>
        </w:rPr>
        <w:t>ФАС России по рассмотрению ценовых споров между государственными заказчиками и единственными поставщиками ГОЗ, а также регламентирован порядок их взаимодействия, возможность единственного поставщика ГОЗ публично и аргументированно доказать несогласие с корректировкой цены государственным заказчиком, с целью устранения дисбаланса интересов сторон. Кроме того, регламентировано оформление единственным поставщиком (исполнителем, подрядчиком) и рассмотрение государственным заказчиком и ФАС России особого мнения организации на заключение государственного заказчика о цене на продукцию.</w:t>
      </w:r>
    </w:p>
    <w:p w14:paraId="6C53E1E5" w14:textId="5CBBE849" w:rsidR="0099659D" w:rsidRPr="00AA7CB8" w:rsidRDefault="0099659D" w:rsidP="004903F1">
      <w:pPr>
        <w:pStyle w:val="ab"/>
        <w:tabs>
          <w:tab w:val="left" w:pos="142"/>
        </w:tabs>
        <w:suppressAutoHyphens/>
        <w:spacing w:before="0" w:beforeAutospacing="0" w:after="0"/>
        <w:ind w:firstLine="709"/>
        <w:jc w:val="both"/>
        <w:rPr>
          <w:sz w:val="28"/>
          <w:szCs w:val="28"/>
        </w:rPr>
      </w:pPr>
      <w:r w:rsidRPr="00AA7CB8">
        <w:rPr>
          <w:sz w:val="28"/>
          <w:szCs w:val="28"/>
        </w:rPr>
        <w:t>3. Постановление Правительства Российской Федерации от 20.05.2023 № 800 «О внесении изменений в Положение о государственном регулировании цен на продукцию, поставляемую по государственному оборонному заказу» по вопросу регла</w:t>
      </w:r>
      <w:r w:rsidR="00151DFD" w:rsidRPr="00AA7CB8">
        <w:rPr>
          <w:sz w:val="28"/>
          <w:szCs w:val="28"/>
        </w:rPr>
        <w:t>ментации необходимости указания</w:t>
      </w:r>
      <w:r w:rsidR="00151DFD" w:rsidRPr="00AA7CB8">
        <w:rPr>
          <w:sz w:val="28"/>
          <w:szCs w:val="28"/>
        </w:rPr>
        <w:br/>
      </w:r>
      <w:r w:rsidRPr="00AA7CB8">
        <w:rPr>
          <w:sz w:val="28"/>
          <w:szCs w:val="28"/>
        </w:rPr>
        <w:t xml:space="preserve">в заключении государственного заказчика о цене перечня скорректированных затрат с детальным обоснованием, позволяющего однозначно идентифицировать скорректированные затраты в обосновывающих документах единственного поставщика, представленных в составе предложения о цене. </w:t>
      </w:r>
    </w:p>
    <w:p w14:paraId="208F61C1" w14:textId="770881EB" w:rsidR="00462655" w:rsidRPr="00AA7CB8" w:rsidRDefault="0099659D" w:rsidP="004903F1">
      <w:pPr>
        <w:pStyle w:val="ab"/>
        <w:tabs>
          <w:tab w:val="left" w:pos="142"/>
        </w:tabs>
        <w:suppressAutoHyphens/>
        <w:spacing w:before="0" w:beforeAutospacing="0" w:after="0"/>
        <w:ind w:firstLine="709"/>
        <w:jc w:val="both"/>
        <w:rPr>
          <w:sz w:val="28"/>
          <w:szCs w:val="28"/>
        </w:rPr>
      </w:pPr>
      <w:r w:rsidRPr="00AA7CB8">
        <w:rPr>
          <w:sz w:val="28"/>
          <w:szCs w:val="28"/>
        </w:rPr>
        <w:t xml:space="preserve">III. Во исполнение абзаца восьмого пункта 50 и абзаца шестого пункта 51 Положения </w:t>
      </w:r>
      <w:r w:rsidRPr="00AA7CB8">
        <w:rPr>
          <w:sz w:val="28"/>
          <w:szCs w:val="28"/>
          <w:lang w:val="ru-RU"/>
        </w:rPr>
        <w:t>ФАС России</w:t>
      </w:r>
      <w:r w:rsidR="00151DFD" w:rsidRPr="00AA7CB8">
        <w:rPr>
          <w:sz w:val="28"/>
          <w:szCs w:val="28"/>
        </w:rPr>
        <w:t xml:space="preserve"> разработан приказ ФАС России</w:t>
      </w:r>
      <w:r w:rsidR="00151DFD" w:rsidRPr="00AA7CB8">
        <w:rPr>
          <w:sz w:val="28"/>
          <w:szCs w:val="28"/>
        </w:rPr>
        <w:br/>
      </w:r>
      <w:r w:rsidRPr="00AA7CB8">
        <w:rPr>
          <w:sz w:val="28"/>
          <w:szCs w:val="28"/>
        </w:rPr>
        <w:t>от 11.05.2023 № 272/23 «Об у</w:t>
      </w:r>
      <w:r w:rsidR="00151DFD" w:rsidRPr="00AA7CB8">
        <w:rPr>
          <w:sz w:val="28"/>
          <w:szCs w:val="28"/>
        </w:rPr>
        <w:t>тверждении формы особого мнения</w:t>
      </w:r>
      <w:r w:rsidR="00151DFD" w:rsidRPr="00AA7CB8">
        <w:rPr>
          <w:sz w:val="28"/>
          <w:szCs w:val="28"/>
        </w:rPr>
        <w:br/>
      </w:r>
      <w:r w:rsidRPr="00AA7CB8">
        <w:rPr>
          <w:sz w:val="28"/>
          <w:szCs w:val="28"/>
        </w:rPr>
        <w:t xml:space="preserve">на заключение государственного заказчика о цене на продукцию, </w:t>
      </w:r>
      <w:r w:rsidRPr="00AA7CB8">
        <w:rPr>
          <w:sz w:val="28"/>
          <w:szCs w:val="28"/>
        </w:rPr>
        <w:lastRenderedPageBreak/>
        <w:t>поставляемую по государственному обор</w:t>
      </w:r>
      <w:r w:rsidR="00151DFD" w:rsidRPr="00AA7CB8">
        <w:rPr>
          <w:sz w:val="28"/>
          <w:szCs w:val="28"/>
        </w:rPr>
        <w:t>онному заказу» (Зарегистрирован</w:t>
      </w:r>
      <w:r w:rsidR="00151DFD" w:rsidRPr="00AA7CB8">
        <w:rPr>
          <w:sz w:val="28"/>
          <w:szCs w:val="28"/>
        </w:rPr>
        <w:br/>
      </w:r>
      <w:r w:rsidRPr="00AA7CB8">
        <w:rPr>
          <w:sz w:val="28"/>
          <w:szCs w:val="28"/>
        </w:rPr>
        <w:t>в Миню</w:t>
      </w:r>
      <w:r w:rsidR="00DB070B">
        <w:rPr>
          <w:sz w:val="28"/>
          <w:szCs w:val="28"/>
        </w:rPr>
        <w:t>сте России 09.06.2023 № 73803).</w:t>
      </w:r>
    </w:p>
    <w:p w14:paraId="37A5E428" w14:textId="77777777" w:rsidR="00462655" w:rsidRPr="00AA7CB8" w:rsidRDefault="00462655" w:rsidP="004903F1">
      <w:pPr>
        <w:pStyle w:val="ab"/>
        <w:tabs>
          <w:tab w:val="left" w:pos="142"/>
        </w:tabs>
        <w:suppressAutoHyphens/>
        <w:spacing w:before="0" w:beforeAutospacing="0" w:after="0"/>
        <w:ind w:firstLine="709"/>
        <w:jc w:val="both"/>
        <w:rPr>
          <w:sz w:val="28"/>
          <w:szCs w:val="28"/>
        </w:rPr>
      </w:pPr>
    </w:p>
    <w:p w14:paraId="726738EA" w14:textId="77777777" w:rsidR="009E65F7" w:rsidRPr="00AA7CB8" w:rsidRDefault="00A06288" w:rsidP="004903F1">
      <w:pPr>
        <w:pStyle w:val="ab"/>
        <w:numPr>
          <w:ilvl w:val="0"/>
          <w:numId w:val="1"/>
        </w:numPr>
        <w:tabs>
          <w:tab w:val="left" w:pos="142"/>
        </w:tabs>
        <w:suppressAutoHyphens/>
        <w:spacing w:before="0" w:beforeAutospacing="0" w:after="0"/>
        <w:ind w:left="0" w:firstLine="709"/>
        <w:jc w:val="both"/>
        <w:rPr>
          <w:b/>
          <w:sz w:val="28"/>
          <w:szCs w:val="28"/>
        </w:rPr>
      </w:pPr>
      <w:r w:rsidRPr="00AA7CB8">
        <w:rPr>
          <w:b/>
          <w:sz w:val="28"/>
          <w:szCs w:val="28"/>
        </w:rPr>
        <w:t>Внедрение принципов клиентоцентричности в деятельность ФАС</w:t>
      </w:r>
      <w:r w:rsidRPr="00AA7CB8">
        <w:rPr>
          <w:b/>
          <w:sz w:val="28"/>
          <w:szCs w:val="28"/>
          <w:lang w:val="ru-RU"/>
        </w:rPr>
        <w:t> </w:t>
      </w:r>
      <w:r w:rsidRPr="00AA7CB8">
        <w:rPr>
          <w:b/>
          <w:sz w:val="28"/>
          <w:szCs w:val="28"/>
        </w:rPr>
        <w:t>России</w:t>
      </w:r>
    </w:p>
    <w:p w14:paraId="0DC5BC91" w14:textId="3AFE0DED" w:rsidR="00443751" w:rsidRPr="00AA7CB8" w:rsidRDefault="00443751" w:rsidP="004903F1">
      <w:pPr>
        <w:ind w:firstLine="709"/>
        <w:jc w:val="both"/>
        <w:rPr>
          <w:szCs w:val="28"/>
        </w:rPr>
      </w:pPr>
      <w:r w:rsidRPr="00AA7CB8">
        <w:rPr>
          <w:szCs w:val="28"/>
        </w:rPr>
        <w:t>ФАС России в установленные срок</w:t>
      </w:r>
      <w:r w:rsidR="00151DFD" w:rsidRPr="00AA7CB8">
        <w:rPr>
          <w:szCs w:val="28"/>
        </w:rPr>
        <w:t>и реализованы мероприятия по 32</w:t>
      </w:r>
      <w:r w:rsidR="00151DFD" w:rsidRPr="00AA7CB8">
        <w:rPr>
          <w:szCs w:val="28"/>
        </w:rPr>
        <w:br/>
      </w:r>
      <w:r w:rsidRPr="00AA7CB8">
        <w:rPr>
          <w:szCs w:val="28"/>
        </w:rPr>
        <w:t>и 68 из 107 контрольных точек Плана</w:t>
      </w:r>
      <w:r w:rsidR="00151DFD" w:rsidRPr="00AA7CB8">
        <w:rPr>
          <w:szCs w:val="28"/>
        </w:rPr>
        <w:t xml:space="preserve"> мероприятий («дорожной карты»)</w:t>
      </w:r>
      <w:r w:rsidR="00151DFD" w:rsidRPr="00AA7CB8">
        <w:rPr>
          <w:szCs w:val="28"/>
        </w:rPr>
        <w:br/>
      </w:r>
      <w:r w:rsidRPr="00AA7CB8">
        <w:rPr>
          <w:szCs w:val="28"/>
        </w:rPr>
        <w:t>по внедрению Стандартов клиентоцентричности Федеральной антимонопольной службы на период 2022-2024 гг. (далее — Дорожная карта), утвержденного приказом ФАС России от 02.12.2022 № 923/22. Своевременность исполнения поручений неоднократно отмечалась Аналитическим центром при Правите</w:t>
      </w:r>
      <w:r w:rsidR="00151DFD" w:rsidRPr="00AA7CB8">
        <w:rPr>
          <w:szCs w:val="28"/>
        </w:rPr>
        <w:t>льстве Российской Федерации</w:t>
      </w:r>
      <w:r w:rsidR="00151DFD" w:rsidRPr="00AA7CB8">
        <w:rPr>
          <w:szCs w:val="28"/>
        </w:rPr>
        <w:br/>
      </w:r>
      <w:r w:rsidRPr="00AA7CB8">
        <w:rPr>
          <w:szCs w:val="28"/>
        </w:rPr>
        <w:t xml:space="preserve">на заседаниях межведомственной рабочей группы по внедрению клиентоцентричности в государственное управление под председательством статс-секретаря – заместителя Министра экономического развития Российской Федерации — Херсонцева А.И. </w:t>
      </w:r>
    </w:p>
    <w:p w14:paraId="7A8EA22C" w14:textId="77777777" w:rsidR="00443751" w:rsidRPr="00AA7CB8" w:rsidRDefault="00443751" w:rsidP="004903F1">
      <w:pPr>
        <w:ind w:firstLine="709"/>
        <w:jc w:val="both"/>
        <w:rPr>
          <w:szCs w:val="28"/>
        </w:rPr>
      </w:pPr>
      <w:r w:rsidRPr="00AA7CB8">
        <w:rPr>
          <w:szCs w:val="28"/>
          <w:lang w:val="x-none"/>
        </w:rPr>
        <w:t>В первом полугодии 2023 года все территориальные органы ФАС России утвердили Планы мероприятий («дорожные карту») по внедрению Стандартов клиентоцентричности на основании типового проекта и приступили</w:t>
      </w:r>
      <w:r w:rsidRPr="00AA7CB8">
        <w:rPr>
          <w:szCs w:val="28"/>
          <w:lang w:val="x-none"/>
        </w:rPr>
        <w:br/>
        <w:t>к их реализации.</w:t>
      </w:r>
    </w:p>
    <w:p w14:paraId="4CF06D8A" w14:textId="62050C8A" w:rsidR="00443751" w:rsidRPr="00AA7CB8" w:rsidRDefault="00443751" w:rsidP="004903F1">
      <w:pPr>
        <w:ind w:firstLine="709"/>
        <w:jc w:val="both"/>
        <w:rPr>
          <w:szCs w:val="28"/>
          <w:lang w:val="x-none"/>
        </w:rPr>
      </w:pPr>
      <w:r w:rsidRPr="00AA7CB8">
        <w:rPr>
          <w:szCs w:val="28"/>
        </w:rPr>
        <w:t>В</w:t>
      </w:r>
      <w:r w:rsidRPr="00AA7CB8">
        <w:rPr>
          <w:szCs w:val="28"/>
          <w:lang w:val="x-none"/>
        </w:rPr>
        <w:t xml:space="preserve"> </w:t>
      </w:r>
      <w:r w:rsidRPr="00AA7CB8">
        <w:rPr>
          <w:szCs w:val="28"/>
          <w:lang w:val="en-US"/>
        </w:rPr>
        <w:t>I</w:t>
      </w:r>
      <w:r w:rsidRPr="00AA7CB8">
        <w:rPr>
          <w:szCs w:val="28"/>
        </w:rPr>
        <w:t xml:space="preserve"> полугодии 2023 года</w:t>
      </w:r>
      <w:r w:rsidRPr="00AA7CB8">
        <w:rPr>
          <w:szCs w:val="28"/>
          <w:lang w:val="x-none"/>
        </w:rPr>
        <w:t xml:space="preserve"> ФАС России </w:t>
      </w:r>
      <w:r w:rsidRPr="00AA7CB8">
        <w:rPr>
          <w:szCs w:val="28"/>
        </w:rPr>
        <w:t>также</w:t>
      </w:r>
      <w:r w:rsidRPr="00AA7CB8">
        <w:rPr>
          <w:szCs w:val="28"/>
          <w:lang w:val="x-none"/>
        </w:rPr>
        <w:t xml:space="preserve"> прин</w:t>
      </w:r>
      <w:r w:rsidRPr="00AA7CB8">
        <w:rPr>
          <w:szCs w:val="28"/>
        </w:rPr>
        <w:t>яла</w:t>
      </w:r>
      <w:r w:rsidRPr="00AA7CB8">
        <w:rPr>
          <w:szCs w:val="28"/>
          <w:lang w:val="x-none"/>
        </w:rPr>
        <w:t xml:space="preserve"> участие в пилотной апробации внедрения ключевых показателей эффективности клиентоцентричности.</w:t>
      </w:r>
    </w:p>
    <w:p w14:paraId="75DFB162" w14:textId="3EE3B860" w:rsidR="00443751" w:rsidRPr="00AA7CB8" w:rsidRDefault="00443751" w:rsidP="004903F1">
      <w:pPr>
        <w:ind w:firstLine="709"/>
        <w:jc w:val="both"/>
        <w:rPr>
          <w:szCs w:val="28"/>
        </w:rPr>
      </w:pPr>
      <w:r w:rsidRPr="00AA7CB8">
        <w:rPr>
          <w:szCs w:val="28"/>
        </w:rPr>
        <w:t>В 2023 году ФАС России была разработана Методика сбора и анализа внутренней и внешней обратной связи в ФАС России, утвержденная приказом ФАС России от 06.12.2023 № 949/23</w:t>
      </w:r>
      <w:r w:rsidR="00151DFD" w:rsidRPr="00AA7CB8">
        <w:rPr>
          <w:szCs w:val="28"/>
        </w:rPr>
        <w:t xml:space="preserve"> «Об утверждении методики сбора</w:t>
      </w:r>
      <w:r w:rsidR="00151DFD" w:rsidRPr="00AA7CB8">
        <w:rPr>
          <w:szCs w:val="28"/>
        </w:rPr>
        <w:br/>
      </w:r>
      <w:r w:rsidRPr="00AA7CB8">
        <w:rPr>
          <w:szCs w:val="28"/>
        </w:rPr>
        <w:t>и анализа внутренней и внешней обратной связи в Федеральной антимонопольной службе».</w:t>
      </w:r>
    </w:p>
    <w:p w14:paraId="21A4EAF9" w14:textId="725BB6B6" w:rsidR="00443751" w:rsidRPr="00AA7CB8" w:rsidRDefault="00443751" w:rsidP="004903F1">
      <w:pPr>
        <w:ind w:firstLine="709"/>
        <w:jc w:val="both"/>
        <w:rPr>
          <w:szCs w:val="28"/>
        </w:rPr>
      </w:pPr>
      <w:r w:rsidRPr="00AA7CB8">
        <w:rPr>
          <w:szCs w:val="28"/>
        </w:rPr>
        <w:t>Также на внутреннем портале ФАС России, официальных сайтах</w:t>
      </w:r>
      <w:r w:rsidR="00151DFD" w:rsidRPr="00AA7CB8">
        <w:rPr>
          <w:szCs w:val="28"/>
        </w:rPr>
        <w:br/>
      </w:r>
      <w:r w:rsidRPr="00AA7CB8">
        <w:rPr>
          <w:szCs w:val="28"/>
        </w:rPr>
        <w:t>ФАС России и ее территориальных органов были размещены опросы</w:t>
      </w:r>
      <w:r w:rsidR="00151DFD" w:rsidRPr="00AA7CB8">
        <w:rPr>
          <w:szCs w:val="28"/>
        </w:rPr>
        <w:br/>
      </w:r>
      <w:r w:rsidRPr="00AA7CB8">
        <w:rPr>
          <w:szCs w:val="28"/>
        </w:rPr>
        <w:t>об удовлетворенности внешних и внутренних клиентов, результаты опросов анализируются.</w:t>
      </w:r>
    </w:p>
    <w:p w14:paraId="4ED71B5D" w14:textId="48CCE700" w:rsidR="00443751" w:rsidRPr="00AA7CB8" w:rsidRDefault="00443751" w:rsidP="004903F1">
      <w:pPr>
        <w:ind w:firstLine="709"/>
        <w:jc w:val="both"/>
        <w:rPr>
          <w:szCs w:val="28"/>
        </w:rPr>
      </w:pPr>
      <w:r w:rsidRPr="00AA7CB8">
        <w:rPr>
          <w:szCs w:val="28"/>
        </w:rPr>
        <w:t>ФАС России был описан процесс «Предоставление федеральным государственным гражданским служащим единовременной субси</w:t>
      </w:r>
      <w:r w:rsidR="00151DFD" w:rsidRPr="00AA7CB8">
        <w:rPr>
          <w:szCs w:val="28"/>
        </w:rPr>
        <w:t>дии</w:t>
      </w:r>
      <w:r w:rsidR="00151DFD" w:rsidRPr="00AA7CB8">
        <w:rPr>
          <w:szCs w:val="28"/>
        </w:rPr>
        <w:br/>
      </w:r>
      <w:r w:rsidRPr="00AA7CB8">
        <w:rPr>
          <w:szCs w:val="28"/>
        </w:rPr>
        <w:t xml:space="preserve">на приобретение жилого помещения» </w:t>
      </w:r>
      <w:r w:rsidR="00151DFD" w:rsidRPr="00AA7CB8">
        <w:rPr>
          <w:szCs w:val="28"/>
        </w:rPr>
        <w:t>и создан соответствующий раздел</w:t>
      </w:r>
      <w:r w:rsidR="00151DFD" w:rsidRPr="00AA7CB8">
        <w:rPr>
          <w:szCs w:val="28"/>
        </w:rPr>
        <w:br/>
      </w:r>
      <w:r w:rsidRPr="00AA7CB8">
        <w:rPr>
          <w:szCs w:val="28"/>
        </w:rPr>
        <w:t xml:space="preserve">на внутреннем портале ФАС России, содержащий необходимую информацию о процессе (методические документы, нормативно-правовые акты, перечень необходимых документов и т. д.). </w:t>
      </w:r>
    </w:p>
    <w:p w14:paraId="2D418E83" w14:textId="1F605EF2" w:rsidR="00443751" w:rsidRPr="00AA7CB8" w:rsidRDefault="00443751" w:rsidP="004903F1">
      <w:pPr>
        <w:ind w:firstLine="709"/>
        <w:jc w:val="both"/>
        <w:rPr>
          <w:szCs w:val="28"/>
        </w:rPr>
      </w:pPr>
      <w:r w:rsidRPr="00AA7CB8">
        <w:rPr>
          <w:szCs w:val="28"/>
        </w:rPr>
        <w:t xml:space="preserve">Кроме того, в целях реализации пунктов Дорожной карты и исполнения протокола заседания Рабочей группы ФАС России по внедрению принципов клиентоцентричности от 10.08.2023г., </w:t>
      </w:r>
      <w:r w:rsidR="00151DFD" w:rsidRPr="00AA7CB8">
        <w:rPr>
          <w:szCs w:val="28"/>
        </w:rPr>
        <w:t>ФАС России подготовлен чек-лист</w:t>
      </w:r>
      <w:r w:rsidR="00151DFD" w:rsidRPr="00AA7CB8">
        <w:rPr>
          <w:szCs w:val="28"/>
        </w:rPr>
        <w:br/>
      </w:r>
      <w:r w:rsidRPr="00AA7CB8">
        <w:rPr>
          <w:szCs w:val="28"/>
        </w:rPr>
        <w:t>по реинжинирингу процессов, а также разработаны методические материалы, на основании которых производится описание и анализ текущих процессов.</w:t>
      </w:r>
    </w:p>
    <w:p w14:paraId="4704F541" w14:textId="77777777" w:rsidR="00443751" w:rsidRPr="00AA7CB8" w:rsidRDefault="00443751" w:rsidP="004903F1">
      <w:pPr>
        <w:ind w:firstLine="709"/>
        <w:jc w:val="both"/>
        <w:rPr>
          <w:szCs w:val="28"/>
        </w:rPr>
      </w:pPr>
      <w:r w:rsidRPr="00AA7CB8">
        <w:rPr>
          <w:szCs w:val="28"/>
        </w:rPr>
        <w:t>В 2024 году основными задачами являются:</w:t>
      </w:r>
    </w:p>
    <w:p w14:paraId="030FAD48" w14:textId="77777777" w:rsidR="00636164" w:rsidRPr="00AA7CB8" w:rsidRDefault="00636164" w:rsidP="004903F1">
      <w:pPr>
        <w:ind w:firstLine="709"/>
        <w:jc w:val="both"/>
        <w:rPr>
          <w:szCs w:val="28"/>
        </w:rPr>
      </w:pPr>
    </w:p>
    <w:p w14:paraId="2441AB43" w14:textId="77777777" w:rsidR="00443751" w:rsidRPr="00AA7CB8" w:rsidRDefault="00443751" w:rsidP="004903F1">
      <w:pPr>
        <w:ind w:firstLine="709"/>
        <w:jc w:val="both"/>
        <w:rPr>
          <w:szCs w:val="28"/>
        </w:rPr>
      </w:pPr>
      <w:r w:rsidRPr="00AA7CB8">
        <w:rPr>
          <w:szCs w:val="28"/>
        </w:rPr>
        <w:lastRenderedPageBreak/>
        <w:t>1. Реализация пунктов Дорожной карты в установленные сроки.</w:t>
      </w:r>
    </w:p>
    <w:p w14:paraId="0653EB5B" w14:textId="77777777" w:rsidR="00443751" w:rsidRPr="00AA7CB8" w:rsidRDefault="00443751" w:rsidP="004903F1">
      <w:pPr>
        <w:ind w:firstLine="709"/>
        <w:jc w:val="both"/>
        <w:rPr>
          <w:szCs w:val="28"/>
        </w:rPr>
      </w:pPr>
      <w:r w:rsidRPr="00AA7CB8">
        <w:rPr>
          <w:szCs w:val="28"/>
        </w:rPr>
        <w:t>2. Описание ключевых процессов ведомства с целью их последующего реинжиниринга.</w:t>
      </w:r>
    </w:p>
    <w:p w14:paraId="206EBF32" w14:textId="5F91AB8E" w:rsidR="00443751" w:rsidRPr="00AA7CB8" w:rsidRDefault="00443751" w:rsidP="004903F1">
      <w:pPr>
        <w:ind w:firstLine="709"/>
        <w:jc w:val="both"/>
        <w:rPr>
          <w:szCs w:val="28"/>
        </w:rPr>
      </w:pPr>
      <w:r w:rsidRPr="00AA7CB8">
        <w:rPr>
          <w:szCs w:val="28"/>
        </w:rPr>
        <w:t>3. Оказание методической</w:t>
      </w:r>
      <w:r w:rsidR="00151DFD" w:rsidRPr="00AA7CB8">
        <w:rPr>
          <w:szCs w:val="28"/>
        </w:rPr>
        <w:t xml:space="preserve"> помощи территориальным органам</w:t>
      </w:r>
      <w:r w:rsidR="00151DFD" w:rsidRPr="00AA7CB8">
        <w:rPr>
          <w:szCs w:val="28"/>
        </w:rPr>
        <w:br/>
      </w:r>
      <w:r w:rsidRPr="00AA7CB8">
        <w:rPr>
          <w:szCs w:val="28"/>
        </w:rPr>
        <w:t>и структурным подразделениям ФАС России по вопросам внедрения принципов клиентоцентричности.</w:t>
      </w:r>
    </w:p>
    <w:sectPr w:rsidR="00443751" w:rsidRPr="00AA7CB8" w:rsidSect="001B7A48">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D0CB" w14:textId="77777777" w:rsidR="00A30D64" w:rsidRDefault="00A30D64" w:rsidP="00A52EC9">
      <w:r>
        <w:separator/>
      </w:r>
    </w:p>
  </w:endnote>
  <w:endnote w:type="continuationSeparator" w:id="0">
    <w:p w14:paraId="673919E9" w14:textId="77777777" w:rsidR="00A30D64" w:rsidRDefault="00A30D64" w:rsidP="00A5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239694"/>
      <w:docPartObj>
        <w:docPartGallery w:val="Page Numbers (Bottom of Page)"/>
        <w:docPartUnique/>
      </w:docPartObj>
    </w:sdtPr>
    <w:sdtEndPr/>
    <w:sdtContent>
      <w:p w14:paraId="7A7F20E2" w14:textId="77777777" w:rsidR="001B6F28" w:rsidRDefault="001B6F28">
        <w:pPr>
          <w:pStyle w:val="a9"/>
          <w:jc w:val="center"/>
        </w:pPr>
        <w:r>
          <w:fldChar w:fldCharType="begin"/>
        </w:r>
        <w:r>
          <w:instrText>PAGE   \* MERGEFORMAT</w:instrText>
        </w:r>
        <w:r>
          <w:fldChar w:fldCharType="separate"/>
        </w:r>
        <w:r w:rsidR="006052CB">
          <w:rPr>
            <w:noProof/>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BF38F" w14:textId="77777777" w:rsidR="00A30D64" w:rsidRDefault="00A30D64" w:rsidP="00A52EC9">
      <w:r>
        <w:separator/>
      </w:r>
    </w:p>
  </w:footnote>
  <w:footnote w:type="continuationSeparator" w:id="0">
    <w:p w14:paraId="5EBF32DB" w14:textId="77777777" w:rsidR="00A30D64" w:rsidRDefault="00A30D64" w:rsidP="00A52EC9">
      <w:r>
        <w:continuationSeparator/>
      </w:r>
    </w:p>
  </w:footnote>
  <w:footnote w:id="1">
    <w:p w14:paraId="6B1B2D71" w14:textId="492FC2A0" w:rsidR="001B6F28" w:rsidRDefault="001B6F28" w:rsidP="000F391D">
      <w:pPr>
        <w:pStyle w:val="afa"/>
        <w:jc w:val="both"/>
      </w:pPr>
      <w:r>
        <w:rPr>
          <w:rStyle w:val="aff5"/>
        </w:rPr>
        <w:footnoteRef/>
      </w:r>
      <w:r w:rsidRPr="000F391D">
        <w:rPr>
          <w:rFonts w:ascii="Times New Roman" w:hAnsi="Times New Roman"/>
        </w:rPr>
        <w:t xml:space="preserve"> Проект постановления проходит процедуру публичных обсужд</w:t>
      </w:r>
      <w:r>
        <w:rPr>
          <w:rFonts w:ascii="Times New Roman" w:hAnsi="Times New Roman"/>
        </w:rPr>
        <w:t>ений на сайте regulation.gov.ru</w:t>
      </w:r>
      <w:r>
        <w:rPr>
          <w:rFonts w:ascii="Times New Roman" w:hAnsi="Times New Roman"/>
        </w:rPr>
        <w:br/>
      </w:r>
      <w:r w:rsidRPr="000F391D">
        <w:rPr>
          <w:rFonts w:ascii="Times New Roman" w:hAnsi="Times New Roman"/>
        </w:rPr>
        <w:t>(ID: 02/07/12-23/00144229).</w:t>
      </w:r>
    </w:p>
  </w:footnote>
  <w:footnote w:id="2">
    <w:p w14:paraId="51CEC63B" w14:textId="5F53E70C" w:rsidR="001B6F28" w:rsidRPr="000F391D" w:rsidRDefault="001B6F28" w:rsidP="000F391D">
      <w:pPr>
        <w:pStyle w:val="afa"/>
        <w:jc w:val="both"/>
      </w:pPr>
      <w:r>
        <w:rPr>
          <w:rStyle w:val="aff5"/>
        </w:rPr>
        <w:footnoteRef/>
      </w:r>
      <w:r>
        <w:t xml:space="preserve"> </w:t>
      </w:r>
      <w:r w:rsidRPr="000F391D">
        <w:rPr>
          <w:rFonts w:ascii="Times New Roman" w:hAnsi="Times New Roman"/>
        </w:rPr>
        <w:t xml:space="preserve">Проект постановления проходит процедуру публичных обсуждений на сайте </w:t>
      </w:r>
      <w:r w:rsidRPr="000F391D">
        <w:rPr>
          <w:rFonts w:ascii="Times New Roman" w:hAnsi="Times New Roman"/>
          <w:lang w:val="en-US"/>
        </w:rPr>
        <w:t>regulation</w:t>
      </w:r>
      <w:r w:rsidRPr="000F391D">
        <w:rPr>
          <w:rFonts w:ascii="Times New Roman" w:hAnsi="Times New Roman"/>
        </w:rPr>
        <w:t>.</w:t>
      </w:r>
      <w:r w:rsidRPr="000F391D">
        <w:rPr>
          <w:rFonts w:ascii="Times New Roman" w:hAnsi="Times New Roman"/>
          <w:lang w:val="en-US"/>
        </w:rPr>
        <w:t>gov</w:t>
      </w:r>
      <w:r w:rsidRPr="000F391D">
        <w:rPr>
          <w:rFonts w:ascii="Times New Roman" w:hAnsi="Times New Roman"/>
        </w:rPr>
        <w:t>.</w:t>
      </w:r>
      <w:r w:rsidRPr="000F391D">
        <w:rPr>
          <w:rFonts w:ascii="Times New Roman" w:hAnsi="Times New Roman"/>
          <w:lang w:val="en-US"/>
        </w:rPr>
        <w:t>ru</w:t>
      </w:r>
      <w:r>
        <w:rPr>
          <w:rFonts w:ascii="Times New Roman" w:hAnsi="Times New Roman"/>
        </w:rPr>
        <w:br/>
      </w:r>
      <w:r w:rsidRPr="000F391D">
        <w:rPr>
          <w:rFonts w:ascii="Times New Roman" w:hAnsi="Times New Roman"/>
        </w:rPr>
        <w:t>(</w:t>
      </w:r>
      <w:r w:rsidRPr="000F391D">
        <w:rPr>
          <w:rFonts w:ascii="Times New Roman" w:hAnsi="Times New Roman"/>
          <w:lang w:val="en-US"/>
        </w:rPr>
        <w:t>ID</w:t>
      </w:r>
      <w:r w:rsidRPr="000F391D">
        <w:rPr>
          <w:rFonts w:ascii="Times New Roman" w:hAnsi="Times New Roman"/>
        </w:rPr>
        <w:t>: 02/07/12-23/00144163).</w:t>
      </w:r>
    </w:p>
  </w:footnote>
  <w:footnote w:id="3">
    <w:p w14:paraId="6536481F" w14:textId="77777777" w:rsidR="001B6F28" w:rsidRPr="00ED1A4C" w:rsidRDefault="001B6F28" w:rsidP="00254353">
      <w:pPr>
        <w:pStyle w:val="afa"/>
        <w:jc w:val="both"/>
        <w:rPr>
          <w:rFonts w:ascii="Times New Roman" w:hAnsi="Times New Roman"/>
        </w:rPr>
      </w:pPr>
      <w:r w:rsidRPr="00ED1A4C">
        <w:rPr>
          <w:rStyle w:val="aff5"/>
          <w:rFonts w:ascii="Times New Roman" w:hAnsi="Times New Roman"/>
        </w:rPr>
        <w:footnoteRef/>
      </w:r>
      <w:r w:rsidRPr="00ED1A4C">
        <w:rPr>
          <w:rFonts w:ascii="Times New Roman" w:hAnsi="Times New Roman"/>
        </w:rPr>
        <w:t xml:space="preserve"> Концепция внедрения механизмов тарифообразования для организаций, осуществляющих регулируемые виды деятельности, на долгосрочный период, утв. Первым Заместителе</w:t>
      </w:r>
      <w:r>
        <w:rPr>
          <w:rFonts w:ascii="Times New Roman" w:hAnsi="Times New Roman"/>
        </w:rPr>
        <w:t xml:space="preserve">м Председателя Правительства </w:t>
      </w:r>
      <w:r w:rsidRPr="00C145F7">
        <w:rPr>
          <w:rFonts w:ascii="Times New Roman" w:hAnsi="Times New Roman"/>
        </w:rPr>
        <w:t>Российской Федерации</w:t>
      </w:r>
      <w:r>
        <w:rPr>
          <w:rFonts w:ascii="Times New Roman" w:hAnsi="Times New Roman"/>
        </w:rPr>
        <w:t xml:space="preserve"> </w:t>
      </w:r>
      <w:r w:rsidRPr="00ED1A4C">
        <w:rPr>
          <w:rFonts w:ascii="Times New Roman" w:hAnsi="Times New Roman"/>
        </w:rPr>
        <w:t>А.Р. Белоусовым 29.06.2021 № 6571п-П51</w:t>
      </w:r>
    </w:p>
  </w:footnote>
  <w:footnote w:id="4">
    <w:p w14:paraId="7374DCFE" w14:textId="4917EE0B" w:rsidR="001B6F28" w:rsidRPr="00ED1A4C" w:rsidRDefault="001B6F28" w:rsidP="00A104BE">
      <w:pPr>
        <w:pStyle w:val="afa"/>
        <w:jc w:val="both"/>
        <w:rPr>
          <w:rFonts w:ascii="Times New Roman" w:hAnsi="Times New Roman"/>
        </w:rPr>
      </w:pPr>
      <w:r w:rsidRPr="00ED1A4C">
        <w:rPr>
          <w:rStyle w:val="aff5"/>
          <w:rFonts w:ascii="Times New Roman" w:hAnsi="Times New Roman"/>
        </w:rPr>
        <w:footnoteRef/>
      </w:r>
      <w:r w:rsidRPr="00ED1A4C">
        <w:rPr>
          <w:rFonts w:ascii="Times New Roman" w:hAnsi="Times New Roman"/>
        </w:rPr>
        <w:t xml:space="preserve"> постановления Правительства </w:t>
      </w:r>
      <w:r w:rsidRPr="00C145F7">
        <w:rPr>
          <w:rFonts w:ascii="Times New Roman" w:hAnsi="Times New Roman"/>
        </w:rPr>
        <w:t>Российской Федерации</w:t>
      </w:r>
      <w:r w:rsidRPr="00ED1A4C">
        <w:rPr>
          <w:rFonts w:ascii="Times New Roman" w:hAnsi="Times New Roman"/>
        </w:rPr>
        <w:t xml:space="preserve"> от 26.01.2023 № 108 «в сфере водоснабжения и водоотведения», № 109 «в области обращения с твердыми коммунальными отходами», № 110 «в сфере теплоснабжения»</w:t>
      </w:r>
    </w:p>
  </w:footnote>
  <w:footnote w:id="5">
    <w:p w14:paraId="654EFEA6" w14:textId="77777777" w:rsidR="001B6F28" w:rsidRDefault="001B6F28" w:rsidP="00A104BE">
      <w:pPr>
        <w:pStyle w:val="afa"/>
        <w:jc w:val="both"/>
      </w:pPr>
      <w:r w:rsidRPr="00ED1A4C">
        <w:rPr>
          <w:rStyle w:val="aff5"/>
          <w:rFonts w:ascii="Times New Roman" w:hAnsi="Times New Roman"/>
        </w:rPr>
        <w:footnoteRef/>
      </w:r>
      <w:r w:rsidRPr="00ED1A4C">
        <w:rPr>
          <w:rFonts w:ascii="Times New Roman" w:hAnsi="Times New Roman"/>
        </w:rPr>
        <w:t xml:space="preserve"> приказы ФАС России от 11.07.2023 «Об утверждении форм размещения информации, подлежащей раскрытию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 449/23 «в сфере теплоснабжения», № 450/23 «в сфере водоснабжения и водоотведения», № 451/23 «в области обращения с твердыми коммунальными отходами»</w:t>
      </w:r>
    </w:p>
  </w:footnote>
  <w:footnote w:id="6">
    <w:p w14:paraId="703ED97D" w14:textId="77777777" w:rsidR="001B6F28" w:rsidRPr="00ED1A4C" w:rsidRDefault="001B6F28" w:rsidP="00A104BE">
      <w:pPr>
        <w:pStyle w:val="afa"/>
        <w:jc w:val="both"/>
        <w:rPr>
          <w:rFonts w:ascii="Times New Roman" w:hAnsi="Times New Roman"/>
        </w:rPr>
      </w:pPr>
      <w:r w:rsidRPr="00ED1A4C">
        <w:rPr>
          <w:rStyle w:val="aff5"/>
          <w:rFonts w:ascii="Times New Roman" w:hAnsi="Times New Roman"/>
        </w:rPr>
        <w:footnoteRef/>
      </w:r>
      <w:r w:rsidRPr="00ED1A4C">
        <w:rPr>
          <w:rFonts w:ascii="Times New Roman" w:hAnsi="Times New Roman"/>
        </w:rPr>
        <w:t xml:space="preserve"> </w:t>
      </w:r>
      <w:r>
        <w:rPr>
          <w:rFonts w:ascii="Times New Roman" w:hAnsi="Times New Roman"/>
        </w:rPr>
        <w:t>п</w:t>
      </w:r>
      <w:r w:rsidRPr="006A65C9">
        <w:rPr>
          <w:rFonts w:ascii="Times New Roman" w:hAnsi="Times New Roman"/>
        </w:rPr>
        <w:t>остановление Правительства Р</w:t>
      </w:r>
      <w:r>
        <w:rPr>
          <w:rFonts w:ascii="Times New Roman" w:hAnsi="Times New Roman"/>
        </w:rPr>
        <w:t>оссийской Федерации</w:t>
      </w:r>
      <w:r w:rsidRPr="006A65C9">
        <w:rPr>
          <w:rFonts w:ascii="Times New Roman" w:hAnsi="Times New Roman"/>
        </w:rPr>
        <w:t xml:space="preserve"> от 30.11.2023 </w:t>
      </w:r>
      <w:r>
        <w:rPr>
          <w:rFonts w:ascii="Times New Roman" w:hAnsi="Times New Roman"/>
        </w:rPr>
        <w:t>№</w:t>
      </w:r>
      <w:r w:rsidRPr="006A65C9">
        <w:rPr>
          <w:rFonts w:ascii="Times New Roman" w:hAnsi="Times New Roman"/>
        </w:rPr>
        <w:t xml:space="preserve"> 2038 </w:t>
      </w:r>
      <w:r>
        <w:rPr>
          <w:rFonts w:ascii="Times New Roman" w:hAnsi="Times New Roman"/>
        </w:rPr>
        <w:t>«</w:t>
      </w:r>
      <w:r w:rsidRPr="006A65C9">
        <w:rPr>
          <w:rFonts w:ascii="Times New Roman" w:hAnsi="Times New Roman"/>
        </w:rPr>
        <w:t>О внесении изменений в</w:t>
      </w:r>
      <w:r>
        <w:rPr>
          <w:rFonts w:ascii="Times New Roman" w:hAnsi="Times New Roman"/>
        </w:rPr>
        <w:t> </w:t>
      </w:r>
      <w:r w:rsidRPr="006A65C9">
        <w:rPr>
          <w:rFonts w:ascii="Times New Roman" w:hAnsi="Times New Roman"/>
        </w:rPr>
        <w:t>некоторые акты Правительства Российской Фед</w:t>
      </w:r>
      <w:r>
        <w:rPr>
          <w:rFonts w:ascii="Times New Roman" w:hAnsi="Times New Roman"/>
        </w:rPr>
        <w:t>ерации</w:t>
      </w:r>
      <w:r w:rsidRPr="00ED1A4C">
        <w:rPr>
          <w:rFonts w:ascii="Times New Roman" w:hAnsi="Times New Roman"/>
        </w:rPr>
        <w:t>»</w:t>
      </w:r>
    </w:p>
  </w:footnote>
  <w:footnote w:id="7">
    <w:p w14:paraId="0A42A64B" w14:textId="77777777" w:rsidR="001B6F28" w:rsidRDefault="001B6F28" w:rsidP="00463A2F">
      <w:pPr>
        <w:pStyle w:val="afa"/>
        <w:rPr>
          <w:rFonts w:ascii="Times New Roman" w:hAnsi="Times New Roman"/>
        </w:rPr>
      </w:pPr>
      <w:r>
        <w:rPr>
          <w:rStyle w:val="aff5"/>
        </w:rPr>
        <w:footnoteRef/>
      </w:r>
      <w:r>
        <w:t xml:space="preserve"> </w:t>
      </w:r>
      <w:r w:rsidRPr="0002634A">
        <w:rPr>
          <w:rFonts w:ascii="Times New Roman" w:hAnsi="Times New Roman"/>
        </w:rPr>
        <w:t>Порядок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утвержденн</w:t>
      </w:r>
      <w:r>
        <w:rPr>
          <w:rFonts w:ascii="Times New Roman" w:hAnsi="Times New Roman"/>
        </w:rPr>
        <w:t>ый</w:t>
      </w:r>
      <w:r w:rsidRPr="0002634A">
        <w:rPr>
          <w:rFonts w:ascii="Times New Roman" w:hAnsi="Times New Roman"/>
        </w:rPr>
        <w:t xml:space="preserve"> постановлением Правительства Российской Федерации от 03.05.2001 № 335</w:t>
      </w:r>
      <w:r>
        <w:rPr>
          <w:rFonts w:ascii="Times New Roman" w:hAnsi="Times New Roman"/>
        </w:rPr>
        <w:t>.</w:t>
      </w:r>
    </w:p>
    <w:p w14:paraId="39F241B8" w14:textId="77777777" w:rsidR="001B6F28" w:rsidRDefault="001B6F28" w:rsidP="00463A2F">
      <w:pPr>
        <w:pStyle w:val="afa"/>
      </w:pPr>
    </w:p>
  </w:footnote>
  <w:footnote w:id="8">
    <w:p w14:paraId="1DD00BB5" w14:textId="09F366FC" w:rsidR="001B6F28" w:rsidRDefault="001B6F28" w:rsidP="00463A2F">
      <w:pPr>
        <w:pStyle w:val="afa"/>
      </w:pPr>
      <w:r>
        <w:rPr>
          <w:rStyle w:val="aff5"/>
        </w:rPr>
        <w:footnoteRef/>
      </w:r>
      <w:r>
        <w:t xml:space="preserve"> </w:t>
      </w:r>
      <w:r w:rsidRPr="0002634A">
        <w:rPr>
          <w:rFonts w:ascii="Times New Roman" w:hAnsi="Times New Roman"/>
        </w:rPr>
        <w:t xml:space="preserve">Постановление правительства Российской Федерации от 10 февраля 2015 г. </w:t>
      </w:r>
      <w:r>
        <w:rPr>
          <w:rFonts w:ascii="Times New Roman" w:hAnsi="Times New Roman"/>
        </w:rPr>
        <w:t>№</w:t>
      </w:r>
      <w:r w:rsidRPr="0002634A">
        <w:rPr>
          <w:rFonts w:ascii="Times New Roman" w:hAnsi="Times New Roman"/>
        </w:rPr>
        <w:t xml:space="preserve"> 107 </w:t>
      </w:r>
      <w:r>
        <w:rPr>
          <w:rFonts w:ascii="Times New Roman" w:hAnsi="Times New Roman"/>
        </w:rPr>
        <w:t>«</w:t>
      </w:r>
      <w:r w:rsidRPr="0002634A">
        <w:rPr>
          <w:rFonts w:ascii="Times New Roman" w:hAnsi="Times New Roman"/>
        </w:rPr>
        <w:t xml:space="preserve">О порядке определения средней по Единой системе газоснабжения расчетной цены на газ горючий природный, поставляемый потребителям Российской Федерации (кроме населения), расчетной </w:t>
      </w:r>
      <w:r>
        <w:rPr>
          <w:rFonts w:ascii="Times New Roman" w:hAnsi="Times New Roman"/>
        </w:rPr>
        <w:t xml:space="preserve">цены реализации газа за пределы </w:t>
      </w:r>
      <w:r w:rsidRPr="0002634A">
        <w:rPr>
          <w:rFonts w:ascii="Times New Roman" w:hAnsi="Times New Roman"/>
        </w:rPr>
        <w:t>территорий государств - участников Содружества Независимых Государств и расходов на транспортировку и хранение газа за пределами территорий государств - членов Таможенного союза при его реализации за пределы территорий государств - участников Содружества Независимых Государств</w:t>
      </w:r>
      <w:r>
        <w:rPr>
          <w:rFonts w:ascii="Times New Roman" w:hAnsi="Times New Roman"/>
        </w:rPr>
        <w:t>».</w:t>
      </w:r>
    </w:p>
  </w:footnote>
  <w:footnote w:id="9">
    <w:p w14:paraId="768807E7" w14:textId="56C31136" w:rsidR="001B6F28" w:rsidRPr="00EE0029" w:rsidRDefault="001B6F28" w:rsidP="00642BF9">
      <w:pPr>
        <w:pStyle w:val="afa"/>
        <w:jc w:val="both"/>
        <w:rPr>
          <w:rFonts w:ascii="Times New Roman" w:hAnsi="Times New Roman"/>
        </w:rPr>
      </w:pPr>
      <w:r w:rsidRPr="00AB2CF8">
        <w:rPr>
          <w:rStyle w:val="aff5"/>
          <w:rFonts w:ascii="Times New Roman" w:hAnsi="Times New Roman"/>
        </w:rPr>
        <w:footnoteRef/>
      </w:r>
      <w:r w:rsidRPr="00AB2CF8">
        <w:rPr>
          <w:rFonts w:ascii="Times New Roman" w:hAnsi="Times New Roman"/>
        </w:rPr>
        <w:t xml:space="preserve"> </w:t>
      </w:r>
      <w:r>
        <w:rPr>
          <w:rFonts w:ascii="Times New Roman" w:hAnsi="Times New Roman"/>
        </w:rPr>
        <w:t>Помимо ежемесячных обзоров СМИ до сведения структурных подразделений доводилась информация о с</w:t>
      </w:r>
      <w:r w:rsidRPr="00AB2CF8">
        <w:rPr>
          <w:rFonts w:ascii="Times New Roman" w:hAnsi="Times New Roman"/>
        </w:rPr>
        <w:t>делка</w:t>
      </w:r>
      <w:r>
        <w:rPr>
          <w:rFonts w:ascii="Times New Roman" w:hAnsi="Times New Roman"/>
        </w:rPr>
        <w:t>х</w:t>
      </w:r>
      <w:r w:rsidRPr="00AB2CF8">
        <w:rPr>
          <w:rFonts w:ascii="Times New Roman" w:hAnsi="Times New Roman"/>
        </w:rPr>
        <w:t xml:space="preserve"> Microsoft/Activision Blizzard (разработка видеоигр), Bunge/Viterra (экспорт агропродукции), Sakata/Isla (рынок семян), а также </w:t>
      </w:r>
      <w:r>
        <w:rPr>
          <w:rFonts w:ascii="Times New Roman" w:hAnsi="Times New Roman"/>
        </w:rPr>
        <w:t>о решении</w:t>
      </w:r>
      <w:r w:rsidRPr="00AB2CF8">
        <w:rPr>
          <w:rFonts w:ascii="Times New Roman" w:hAnsi="Times New Roman"/>
        </w:rPr>
        <w:t xml:space="preserve"> бразильского антимонопольного регулятора против сервиса доставки еды </w:t>
      </w:r>
      <w:r w:rsidRPr="00AB2CF8">
        <w:rPr>
          <w:rFonts w:ascii="Times New Roman" w:hAnsi="Times New Roman"/>
          <w:lang w:val="en-US"/>
        </w:rPr>
        <w:t>iFood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29A4"/>
    <w:multiLevelType w:val="hybridMultilevel"/>
    <w:tmpl w:val="87089EFC"/>
    <w:lvl w:ilvl="0" w:tplc="9C98E60A">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F63B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61F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E065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45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1679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9032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CAD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640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D83A81"/>
    <w:multiLevelType w:val="hybridMultilevel"/>
    <w:tmpl w:val="5BFC32A6"/>
    <w:lvl w:ilvl="0" w:tplc="566A80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4458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B2F8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2AC8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884E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7609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EEF4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64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EACF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5A823CD"/>
    <w:multiLevelType w:val="hybridMultilevel"/>
    <w:tmpl w:val="36E43238"/>
    <w:lvl w:ilvl="0" w:tplc="D3947D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628EBC">
      <w:start w:val="1"/>
      <w:numFmt w:val="lowerLetter"/>
      <w:lvlText w:val="%2"/>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0EB61C">
      <w:start w:val="1"/>
      <w:numFmt w:val="lowerRoman"/>
      <w:lvlText w:val="%3"/>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94536E">
      <w:start w:val="1"/>
      <w:numFmt w:val="decimal"/>
      <w:lvlText w:val="%4"/>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E85BA2">
      <w:start w:val="1"/>
      <w:numFmt w:val="lowerLetter"/>
      <w:lvlText w:val="%5"/>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E69AC4">
      <w:start w:val="1"/>
      <w:numFmt w:val="lowerRoman"/>
      <w:lvlText w:val="%6"/>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BC705E">
      <w:start w:val="1"/>
      <w:numFmt w:val="decimal"/>
      <w:lvlText w:val="%7"/>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F420FA">
      <w:start w:val="1"/>
      <w:numFmt w:val="lowerLetter"/>
      <w:lvlText w:val="%8"/>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29AC">
      <w:start w:val="1"/>
      <w:numFmt w:val="lowerRoman"/>
      <w:lvlText w:val="%9"/>
      <w:lvlJc w:val="left"/>
      <w:pPr>
        <w:ind w:left="6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FF37CC"/>
    <w:multiLevelType w:val="hybridMultilevel"/>
    <w:tmpl w:val="BB60D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2F03D8"/>
    <w:multiLevelType w:val="hybridMultilevel"/>
    <w:tmpl w:val="A4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B559C7"/>
    <w:multiLevelType w:val="hybridMultilevel"/>
    <w:tmpl w:val="E35C042A"/>
    <w:lvl w:ilvl="0" w:tplc="0EB8FB8A">
      <w:start w:val="1"/>
      <w:numFmt w:val="decimal"/>
      <w:lvlText w:val="%1."/>
      <w:lvlJc w:val="left"/>
      <w:pPr>
        <w:ind w:left="2204"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42F7178"/>
    <w:multiLevelType w:val="multilevel"/>
    <w:tmpl w:val="CAA2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1345F"/>
    <w:multiLevelType w:val="multilevel"/>
    <w:tmpl w:val="A8C8B1F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EE269EA"/>
    <w:multiLevelType w:val="hybridMultilevel"/>
    <w:tmpl w:val="126AB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4"/>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9"/>
    <w:rsid w:val="00002324"/>
    <w:rsid w:val="00003CE7"/>
    <w:rsid w:val="00015C76"/>
    <w:rsid w:val="0001799F"/>
    <w:rsid w:val="00017F52"/>
    <w:rsid w:val="000259D9"/>
    <w:rsid w:val="00025BDD"/>
    <w:rsid w:val="00033961"/>
    <w:rsid w:val="00035840"/>
    <w:rsid w:val="00047780"/>
    <w:rsid w:val="00060A13"/>
    <w:rsid w:val="00062B11"/>
    <w:rsid w:val="000659E4"/>
    <w:rsid w:val="00070540"/>
    <w:rsid w:val="00070C8B"/>
    <w:rsid w:val="00071960"/>
    <w:rsid w:val="00075E00"/>
    <w:rsid w:val="0008201C"/>
    <w:rsid w:val="00083663"/>
    <w:rsid w:val="00084891"/>
    <w:rsid w:val="000A1EE2"/>
    <w:rsid w:val="000A2BD4"/>
    <w:rsid w:val="000A37EE"/>
    <w:rsid w:val="000A65A9"/>
    <w:rsid w:val="000B6DCA"/>
    <w:rsid w:val="000B7FD8"/>
    <w:rsid w:val="000C0B6C"/>
    <w:rsid w:val="000C0B89"/>
    <w:rsid w:val="000C2282"/>
    <w:rsid w:val="000C6AD0"/>
    <w:rsid w:val="000C7EEB"/>
    <w:rsid w:val="000D11C9"/>
    <w:rsid w:val="000D52A0"/>
    <w:rsid w:val="000D7403"/>
    <w:rsid w:val="000E4ED3"/>
    <w:rsid w:val="000E57FF"/>
    <w:rsid w:val="000F391D"/>
    <w:rsid w:val="000F4BF1"/>
    <w:rsid w:val="00100CEF"/>
    <w:rsid w:val="001125DD"/>
    <w:rsid w:val="00112CAE"/>
    <w:rsid w:val="0011330D"/>
    <w:rsid w:val="00113B6C"/>
    <w:rsid w:val="00114884"/>
    <w:rsid w:val="0011766A"/>
    <w:rsid w:val="00120F39"/>
    <w:rsid w:val="001220F2"/>
    <w:rsid w:val="00131250"/>
    <w:rsid w:val="00133E78"/>
    <w:rsid w:val="001356FF"/>
    <w:rsid w:val="00136697"/>
    <w:rsid w:val="00140C88"/>
    <w:rsid w:val="00151885"/>
    <w:rsid w:val="00151DFD"/>
    <w:rsid w:val="00153449"/>
    <w:rsid w:val="00156C72"/>
    <w:rsid w:val="00157A62"/>
    <w:rsid w:val="00170C7D"/>
    <w:rsid w:val="00173E07"/>
    <w:rsid w:val="0017655A"/>
    <w:rsid w:val="0017741F"/>
    <w:rsid w:val="001822CF"/>
    <w:rsid w:val="00183372"/>
    <w:rsid w:val="00186EAF"/>
    <w:rsid w:val="00187DCE"/>
    <w:rsid w:val="00191AB1"/>
    <w:rsid w:val="00192715"/>
    <w:rsid w:val="001B1244"/>
    <w:rsid w:val="001B37F4"/>
    <w:rsid w:val="001B49C2"/>
    <w:rsid w:val="001B6F28"/>
    <w:rsid w:val="001B7A48"/>
    <w:rsid w:val="001C338A"/>
    <w:rsid w:val="001C4051"/>
    <w:rsid w:val="001C4D2B"/>
    <w:rsid w:val="001D0A13"/>
    <w:rsid w:val="001D0A7E"/>
    <w:rsid w:val="001D254B"/>
    <w:rsid w:val="001D7249"/>
    <w:rsid w:val="001E1570"/>
    <w:rsid w:val="001E59A7"/>
    <w:rsid w:val="001E7700"/>
    <w:rsid w:val="001F0DFC"/>
    <w:rsid w:val="001F6B54"/>
    <w:rsid w:val="001F73B1"/>
    <w:rsid w:val="00201CA7"/>
    <w:rsid w:val="002034F9"/>
    <w:rsid w:val="00205C70"/>
    <w:rsid w:val="0021256E"/>
    <w:rsid w:val="0021640A"/>
    <w:rsid w:val="002331BB"/>
    <w:rsid w:val="00233237"/>
    <w:rsid w:val="00233AD1"/>
    <w:rsid w:val="0023615F"/>
    <w:rsid w:val="002362CC"/>
    <w:rsid w:val="002429E5"/>
    <w:rsid w:val="00243351"/>
    <w:rsid w:val="00254353"/>
    <w:rsid w:val="0026315D"/>
    <w:rsid w:val="00265F9B"/>
    <w:rsid w:val="0026749F"/>
    <w:rsid w:val="002676AB"/>
    <w:rsid w:val="00270798"/>
    <w:rsid w:val="00284ED5"/>
    <w:rsid w:val="002927F6"/>
    <w:rsid w:val="002A5A7B"/>
    <w:rsid w:val="002B0427"/>
    <w:rsid w:val="002B0B72"/>
    <w:rsid w:val="002B1224"/>
    <w:rsid w:val="002B1AB3"/>
    <w:rsid w:val="002B223D"/>
    <w:rsid w:val="002B5FDC"/>
    <w:rsid w:val="002C27B6"/>
    <w:rsid w:val="002C6E22"/>
    <w:rsid w:val="002D11EF"/>
    <w:rsid w:val="002E1B1E"/>
    <w:rsid w:val="002E2FFB"/>
    <w:rsid w:val="002F0782"/>
    <w:rsid w:val="002F1267"/>
    <w:rsid w:val="002F3376"/>
    <w:rsid w:val="003019EE"/>
    <w:rsid w:val="003025D6"/>
    <w:rsid w:val="00305581"/>
    <w:rsid w:val="00313275"/>
    <w:rsid w:val="003141FE"/>
    <w:rsid w:val="00316A9D"/>
    <w:rsid w:val="00320FF9"/>
    <w:rsid w:val="00322E88"/>
    <w:rsid w:val="00325F06"/>
    <w:rsid w:val="00336C47"/>
    <w:rsid w:val="00343992"/>
    <w:rsid w:val="00345614"/>
    <w:rsid w:val="003504D7"/>
    <w:rsid w:val="00350960"/>
    <w:rsid w:val="00351722"/>
    <w:rsid w:val="0035414B"/>
    <w:rsid w:val="00355DCB"/>
    <w:rsid w:val="00364FB5"/>
    <w:rsid w:val="00365782"/>
    <w:rsid w:val="00377273"/>
    <w:rsid w:val="00383524"/>
    <w:rsid w:val="003853FB"/>
    <w:rsid w:val="00391AB3"/>
    <w:rsid w:val="00393FE7"/>
    <w:rsid w:val="00397C45"/>
    <w:rsid w:val="003A1921"/>
    <w:rsid w:val="003A314A"/>
    <w:rsid w:val="003A5BB9"/>
    <w:rsid w:val="003C12DC"/>
    <w:rsid w:val="003C3062"/>
    <w:rsid w:val="003C4FB8"/>
    <w:rsid w:val="003C62EA"/>
    <w:rsid w:val="003C6946"/>
    <w:rsid w:val="003D1DC6"/>
    <w:rsid w:val="003D3189"/>
    <w:rsid w:val="003E22D5"/>
    <w:rsid w:val="003E6E4F"/>
    <w:rsid w:val="003F2418"/>
    <w:rsid w:val="003F68C3"/>
    <w:rsid w:val="00400A77"/>
    <w:rsid w:val="00400EC5"/>
    <w:rsid w:val="0040111A"/>
    <w:rsid w:val="00413011"/>
    <w:rsid w:val="00416D5E"/>
    <w:rsid w:val="00430FB6"/>
    <w:rsid w:val="00432A56"/>
    <w:rsid w:val="00433203"/>
    <w:rsid w:val="00437B9A"/>
    <w:rsid w:val="0044052E"/>
    <w:rsid w:val="00443751"/>
    <w:rsid w:val="00451BF6"/>
    <w:rsid w:val="004543BD"/>
    <w:rsid w:val="00456021"/>
    <w:rsid w:val="0045615E"/>
    <w:rsid w:val="0045621D"/>
    <w:rsid w:val="00462655"/>
    <w:rsid w:val="00463A2F"/>
    <w:rsid w:val="004802E2"/>
    <w:rsid w:val="004867C4"/>
    <w:rsid w:val="004903F1"/>
    <w:rsid w:val="004960F0"/>
    <w:rsid w:val="004A6CD7"/>
    <w:rsid w:val="004B2024"/>
    <w:rsid w:val="004B37BF"/>
    <w:rsid w:val="004B3E3F"/>
    <w:rsid w:val="004B4D69"/>
    <w:rsid w:val="004B7931"/>
    <w:rsid w:val="004C1101"/>
    <w:rsid w:val="004C1988"/>
    <w:rsid w:val="004C30EC"/>
    <w:rsid w:val="004C6714"/>
    <w:rsid w:val="004D004A"/>
    <w:rsid w:val="004D0C06"/>
    <w:rsid w:val="004D1F96"/>
    <w:rsid w:val="004D2F74"/>
    <w:rsid w:val="004D5A96"/>
    <w:rsid w:val="004E3C89"/>
    <w:rsid w:val="004E7629"/>
    <w:rsid w:val="004E7FE4"/>
    <w:rsid w:val="0050272F"/>
    <w:rsid w:val="00502B81"/>
    <w:rsid w:val="0050554B"/>
    <w:rsid w:val="00506837"/>
    <w:rsid w:val="00507638"/>
    <w:rsid w:val="00512BAC"/>
    <w:rsid w:val="0051330D"/>
    <w:rsid w:val="00513E6C"/>
    <w:rsid w:val="00526114"/>
    <w:rsid w:val="00535B38"/>
    <w:rsid w:val="00540BDF"/>
    <w:rsid w:val="00546BC6"/>
    <w:rsid w:val="0055061F"/>
    <w:rsid w:val="00552018"/>
    <w:rsid w:val="00555B8C"/>
    <w:rsid w:val="005619A4"/>
    <w:rsid w:val="005669B6"/>
    <w:rsid w:val="005674C2"/>
    <w:rsid w:val="005779F9"/>
    <w:rsid w:val="005819BB"/>
    <w:rsid w:val="005854EF"/>
    <w:rsid w:val="00586F98"/>
    <w:rsid w:val="00587B87"/>
    <w:rsid w:val="0059030C"/>
    <w:rsid w:val="00592324"/>
    <w:rsid w:val="005972B2"/>
    <w:rsid w:val="005974D3"/>
    <w:rsid w:val="005A37CE"/>
    <w:rsid w:val="005B096F"/>
    <w:rsid w:val="005B4C2E"/>
    <w:rsid w:val="005B528F"/>
    <w:rsid w:val="005B7C92"/>
    <w:rsid w:val="005C39B0"/>
    <w:rsid w:val="005C4AE3"/>
    <w:rsid w:val="005C5217"/>
    <w:rsid w:val="005E2DC0"/>
    <w:rsid w:val="005F023F"/>
    <w:rsid w:val="005F1EFC"/>
    <w:rsid w:val="005F352B"/>
    <w:rsid w:val="005F42A6"/>
    <w:rsid w:val="00600203"/>
    <w:rsid w:val="006010EB"/>
    <w:rsid w:val="00602892"/>
    <w:rsid w:val="006052CB"/>
    <w:rsid w:val="00615759"/>
    <w:rsid w:val="00616BE4"/>
    <w:rsid w:val="00624585"/>
    <w:rsid w:val="00636164"/>
    <w:rsid w:val="0064226D"/>
    <w:rsid w:val="00642621"/>
    <w:rsid w:val="00642BF9"/>
    <w:rsid w:val="00645D6D"/>
    <w:rsid w:val="0064641A"/>
    <w:rsid w:val="006471EE"/>
    <w:rsid w:val="00660A4E"/>
    <w:rsid w:val="006610AD"/>
    <w:rsid w:val="00661610"/>
    <w:rsid w:val="0066335A"/>
    <w:rsid w:val="00663DE2"/>
    <w:rsid w:val="00667241"/>
    <w:rsid w:val="00681732"/>
    <w:rsid w:val="006840D3"/>
    <w:rsid w:val="0069278F"/>
    <w:rsid w:val="006967D2"/>
    <w:rsid w:val="00696B65"/>
    <w:rsid w:val="006A3CE6"/>
    <w:rsid w:val="006A73EC"/>
    <w:rsid w:val="006B14B7"/>
    <w:rsid w:val="006C1E73"/>
    <w:rsid w:val="006D1459"/>
    <w:rsid w:val="006D296E"/>
    <w:rsid w:val="006D461B"/>
    <w:rsid w:val="006E0277"/>
    <w:rsid w:val="006E12C0"/>
    <w:rsid w:val="006E4A46"/>
    <w:rsid w:val="006E627A"/>
    <w:rsid w:val="006E6C54"/>
    <w:rsid w:val="006E78E0"/>
    <w:rsid w:val="006E7902"/>
    <w:rsid w:val="00706784"/>
    <w:rsid w:val="007104BF"/>
    <w:rsid w:val="00716A9B"/>
    <w:rsid w:val="00720F69"/>
    <w:rsid w:val="0072344E"/>
    <w:rsid w:val="007273F2"/>
    <w:rsid w:val="00734BB5"/>
    <w:rsid w:val="00735E79"/>
    <w:rsid w:val="00737389"/>
    <w:rsid w:val="00743CB5"/>
    <w:rsid w:val="00750A7C"/>
    <w:rsid w:val="00750F29"/>
    <w:rsid w:val="007527C3"/>
    <w:rsid w:val="00763295"/>
    <w:rsid w:val="00766874"/>
    <w:rsid w:val="00772330"/>
    <w:rsid w:val="007738C6"/>
    <w:rsid w:val="007745A5"/>
    <w:rsid w:val="00774757"/>
    <w:rsid w:val="00777A82"/>
    <w:rsid w:val="007803CC"/>
    <w:rsid w:val="0078045A"/>
    <w:rsid w:val="00781205"/>
    <w:rsid w:val="00781659"/>
    <w:rsid w:val="00786A3A"/>
    <w:rsid w:val="007935BB"/>
    <w:rsid w:val="00795934"/>
    <w:rsid w:val="00795F31"/>
    <w:rsid w:val="007A0536"/>
    <w:rsid w:val="007A1010"/>
    <w:rsid w:val="007A31AF"/>
    <w:rsid w:val="007A357A"/>
    <w:rsid w:val="007A36EF"/>
    <w:rsid w:val="007A5C99"/>
    <w:rsid w:val="007A5FF4"/>
    <w:rsid w:val="007A6A77"/>
    <w:rsid w:val="007B6544"/>
    <w:rsid w:val="007B6A5A"/>
    <w:rsid w:val="007C126C"/>
    <w:rsid w:val="007C25A1"/>
    <w:rsid w:val="007C4F5E"/>
    <w:rsid w:val="007D0D41"/>
    <w:rsid w:val="007D44E9"/>
    <w:rsid w:val="007E0F20"/>
    <w:rsid w:val="007E5CAC"/>
    <w:rsid w:val="007E62F1"/>
    <w:rsid w:val="00805890"/>
    <w:rsid w:val="00813F65"/>
    <w:rsid w:val="00816C0E"/>
    <w:rsid w:val="00823757"/>
    <w:rsid w:val="00825375"/>
    <w:rsid w:val="008271B2"/>
    <w:rsid w:val="0082786E"/>
    <w:rsid w:val="00834B1A"/>
    <w:rsid w:val="00835EB2"/>
    <w:rsid w:val="008449C2"/>
    <w:rsid w:val="008510C6"/>
    <w:rsid w:val="0086242B"/>
    <w:rsid w:val="00862CD2"/>
    <w:rsid w:val="00863676"/>
    <w:rsid w:val="00863ADC"/>
    <w:rsid w:val="0087129D"/>
    <w:rsid w:val="0088123C"/>
    <w:rsid w:val="0088145D"/>
    <w:rsid w:val="00885D41"/>
    <w:rsid w:val="00886369"/>
    <w:rsid w:val="00891872"/>
    <w:rsid w:val="00894C71"/>
    <w:rsid w:val="00894F8B"/>
    <w:rsid w:val="008952F3"/>
    <w:rsid w:val="008A0B07"/>
    <w:rsid w:val="008A1E58"/>
    <w:rsid w:val="008A267F"/>
    <w:rsid w:val="008A419F"/>
    <w:rsid w:val="008A4236"/>
    <w:rsid w:val="008C16C9"/>
    <w:rsid w:val="008C32F5"/>
    <w:rsid w:val="008E1BF6"/>
    <w:rsid w:val="008E36E6"/>
    <w:rsid w:val="008E395E"/>
    <w:rsid w:val="008E69C4"/>
    <w:rsid w:val="008F2EAF"/>
    <w:rsid w:val="008F5CAB"/>
    <w:rsid w:val="00900494"/>
    <w:rsid w:val="00900900"/>
    <w:rsid w:val="0090267F"/>
    <w:rsid w:val="00906468"/>
    <w:rsid w:val="00911E93"/>
    <w:rsid w:val="00912E2E"/>
    <w:rsid w:val="00920F3A"/>
    <w:rsid w:val="0092438E"/>
    <w:rsid w:val="00925CE4"/>
    <w:rsid w:val="00925CF2"/>
    <w:rsid w:val="0092613D"/>
    <w:rsid w:val="009266B5"/>
    <w:rsid w:val="00931808"/>
    <w:rsid w:val="009323E2"/>
    <w:rsid w:val="009354AB"/>
    <w:rsid w:val="00936D68"/>
    <w:rsid w:val="00947AE2"/>
    <w:rsid w:val="00952019"/>
    <w:rsid w:val="0095599E"/>
    <w:rsid w:val="0096184F"/>
    <w:rsid w:val="00962822"/>
    <w:rsid w:val="009665EA"/>
    <w:rsid w:val="00971E69"/>
    <w:rsid w:val="009726D0"/>
    <w:rsid w:val="009801CD"/>
    <w:rsid w:val="00981044"/>
    <w:rsid w:val="00981D1F"/>
    <w:rsid w:val="00990D59"/>
    <w:rsid w:val="009914BD"/>
    <w:rsid w:val="0099659D"/>
    <w:rsid w:val="009A2A58"/>
    <w:rsid w:val="009A34D6"/>
    <w:rsid w:val="009B74C6"/>
    <w:rsid w:val="009B7559"/>
    <w:rsid w:val="009C3D91"/>
    <w:rsid w:val="009C54F6"/>
    <w:rsid w:val="009D6C9E"/>
    <w:rsid w:val="009D7722"/>
    <w:rsid w:val="009E0818"/>
    <w:rsid w:val="009E47E8"/>
    <w:rsid w:val="009E65F7"/>
    <w:rsid w:val="009F08B9"/>
    <w:rsid w:val="009F0B37"/>
    <w:rsid w:val="009F13A6"/>
    <w:rsid w:val="009F51CB"/>
    <w:rsid w:val="009F7290"/>
    <w:rsid w:val="00A0179B"/>
    <w:rsid w:val="00A02FBC"/>
    <w:rsid w:val="00A04A38"/>
    <w:rsid w:val="00A06288"/>
    <w:rsid w:val="00A076D4"/>
    <w:rsid w:val="00A0784A"/>
    <w:rsid w:val="00A104BE"/>
    <w:rsid w:val="00A12837"/>
    <w:rsid w:val="00A15A41"/>
    <w:rsid w:val="00A30D64"/>
    <w:rsid w:val="00A324FE"/>
    <w:rsid w:val="00A33C59"/>
    <w:rsid w:val="00A4752A"/>
    <w:rsid w:val="00A520F7"/>
    <w:rsid w:val="00A52C1F"/>
    <w:rsid w:val="00A52EC9"/>
    <w:rsid w:val="00A5492F"/>
    <w:rsid w:val="00A55FE7"/>
    <w:rsid w:val="00A65C53"/>
    <w:rsid w:val="00A6653E"/>
    <w:rsid w:val="00A66862"/>
    <w:rsid w:val="00A66903"/>
    <w:rsid w:val="00A66978"/>
    <w:rsid w:val="00A6721E"/>
    <w:rsid w:val="00A70EB4"/>
    <w:rsid w:val="00A740CA"/>
    <w:rsid w:val="00A76DD3"/>
    <w:rsid w:val="00A8024C"/>
    <w:rsid w:val="00A82672"/>
    <w:rsid w:val="00A85DCB"/>
    <w:rsid w:val="00A85E7F"/>
    <w:rsid w:val="00A87E0E"/>
    <w:rsid w:val="00A902FF"/>
    <w:rsid w:val="00A9131F"/>
    <w:rsid w:val="00A918B8"/>
    <w:rsid w:val="00AA722F"/>
    <w:rsid w:val="00AA7CB8"/>
    <w:rsid w:val="00AB0028"/>
    <w:rsid w:val="00AB04C7"/>
    <w:rsid w:val="00AB591B"/>
    <w:rsid w:val="00AB7E8B"/>
    <w:rsid w:val="00AC0825"/>
    <w:rsid w:val="00AC3DC7"/>
    <w:rsid w:val="00AC4918"/>
    <w:rsid w:val="00AC7306"/>
    <w:rsid w:val="00AD34B3"/>
    <w:rsid w:val="00AD5EC1"/>
    <w:rsid w:val="00AE7621"/>
    <w:rsid w:val="00AF12D9"/>
    <w:rsid w:val="00AF1F50"/>
    <w:rsid w:val="00B05445"/>
    <w:rsid w:val="00B06589"/>
    <w:rsid w:val="00B07A7F"/>
    <w:rsid w:val="00B10424"/>
    <w:rsid w:val="00B23DC5"/>
    <w:rsid w:val="00B32398"/>
    <w:rsid w:val="00B4154F"/>
    <w:rsid w:val="00B57229"/>
    <w:rsid w:val="00B57888"/>
    <w:rsid w:val="00B60AF2"/>
    <w:rsid w:val="00B6710B"/>
    <w:rsid w:val="00B71197"/>
    <w:rsid w:val="00B72039"/>
    <w:rsid w:val="00B90615"/>
    <w:rsid w:val="00B931C7"/>
    <w:rsid w:val="00B96442"/>
    <w:rsid w:val="00B974B7"/>
    <w:rsid w:val="00BA071E"/>
    <w:rsid w:val="00BA0A33"/>
    <w:rsid w:val="00BB058F"/>
    <w:rsid w:val="00BB411D"/>
    <w:rsid w:val="00BB4BA6"/>
    <w:rsid w:val="00BC06E6"/>
    <w:rsid w:val="00BC2951"/>
    <w:rsid w:val="00BD6881"/>
    <w:rsid w:val="00BD79DB"/>
    <w:rsid w:val="00BE159B"/>
    <w:rsid w:val="00BE5010"/>
    <w:rsid w:val="00BE74DE"/>
    <w:rsid w:val="00BF2517"/>
    <w:rsid w:val="00BF2C5C"/>
    <w:rsid w:val="00BF4337"/>
    <w:rsid w:val="00BF5256"/>
    <w:rsid w:val="00BF61C5"/>
    <w:rsid w:val="00BF6978"/>
    <w:rsid w:val="00C145F7"/>
    <w:rsid w:val="00C171EB"/>
    <w:rsid w:val="00C20BD0"/>
    <w:rsid w:val="00C21DCC"/>
    <w:rsid w:val="00C22734"/>
    <w:rsid w:val="00C23943"/>
    <w:rsid w:val="00C300A7"/>
    <w:rsid w:val="00C31370"/>
    <w:rsid w:val="00C3267A"/>
    <w:rsid w:val="00C413E8"/>
    <w:rsid w:val="00C4190B"/>
    <w:rsid w:val="00C43B73"/>
    <w:rsid w:val="00C52390"/>
    <w:rsid w:val="00C53C8E"/>
    <w:rsid w:val="00C54E34"/>
    <w:rsid w:val="00C622BC"/>
    <w:rsid w:val="00C62BB8"/>
    <w:rsid w:val="00C6654F"/>
    <w:rsid w:val="00C73A1B"/>
    <w:rsid w:val="00C76451"/>
    <w:rsid w:val="00C820B4"/>
    <w:rsid w:val="00C8511E"/>
    <w:rsid w:val="00CA3C9D"/>
    <w:rsid w:val="00CA6150"/>
    <w:rsid w:val="00CB1576"/>
    <w:rsid w:val="00CB3B90"/>
    <w:rsid w:val="00CB69D4"/>
    <w:rsid w:val="00CB7C23"/>
    <w:rsid w:val="00CC1A0C"/>
    <w:rsid w:val="00CC4FE1"/>
    <w:rsid w:val="00CC5291"/>
    <w:rsid w:val="00CC54D0"/>
    <w:rsid w:val="00CC55F5"/>
    <w:rsid w:val="00CC7464"/>
    <w:rsid w:val="00CD076D"/>
    <w:rsid w:val="00CD3ECD"/>
    <w:rsid w:val="00CD5B8A"/>
    <w:rsid w:val="00CD5F75"/>
    <w:rsid w:val="00CE2D72"/>
    <w:rsid w:val="00CE46AF"/>
    <w:rsid w:val="00CF4531"/>
    <w:rsid w:val="00D04816"/>
    <w:rsid w:val="00D05E18"/>
    <w:rsid w:val="00D06E3F"/>
    <w:rsid w:val="00D10CF0"/>
    <w:rsid w:val="00D1199B"/>
    <w:rsid w:val="00D11BB6"/>
    <w:rsid w:val="00D130DA"/>
    <w:rsid w:val="00D1720B"/>
    <w:rsid w:val="00D2021E"/>
    <w:rsid w:val="00D219D5"/>
    <w:rsid w:val="00D230D4"/>
    <w:rsid w:val="00D24556"/>
    <w:rsid w:val="00D24CCD"/>
    <w:rsid w:val="00D277E9"/>
    <w:rsid w:val="00D32DF9"/>
    <w:rsid w:val="00D33D7D"/>
    <w:rsid w:val="00D34AE6"/>
    <w:rsid w:val="00D3734C"/>
    <w:rsid w:val="00D50201"/>
    <w:rsid w:val="00D5366C"/>
    <w:rsid w:val="00D54C27"/>
    <w:rsid w:val="00D60E02"/>
    <w:rsid w:val="00D67910"/>
    <w:rsid w:val="00D7293B"/>
    <w:rsid w:val="00D7425C"/>
    <w:rsid w:val="00D8234C"/>
    <w:rsid w:val="00D84314"/>
    <w:rsid w:val="00D84A38"/>
    <w:rsid w:val="00D85C7A"/>
    <w:rsid w:val="00D90A59"/>
    <w:rsid w:val="00D91520"/>
    <w:rsid w:val="00D92017"/>
    <w:rsid w:val="00D92230"/>
    <w:rsid w:val="00D93817"/>
    <w:rsid w:val="00D95DB5"/>
    <w:rsid w:val="00D95FCE"/>
    <w:rsid w:val="00DA03FE"/>
    <w:rsid w:val="00DA36AF"/>
    <w:rsid w:val="00DA4F19"/>
    <w:rsid w:val="00DA59CC"/>
    <w:rsid w:val="00DB070B"/>
    <w:rsid w:val="00DB324B"/>
    <w:rsid w:val="00DC32AB"/>
    <w:rsid w:val="00DD20F5"/>
    <w:rsid w:val="00DD3870"/>
    <w:rsid w:val="00DD3EAF"/>
    <w:rsid w:val="00DD55BD"/>
    <w:rsid w:val="00DE00E4"/>
    <w:rsid w:val="00DE1FB6"/>
    <w:rsid w:val="00DE25D6"/>
    <w:rsid w:val="00DE4B17"/>
    <w:rsid w:val="00DE5EAA"/>
    <w:rsid w:val="00DE7F07"/>
    <w:rsid w:val="00DF0226"/>
    <w:rsid w:val="00DF2D64"/>
    <w:rsid w:val="00DF3EB9"/>
    <w:rsid w:val="00DF7D04"/>
    <w:rsid w:val="00E0199B"/>
    <w:rsid w:val="00E020BB"/>
    <w:rsid w:val="00E179E7"/>
    <w:rsid w:val="00E22449"/>
    <w:rsid w:val="00E22453"/>
    <w:rsid w:val="00E2607A"/>
    <w:rsid w:val="00E31035"/>
    <w:rsid w:val="00E32F0F"/>
    <w:rsid w:val="00E40FAA"/>
    <w:rsid w:val="00E42137"/>
    <w:rsid w:val="00E456EA"/>
    <w:rsid w:val="00E458C6"/>
    <w:rsid w:val="00E46D83"/>
    <w:rsid w:val="00E5101E"/>
    <w:rsid w:val="00E53D6F"/>
    <w:rsid w:val="00E542CE"/>
    <w:rsid w:val="00E54815"/>
    <w:rsid w:val="00E60D89"/>
    <w:rsid w:val="00E75638"/>
    <w:rsid w:val="00E82B4F"/>
    <w:rsid w:val="00E84F5C"/>
    <w:rsid w:val="00EA44A5"/>
    <w:rsid w:val="00EB0C60"/>
    <w:rsid w:val="00EB1277"/>
    <w:rsid w:val="00EC1FB9"/>
    <w:rsid w:val="00EC2156"/>
    <w:rsid w:val="00EC35B5"/>
    <w:rsid w:val="00ED2489"/>
    <w:rsid w:val="00ED2918"/>
    <w:rsid w:val="00ED34B2"/>
    <w:rsid w:val="00ED5ACC"/>
    <w:rsid w:val="00EE0029"/>
    <w:rsid w:val="00EE4A3A"/>
    <w:rsid w:val="00EF01D5"/>
    <w:rsid w:val="00EF05A9"/>
    <w:rsid w:val="00EF10E8"/>
    <w:rsid w:val="00EF6F2A"/>
    <w:rsid w:val="00F00517"/>
    <w:rsid w:val="00F13DF0"/>
    <w:rsid w:val="00F14B89"/>
    <w:rsid w:val="00F20675"/>
    <w:rsid w:val="00F20F85"/>
    <w:rsid w:val="00F22487"/>
    <w:rsid w:val="00F24783"/>
    <w:rsid w:val="00F26095"/>
    <w:rsid w:val="00F351F6"/>
    <w:rsid w:val="00F35A5D"/>
    <w:rsid w:val="00F57293"/>
    <w:rsid w:val="00F57D8C"/>
    <w:rsid w:val="00F6787C"/>
    <w:rsid w:val="00F82519"/>
    <w:rsid w:val="00F827BD"/>
    <w:rsid w:val="00F90D58"/>
    <w:rsid w:val="00F90EAF"/>
    <w:rsid w:val="00FA5160"/>
    <w:rsid w:val="00FB764B"/>
    <w:rsid w:val="00FC01D0"/>
    <w:rsid w:val="00FC043B"/>
    <w:rsid w:val="00FC15F8"/>
    <w:rsid w:val="00FD220F"/>
    <w:rsid w:val="00FD3D40"/>
    <w:rsid w:val="00FD4602"/>
    <w:rsid w:val="00FD7AE5"/>
    <w:rsid w:val="00FE6381"/>
    <w:rsid w:val="00FF139A"/>
    <w:rsid w:val="00FF22D9"/>
    <w:rsid w:val="00FF337F"/>
    <w:rsid w:val="00FF3C4D"/>
    <w:rsid w:val="00FF5B79"/>
    <w:rsid w:val="00FF5DBE"/>
    <w:rsid w:val="00FF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5962"/>
  <w15:chartTrackingRefBased/>
  <w15:docId w15:val="{A6AE4A5C-A847-43FB-927B-0871BEE2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C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52E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EC9"/>
    <w:rPr>
      <w:rFonts w:ascii="Cambria" w:eastAsia="Times New Roman" w:hAnsi="Cambria" w:cs="Times New Roman"/>
      <w:b/>
      <w:bCs/>
      <w:kern w:val="32"/>
      <w:sz w:val="32"/>
      <w:szCs w:val="32"/>
      <w:lang w:eastAsia="ru-RU"/>
    </w:rPr>
  </w:style>
  <w:style w:type="character" w:styleId="a3">
    <w:name w:val="Hyperlink"/>
    <w:uiPriority w:val="99"/>
    <w:unhideWhenUsed/>
    <w:rsid w:val="00A52EC9"/>
    <w:rPr>
      <w:color w:val="0563C1"/>
      <w:u w:val="single"/>
    </w:rPr>
  </w:style>
  <w:style w:type="table" w:styleId="a4">
    <w:name w:val="Table Grid"/>
    <w:basedOn w:val="a1"/>
    <w:uiPriority w:val="39"/>
    <w:rsid w:val="00A5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2EC9"/>
    <w:rPr>
      <w:rFonts w:ascii="Tahoma" w:hAnsi="Tahoma" w:cs="Tahoma"/>
      <w:sz w:val="16"/>
      <w:szCs w:val="16"/>
    </w:rPr>
  </w:style>
  <w:style w:type="character" w:customStyle="1" w:styleId="a6">
    <w:name w:val="Текст выноски Знак"/>
    <w:basedOn w:val="a0"/>
    <w:link w:val="a5"/>
    <w:uiPriority w:val="99"/>
    <w:semiHidden/>
    <w:rsid w:val="00A52EC9"/>
    <w:rPr>
      <w:rFonts w:ascii="Tahoma" w:eastAsia="Times New Roman" w:hAnsi="Tahoma" w:cs="Tahoma"/>
      <w:sz w:val="16"/>
      <w:szCs w:val="16"/>
      <w:lang w:eastAsia="ru-RU"/>
    </w:rPr>
  </w:style>
  <w:style w:type="paragraph" w:styleId="a7">
    <w:name w:val="header"/>
    <w:basedOn w:val="a"/>
    <w:link w:val="a8"/>
    <w:uiPriority w:val="99"/>
    <w:unhideWhenUsed/>
    <w:rsid w:val="00A52EC9"/>
    <w:pPr>
      <w:tabs>
        <w:tab w:val="center" w:pos="4677"/>
        <w:tab w:val="right" w:pos="9355"/>
      </w:tabs>
    </w:pPr>
  </w:style>
  <w:style w:type="character" w:customStyle="1" w:styleId="a8">
    <w:name w:val="Верхний колонтитул Знак"/>
    <w:basedOn w:val="a0"/>
    <w:link w:val="a7"/>
    <w:uiPriority w:val="99"/>
    <w:rsid w:val="00A52EC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52EC9"/>
    <w:pPr>
      <w:tabs>
        <w:tab w:val="center" w:pos="4677"/>
        <w:tab w:val="right" w:pos="9355"/>
      </w:tabs>
    </w:pPr>
  </w:style>
  <w:style w:type="character" w:customStyle="1" w:styleId="aa">
    <w:name w:val="Нижний колонтитул Знак"/>
    <w:basedOn w:val="a0"/>
    <w:link w:val="a9"/>
    <w:uiPriority w:val="99"/>
    <w:rsid w:val="00A52EC9"/>
    <w:rPr>
      <w:rFonts w:ascii="Times New Roman" w:eastAsia="Times New Roman" w:hAnsi="Times New Roman" w:cs="Times New Roman"/>
      <w:sz w:val="28"/>
      <w:szCs w:val="20"/>
      <w:lang w:eastAsia="ru-RU"/>
    </w:rPr>
  </w:style>
  <w:style w:type="paragraph" w:styleId="ab">
    <w:name w:val="Normal (Web)"/>
    <w:aliases w:val="Обычный (Web),Обычный (веб) Знак Знак Знак,Обычный (веб) Знак Знак,Обычный (веб) Знак1,Обычный (Web) Знак1,Обычный (Web) Знак Знак Знак,Знак Знак Знак1,Знак Знак Знак1 Знак,Знак Знак"/>
    <w:basedOn w:val="a"/>
    <w:link w:val="ac"/>
    <w:uiPriority w:val="99"/>
    <w:unhideWhenUsed/>
    <w:qFormat/>
    <w:rsid w:val="00A52EC9"/>
    <w:pPr>
      <w:spacing w:before="100" w:beforeAutospacing="1" w:after="119"/>
    </w:pPr>
    <w:rPr>
      <w:sz w:val="24"/>
      <w:szCs w:val="24"/>
      <w:lang w:val="x-none" w:eastAsia="x-none"/>
    </w:rPr>
  </w:style>
  <w:style w:type="character" w:customStyle="1" w:styleId="ac">
    <w:name w:val="Обычный (веб) Знак"/>
    <w:aliases w:val="Обычный (Web) Знак,Обычный (веб) Знак Знак Знак Знак,Обычный (веб) Знак Знак Знак1,Обычный (веб) Знак1 Знак,Обычный (Web) Знак1 Знак,Обычный (Web) Знак Знак Знак Знак,Знак Знак Знак1 Знак1,Знак Знак Знак1 Знак Знак,Знак Знак Знак"/>
    <w:link w:val="ab"/>
    <w:uiPriority w:val="99"/>
    <w:locked/>
    <w:rsid w:val="00A52EC9"/>
    <w:rPr>
      <w:rFonts w:ascii="Times New Roman" w:eastAsia="Times New Roman" w:hAnsi="Times New Roman" w:cs="Times New Roman"/>
      <w:sz w:val="24"/>
      <w:szCs w:val="24"/>
      <w:lang w:val="x-none" w:eastAsia="x-none"/>
    </w:rPr>
  </w:style>
  <w:style w:type="character" w:customStyle="1" w:styleId="2">
    <w:name w:val="Основной текст (2)_"/>
    <w:link w:val="20"/>
    <w:uiPriority w:val="99"/>
    <w:locked/>
    <w:rsid w:val="00A52EC9"/>
    <w:rPr>
      <w:sz w:val="32"/>
      <w:szCs w:val="32"/>
      <w:shd w:val="clear" w:color="auto" w:fill="FFFFFF"/>
    </w:rPr>
  </w:style>
  <w:style w:type="paragraph" w:customStyle="1" w:styleId="20">
    <w:name w:val="Основной текст (2)"/>
    <w:basedOn w:val="a"/>
    <w:link w:val="2"/>
    <w:uiPriority w:val="99"/>
    <w:rsid w:val="00A52EC9"/>
    <w:pPr>
      <w:widowControl w:val="0"/>
      <w:shd w:val="clear" w:color="auto" w:fill="FFFFFF"/>
      <w:spacing w:after="480" w:line="240" w:lineRule="atLeast"/>
      <w:jc w:val="right"/>
    </w:pPr>
    <w:rPr>
      <w:rFonts w:asciiTheme="minorHAnsi" w:eastAsiaTheme="minorHAnsi" w:hAnsiTheme="minorHAnsi" w:cstheme="minorBidi"/>
      <w:sz w:val="32"/>
      <w:szCs w:val="32"/>
      <w:lang w:eastAsia="en-US"/>
    </w:rPr>
  </w:style>
  <w:style w:type="paragraph" w:customStyle="1" w:styleId="ConsPlusNormal">
    <w:name w:val="ConsPlusNormal"/>
    <w:rsid w:val="00A52E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52EC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wbformattributevalue">
    <w:name w:val="wbform_attributevalue"/>
    <w:rsid w:val="00A52EC9"/>
  </w:style>
  <w:style w:type="character" w:customStyle="1" w:styleId="doccaption">
    <w:name w:val="doccaption"/>
    <w:rsid w:val="00A52EC9"/>
  </w:style>
  <w:style w:type="paragraph" w:customStyle="1" w:styleId="Default">
    <w:name w:val="Default"/>
    <w:rsid w:val="00A52EC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tended-textfull">
    <w:name w:val="extended-text__full"/>
    <w:rsid w:val="00A52EC9"/>
  </w:style>
  <w:style w:type="character" w:customStyle="1" w:styleId="extended-textshort">
    <w:name w:val="extended-text__short"/>
    <w:rsid w:val="00A52EC9"/>
  </w:style>
  <w:style w:type="character" w:customStyle="1" w:styleId="ad">
    <w:name w:val="Основной текст_"/>
    <w:link w:val="3"/>
    <w:rsid w:val="00A52EC9"/>
    <w:rPr>
      <w:sz w:val="27"/>
      <w:szCs w:val="27"/>
      <w:shd w:val="clear" w:color="auto" w:fill="FFFFFF"/>
    </w:rPr>
  </w:style>
  <w:style w:type="paragraph" w:customStyle="1" w:styleId="3">
    <w:name w:val="Основной текст3"/>
    <w:basedOn w:val="a"/>
    <w:link w:val="ad"/>
    <w:rsid w:val="00A52EC9"/>
    <w:pPr>
      <w:widowControl w:val="0"/>
      <w:shd w:val="clear" w:color="auto" w:fill="FFFFFF"/>
      <w:spacing w:line="324" w:lineRule="exact"/>
      <w:jc w:val="both"/>
    </w:pPr>
    <w:rPr>
      <w:rFonts w:asciiTheme="minorHAnsi" w:eastAsiaTheme="minorHAnsi" w:hAnsiTheme="minorHAnsi" w:cstheme="minorBidi"/>
      <w:sz w:val="27"/>
      <w:szCs w:val="27"/>
      <w:lang w:eastAsia="en-US"/>
    </w:rPr>
  </w:style>
  <w:style w:type="character" w:customStyle="1" w:styleId="ae">
    <w:name w:val="Основной текст + Полужирный"/>
    <w:rsid w:val="00A52EC9"/>
    <w:rPr>
      <w:b/>
      <w:bCs/>
      <w:color w:val="000000"/>
      <w:spacing w:val="0"/>
      <w:w w:val="100"/>
      <w:position w:val="0"/>
      <w:sz w:val="27"/>
      <w:szCs w:val="27"/>
      <w:u w:val="single"/>
      <w:shd w:val="clear" w:color="auto" w:fill="FFFFFF"/>
      <w:lang w:val="ru-RU"/>
    </w:rPr>
  </w:style>
  <w:style w:type="paragraph" w:styleId="af">
    <w:name w:val="Body Text"/>
    <w:basedOn w:val="a"/>
    <w:link w:val="af0"/>
    <w:rsid w:val="00A52EC9"/>
    <w:pPr>
      <w:suppressAutoHyphens/>
      <w:spacing w:after="120"/>
    </w:pPr>
    <w:rPr>
      <w:sz w:val="24"/>
      <w:szCs w:val="24"/>
      <w:lang w:eastAsia="ar-SA"/>
    </w:rPr>
  </w:style>
  <w:style w:type="character" w:customStyle="1" w:styleId="af0">
    <w:name w:val="Основной текст Знак"/>
    <w:basedOn w:val="a0"/>
    <w:link w:val="af"/>
    <w:rsid w:val="00A52EC9"/>
    <w:rPr>
      <w:rFonts w:ascii="Times New Roman" w:eastAsia="Times New Roman" w:hAnsi="Times New Roman" w:cs="Times New Roman"/>
      <w:sz w:val="24"/>
      <w:szCs w:val="24"/>
      <w:lang w:eastAsia="ar-SA"/>
    </w:rPr>
  </w:style>
  <w:style w:type="paragraph" w:customStyle="1" w:styleId="Standard">
    <w:name w:val="Standard"/>
    <w:basedOn w:val="a"/>
    <w:rsid w:val="00A52EC9"/>
    <w:pPr>
      <w:suppressAutoHyphens/>
    </w:pPr>
    <w:rPr>
      <w:rFonts w:eastAsia="Calibri"/>
      <w:sz w:val="24"/>
      <w:szCs w:val="24"/>
      <w:lang w:eastAsia="ar-SA"/>
    </w:rPr>
  </w:style>
  <w:style w:type="paragraph" w:styleId="af1">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List Paragraph"/>
    <w:basedOn w:val="a"/>
    <w:link w:val="af2"/>
    <w:uiPriority w:val="34"/>
    <w:qFormat/>
    <w:rsid w:val="00A52EC9"/>
    <w:pPr>
      <w:spacing w:after="160" w:line="259" w:lineRule="auto"/>
      <w:ind w:left="720"/>
      <w:contextualSpacing/>
    </w:pPr>
    <w:rPr>
      <w:rFonts w:ascii="Calibri" w:eastAsia="Calibri" w:hAnsi="Calibri"/>
      <w:sz w:val="22"/>
      <w:szCs w:val="22"/>
      <w:lang w:eastAsia="en-US"/>
    </w:rPr>
  </w:style>
  <w:style w:type="character" w:customStyle="1" w:styleId="af2">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1"/>
    <w:uiPriority w:val="34"/>
    <w:locked/>
    <w:rsid w:val="00A52EC9"/>
    <w:rPr>
      <w:rFonts w:ascii="Calibri" w:eastAsia="Calibri" w:hAnsi="Calibri" w:cs="Times New Roman"/>
    </w:rPr>
  </w:style>
  <w:style w:type="character" w:customStyle="1" w:styleId="name">
    <w:name w:val="name"/>
    <w:rsid w:val="00A52EC9"/>
  </w:style>
  <w:style w:type="character" w:customStyle="1" w:styleId="span-blue">
    <w:name w:val="span-blue"/>
    <w:rsid w:val="00A52EC9"/>
  </w:style>
  <w:style w:type="character" w:styleId="af3">
    <w:name w:val="FollowedHyperlink"/>
    <w:uiPriority w:val="99"/>
    <w:semiHidden/>
    <w:unhideWhenUsed/>
    <w:rsid w:val="00A52EC9"/>
    <w:rPr>
      <w:color w:val="800080"/>
      <w:u w:val="single"/>
    </w:rPr>
  </w:style>
  <w:style w:type="character" w:customStyle="1" w:styleId="flrmr">
    <w:name w:val="flr_mr"/>
    <w:rsid w:val="00A52EC9"/>
  </w:style>
  <w:style w:type="character" w:customStyle="1" w:styleId="titprogress2">
    <w:name w:val="tit_progress2"/>
    <w:rsid w:val="00A52EC9"/>
  </w:style>
  <w:style w:type="character" w:styleId="af4">
    <w:name w:val="Emphasis"/>
    <w:uiPriority w:val="20"/>
    <w:qFormat/>
    <w:rsid w:val="00A52EC9"/>
    <w:rPr>
      <w:i/>
      <w:iCs/>
    </w:rPr>
  </w:style>
  <w:style w:type="character" w:styleId="af5">
    <w:name w:val="Strong"/>
    <w:uiPriority w:val="22"/>
    <w:qFormat/>
    <w:rsid w:val="00A52EC9"/>
    <w:rPr>
      <w:b/>
      <w:bCs/>
    </w:rPr>
  </w:style>
  <w:style w:type="paragraph" w:styleId="af6">
    <w:name w:val="No Spacing"/>
    <w:uiPriority w:val="1"/>
    <w:qFormat/>
    <w:rsid w:val="00A52EC9"/>
    <w:pPr>
      <w:spacing w:after="0" w:line="240" w:lineRule="auto"/>
    </w:pPr>
    <w:rPr>
      <w:rFonts w:ascii="Times New Roman" w:eastAsia="Calibri" w:hAnsi="Times New Roman" w:cs="Times New Roman"/>
      <w:b/>
      <w:color w:val="FFFFFF"/>
      <w:sz w:val="72"/>
      <w:szCs w:val="20"/>
    </w:rPr>
  </w:style>
  <w:style w:type="paragraph" w:styleId="21">
    <w:name w:val="Body Text 2"/>
    <w:basedOn w:val="a"/>
    <w:link w:val="22"/>
    <w:unhideWhenUsed/>
    <w:rsid w:val="00A52EC9"/>
    <w:pPr>
      <w:spacing w:after="120" w:line="480" w:lineRule="auto"/>
    </w:pPr>
  </w:style>
  <w:style w:type="character" w:customStyle="1" w:styleId="22">
    <w:name w:val="Основной текст 2 Знак"/>
    <w:basedOn w:val="a0"/>
    <w:link w:val="21"/>
    <w:rsid w:val="00A52EC9"/>
    <w:rPr>
      <w:rFonts w:ascii="Times New Roman" w:eastAsia="Times New Roman" w:hAnsi="Times New Roman" w:cs="Times New Roman"/>
      <w:sz w:val="28"/>
      <w:szCs w:val="20"/>
      <w:lang w:eastAsia="ru-RU"/>
    </w:rPr>
  </w:style>
  <w:style w:type="character" w:customStyle="1" w:styleId="11">
    <w:name w:val="Основной текст1"/>
    <w:rsid w:val="00A52EC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extendedtext-short">
    <w:name w:val="extendedtext-short"/>
    <w:rsid w:val="00A52EC9"/>
  </w:style>
  <w:style w:type="paragraph" w:styleId="af7">
    <w:name w:val="Body Text Indent"/>
    <w:basedOn w:val="a"/>
    <w:link w:val="af8"/>
    <w:uiPriority w:val="99"/>
    <w:unhideWhenUsed/>
    <w:rsid w:val="00A52EC9"/>
    <w:pPr>
      <w:spacing w:after="120"/>
      <w:ind w:left="283"/>
    </w:pPr>
  </w:style>
  <w:style w:type="character" w:customStyle="1" w:styleId="af8">
    <w:name w:val="Основной текст с отступом Знак"/>
    <w:basedOn w:val="a0"/>
    <w:link w:val="af7"/>
    <w:uiPriority w:val="99"/>
    <w:rsid w:val="00A52EC9"/>
    <w:rPr>
      <w:rFonts w:ascii="Times New Roman" w:eastAsia="Times New Roman" w:hAnsi="Times New Roman" w:cs="Times New Roman"/>
      <w:sz w:val="28"/>
      <w:szCs w:val="20"/>
      <w:lang w:eastAsia="ru-RU"/>
    </w:rPr>
  </w:style>
  <w:style w:type="character" w:customStyle="1" w:styleId="extendedtext-full">
    <w:name w:val="extendedtext-full"/>
    <w:rsid w:val="00A52EC9"/>
  </w:style>
  <w:style w:type="paragraph" w:styleId="af9">
    <w:name w:val="TOC Heading"/>
    <w:basedOn w:val="1"/>
    <w:next w:val="a"/>
    <w:uiPriority w:val="39"/>
    <w:unhideWhenUsed/>
    <w:qFormat/>
    <w:rsid w:val="00A52EC9"/>
    <w:pPr>
      <w:keepLines/>
      <w:spacing w:after="0" w:line="259" w:lineRule="auto"/>
      <w:outlineLvl w:val="9"/>
    </w:pPr>
    <w:rPr>
      <w:rFonts w:ascii="Calibri Light" w:hAnsi="Calibri Light"/>
      <w:b w:val="0"/>
      <w:bCs w:val="0"/>
      <w:color w:val="2E74B5"/>
      <w:kern w:val="0"/>
    </w:rPr>
  </w:style>
  <w:style w:type="paragraph" w:styleId="12">
    <w:name w:val="toc 1"/>
    <w:basedOn w:val="a"/>
    <w:next w:val="a"/>
    <w:autoRedefine/>
    <w:uiPriority w:val="39"/>
    <w:unhideWhenUsed/>
    <w:rsid w:val="00A52EC9"/>
    <w:pPr>
      <w:spacing w:after="100"/>
    </w:pPr>
  </w:style>
  <w:style w:type="character" w:customStyle="1" w:styleId="oznaimen">
    <w:name w:val="oz_naimen"/>
    <w:rsid w:val="00A52EC9"/>
  </w:style>
  <w:style w:type="paragraph" w:customStyle="1" w:styleId="sdfootnote">
    <w:name w:val="sdfootnote"/>
    <w:basedOn w:val="a"/>
    <w:rsid w:val="00A52EC9"/>
    <w:pPr>
      <w:spacing w:before="100" w:beforeAutospacing="1"/>
      <w:ind w:left="340" w:hanging="340"/>
    </w:pPr>
    <w:rPr>
      <w:sz w:val="20"/>
    </w:rPr>
  </w:style>
  <w:style w:type="paragraph" w:styleId="afa">
    <w:name w:val="footnote text"/>
    <w:basedOn w:val="a"/>
    <w:link w:val="afb"/>
    <w:uiPriority w:val="99"/>
    <w:semiHidden/>
    <w:unhideWhenUsed/>
    <w:rsid w:val="00A52EC9"/>
    <w:rPr>
      <w:rFonts w:ascii="Calibri" w:eastAsia="Calibri" w:hAnsi="Calibri"/>
      <w:sz w:val="20"/>
      <w:lang w:eastAsia="en-US"/>
    </w:rPr>
  </w:style>
  <w:style w:type="character" w:customStyle="1" w:styleId="afb">
    <w:name w:val="Текст сноски Знак"/>
    <w:basedOn w:val="a0"/>
    <w:link w:val="afa"/>
    <w:uiPriority w:val="99"/>
    <w:semiHidden/>
    <w:rsid w:val="00A52EC9"/>
    <w:rPr>
      <w:rFonts w:ascii="Calibri" w:eastAsia="Calibri" w:hAnsi="Calibri" w:cs="Times New Roman"/>
      <w:sz w:val="20"/>
      <w:szCs w:val="20"/>
    </w:rPr>
  </w:style>
  <w:style w:type="numbering" w:customStyle="1" w:styleId="13">
    <w:name w:val="Нет списка1"/>
    <w:next w:val="a2"/>
    <w:uiPriority w:val="99"/>
    <w:semiHidden/>
    <w:unhideWhenUsed/>
    <w:rsid w:val="00A52EC9"/>
  </w:style>
  <w:style w:type="table" w:customStyle="1" w:styleId="14">
    <w:name w:val="Сетка таблицы1"/>
    <w:basedOn w:val="a1"/>
    <w:next w:val="a4"/>
    <w:uiPriority w:val="39"/>
    <w:rsid w:val="00A52E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E0199B"/>
    <w:rPr>
      <w:sz w:val="16"/>
      <w:szCs w:val="16"/>
    </w:rPr>
  </w:style>
  <w:style w:type="paragraph" w:styleId="afd">
    <w:name w:val="annotation text"/>
    <w:basedOn w:val="a"/>
    <w:link w:val="afe"/>
    <w:uiPriority w:val="99"/>
    <w:semiHidden/>
    <w:unhideWhenUsed/>
    <w:rsid w:val="00E0199B"/>
    <w:rPr>
      <w:sz w:val="20"/>
    </w:rPr>
  </w:style>
  <w:style w:type="character" w:customStyle="1" w:styleId="afe">
    <w:name w:val="Текст примечания Знак"/>
    <w:basedOn w:val="a0"/>
    <w:link w:val="afd"/>
    <w:uiPriority w:val="99"/>
    <w:semiHidden/>
    <w:rsid w:val="00E0199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0199B"/>
    <w:rPr>
      <w:b/>
      <w:bCs/>
    </w:rPr>
  </w:style>
  <w:style w:type="character" w:customStyle="1" w:styleId="aff0">
    <w:name w:val="Тема примечания Знак"/>
    <w:basedOn w:val="afe"/>
    <w:link w:val="aff"/>
    <w:uiPriority w:val="99"/>
    <w:semiHidden/>
    <w:rsid w:val="00E0199B"/>
    <w:rPr>
      <w:rFonts w:ascii="Times New Roman" w:eastAsia="Times New Roman" w:hAnsi="Times New Roman" w:cs="Times New Roman"/>
      <w:b/>
      <w:bCs/>
      <w:sz w:val="20"/>
      <w:szCs w:val="20"/>
      <w:lang w:eastAsia="ru-RU"/>
    </w:rPr>
  </w:style>
  <w:style w:type="paragraph" w:styleId="aff1">
    <w:name w:val="Revision"/>
    <w:hidden/>
    <w:uiPriority w:val="99"/>
    <w:semiHidden/>
    <w:rsid w:val="00BE74DE"/>
    <w:pPr>
      <w:spacing w:after="0" w:line="240" w:lineRule="auto"/>
    </w:pPr>
    <w:rPr>
      <w:rFonts w:ascii="Times New Roman" w:eastAsia="Times New Roman" w:hAnsi="Times New Roman" w:cs="Times New Roman"/>
      <w:sz w:val="28"/>
      <w:szCs w:val="20"/>
      <w:lang w:eastAsia="ru-RU"/>
    </w:rPr>
  </w:style>
  <w:style w:type="paragraph" w:styleId="aff2">
    <w:name w:val="endnote text"/>
    <w:basedOn w:val="a"/>
    <w:link w:val="aff3"/>
    <w:uiPriority w:val="99"/>
    <w:semiHidden/>
    <w:unhideWhenUsed/>
    <w:rsid w:val="000F391D"/>
    <w:rPr>
      <w:sz w:val="20"/>
    </w:rPr>
  </w:style>
  <w:style w:type="character" w:customStyle="1" w:styleId="aff3">
    <w:name w:val="Текст концевой сноски Знак"/>
    <w:basedOn w:val="a0"/>
    <w:link w:val="aff2"/>
    <w:uiPriority w:val="99"/>
    <w:semiHidden/>
    <w:rsid w:val="000F391D"/>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0F391D"/>
    <w:rPr>
      <w:vertAlign w:val="superscript"/>
    </w:rPr>
  </w:style>
  <w:style w:type="character" w:styleId="aff5">
    <w:name w:val="footnote reference"/>
    <w:basedOn w:val="a0"/>
    <w:uiPriority w:val="99"/>
    <w:semiHidden/>
    <w:unhideWhenUsed/>
    <w:rsid w:val="000F3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6309">
      <w:bodyDiv w:val="1"/>
      <w:marLeft w:val="0"/>
      <w:marRight w:val="0"/>
      <w:marTop w:val="0"/>
      <w:marBottom w:val="0"/>
      <w:divBdr>
        <w:top w:val="none" w:sz="0" w:space="0" w:color="auto"/>
        <w:left w:val="none" w:sz="0" w:space="0" w:color="auto"/>
        <w:bottom w:val="none" w:sz="0" w:space="0" w:color="auto"/>
        <w:right w:val="none" w:sz="0" w:space="0" w:color="auto"/>
      </w:divBdr>
    </w:div>
    <w:div w:id="152261621">
      <w:bodyDiv w:val="1"/>
      <w:marLeft w:val="0"/>
      <w:marRight w:val="0"/>
      <w:marTop w:val="0"/>
      <w:marBottom w:val="0"/>
      <w:divBdr>
        <w:top w:val="none" w:sz="0" w:space="0" w:color="auto"/>
        <w:left w:val="none" w:sz="0" w:space="0" w:color="auto"/>
        <w:bottom w:val="none" w:sz="0" w:space="0" w:color="auto"/>
        <w:right w:val="none" w:sz="0" w:space="0" w:color="auto"/>
      </w:divBdr>
      <w:divsChild>
        <w:div w:id="1458404651">
          <w:marLeft w:val="0"/>
          <w:marRight w:val="0"/>
          <w:marTop w:val="0"/>
          <w:marBottom w:val="0"/>
          <w:divBdr>
            <w:top w:val="none" w:sz="0" w:space="0" w:color="auto"/>
            <w:left w:val="none" w:sz="0" w:space="0" w:color="auto"/>
            <w:bottom w:val="none" w:sz="0" w:space="0" w:color="auto"/>
            <w:right w:val="none" w:sz="0" w:space="0" w:color="auto"/>
          </w:divBdr>
        </w:div>
        <w:div w:id="315109059">
          <w:marLeft w:val="0"/>
          <w:marRight w:val="0"/>
          <w:marTop w:val="0"/>
          <w:marBottom w:val="0"/>
          <w:divBdr>
            <w:top w:val="none" w:sz="0" w:space="0" w:color="auto"/>
            <w:left w:val="none" w:sz="0" w:space="0" w:color="auto"/>
            <w:bottom w:val="none" w:sz="0" w:space="0" w:color="auto"/>
            <w:right w:val="none" w:sz="0" w:space="0" w:color="auto"/>
          </w:divBdr>
        </w:div>
      </w:divsChild>
    </w:div>
    <w:div w:id="167061592">
      <w:bodyDiv w:val="1"/>
      <w:marLeft w:val="0"/>
      <w:marRight w:val="0"/>
      <w:marTop w:val="0"/>
      <w:marBottom w:val="0"/>
      <w:divBdr>
        <w:top w:val="none" w:sz="0" w:space="0" w:color="auto"/>
        <w:left w:val="none" w:sz="0" w:space="0" w:color="auto"/>
        <w:bottom w:val="none" w:sz="0" w:space="0" w:color="auto"/>
        <w:right w:val="none" w:sz="0" w:space="0" w:color="auto"/>
      </w:divBdr>
    </w:div>
    <w:div w:id="214858679">
      <w:bodyDiv w:val="1"/>
      <w:marLeft w:val="0"/>
      <w:marRight w:val="0"/>
      <w:marTop w:val="0"/>
      <w:marBottom w:val="0"/>
      <w:divBdr>
        <w:top w:val="none" w:sz="0" w:space="0" w:color="auto"/>
        <w:left w:val="none" w:sz="0" w:space="0" w:color="auto"/>
        <w:bottom w:val="none" w:sz="0" w:space="0" w:color="auto"/>
        <w:right w:val="none" w:sz="0" w:space="0" w:color="auto"/>
      </w:divBdr>
    </w:div>
    <w:div w:id="331378475">
      <w:bodyDiv w:val="1"/>
      <w:marLeft w:val="0"/>
      <w:marRight w:val="0"/>
      <w:marTop w:val="0"/>
      <w:marBottom w:val="0"/>
      <w:divBdr>
        <w:top w:val="none" w:sz="0" w:space="0" w:color="auto"/>
        <w:left w:val="none" w:sz="0" w:space="0" w:color="auto"/>
        <w:bottom w:val="none" w:sz="0" w:space="0" w:color="auto"/>
        <w:right w:val="none" w:sz="0" w:space="0" w:color="auto"/>
      </w:divBdr>
    </w:div>
    <w:div w:id="469178993">
      <w:bodyDiv w:val="1"/>
      <w:marLeft w:val="0"/>
      <w:marRight w:val="0"/>
      <w:marTop w:val="0"/>
      <w:marBottom w:val="0"/>
      <w:divBdr>
        <w:top w:val="none" w:sz="0" w:space="0" w:color="auto"/>
        <w:left w:val="none" w:sz="0" w:space="0" w:color="auto"/>
        <w:bottom w:val="none" w:sz="0" w:space="0" w:color="auto"/>
        <w:right w:val="none" w:sz="0" w:space="0" w:color="auto"/>
      </w:divBdr>
    </w:div>
    <w:div w:id="533420152">
      <w:bodyDiv w:val="1"/>
      <w:marLeft w:val="0"/>
      <w:marRight w:val="0"/>
      <w:marTop w:val="0"/>
      <w:marBottom w:val="0"/>
      <w:divBdr>
        <w:top w:val="none" w:sz="0" w:space="0" w:color="auto"/>
        <w:left w:val="none" w:sz="0" w:space="0" w:color="auto"/>
        <w:bottom w:val="none" w:sz="0" w:space="0" w:color="auto"/>
        <w:right w:val="none" w:sz="0" w:space="0" w:color="auto"/>
      </w:divBdr>
    </w:div>
    <w:div w:id="538469586">
      <w:bodyDiv w:val="1"/>
      <w:marLeft w:val="0"/>
      <w:marRight w:val="0"/>
      <w:marTop w:val="0"/>
      <w:marBottom w:val="0"/>
      <w:divBdr>
        <w:top w:val="none" w:sz="0" w:space="0" w:color="auto"/>
        <w:left w:val="none" w:sz="0" w:space="0" w:color="auto"/>
        <w:bottom w:val="none" w:sz="0" w:space="0" w:color="auto"/>
        <w:right w:val="none" w:sz="0" w:space="0" w:color="auto"/>
      </w:divBdr>
    </w:div>
    <w:div w:id="645936155">
      <w:bodyDiv w:val="1"/>
      <w:marLeft w:val="0"/>
      <w:marRight w:val="0"/>
      <w:marTop w:val="0"/>
      <w:marBottom w:val="0"/>
      <w:divBdr>
        <w:top w:val="none" w:sz="0" w:space="0" w:color="auto"/>
        <w:left w:val="none" w:sz="0" w:space="0" w:color="auto"/>
        <w:bottom w:val="none" w:sz="0" w:space="0" w:color="auto"/>
        <w:right w:val="none" w:sz="0" w:space="0" w:color="auto"/>
      </w:divBdr>
    </w:div>
    <w:div w:id="703362421">
      <w:bodyDiv w:val="1"/>
      <w:marLeft w:val="0"/>
      <w:marRight w:val="0"/>
      <w:marTop w:val="0"/>
      <w:marBottom w:val="0"/>
      <w:divBdr>
        <w:top w:val="none" w:sz="0" w:space="0" w:color="auto"/>
        <w:left w:val="none" w:sz="0" w:space="0" w:color="auto"/>
        <w:bottom w:val="none" w:sz="0" w:space="0" w:color="auto"/>
        <w:right w:val="none" w:sz="0" w:space="0" w:color="auto"/>
      </w:divBdr>
    </w:div>
    <w:div w:id="704597996">
      <w:bodyDiv w:val="1"/>
      <w:marLeft w:val="0"/>
      <w:marRight w:val="0"/>
      <w:marTop w:val="0"/>
      <w:marBottom w:val="0"/>
      <w:divBdr>
        <w:top w:val="none" w:sz="0" w:space="0" w:color="auto"/>
        <w:left w:val="none" w:sz="0" w:space="0" w:color="auto"/>
        <w:bottom w:val="none" w:sz="0" w:space="0" w:color="auto"/>
        <w:right w:val="none" w:sz="0" w:space="0" w:color="auto"/>
      </w:divBdr>
    </w:div>
    <w:div w:id="781849957">
      <w:bodyDiv w:val="1"/>
      <w:marLeft w:val="0"/>
      <w:marRight w:val="0"/>
      <w:marTop w:val="0"/>
      <w:marBottom w:val="0"/>
      <w:divBdr>
        <w:top w:val="none" w:sz="0" w:space="0" w:color="auto"/>
        <w:left w:val="none" w:sz="0" w:space="0" w:color="auto"/>
        <w:bottom w:val="none" w:sz="0" w:space="0" w:color="auto"/>
        <w:right w:val="none" w:sz="0" w:space="0" w:color="auto"/>
      </w:divBdr>
    </w:div>
    <w:div w:id="808743618">
      <w:bodyDiv w:val="1"/>
      <w:marLeft w:val="0"/>
      <w:marRight w:val="0"/>
      <w:marTop w:val="0"/>
      <w:marBottom w:val="0"/>
      <w:divBdr>
        <w:top w:val="none" w:sz="0" w:space="0" w:color="auto"/>
        <w:left w:val="none" w:sz="0" w:space="0" w:color="auto"/>
        <w:bottom w:val="none" w:sz="0" w:space="0" w:color="auto"/>
        <w:right w:val="none" w:sz="0" w:space="0" w:color="auto"/>
      </w:divBdr>
      <w:divsChild>
        <w:div w:id="1134449437">
          <w:marLeft w:val="0"/>
          <w:marRight w:val="0"/>
          <w:marTop w:val="0"/>
          <w:marBottom w:val="0"/>
          <w:divBdr>
            <w:top w:val="none" w:sz="0" w:space="0" w:color="auto"/>
            <w:left w:val="none" w:sz="0" w:space="0" w:color="auto"/>
            <w:bottom w:val="none" w:sz="0" w:space="0" w:color="auto"/>
            <w:right w:val="none" w:sz="0" w:space="0" w:color="auto"/>
          </w:divBdr>
        </w:div>
      </w:divsChild>
    </w:div>
    <w:div w:id="843934075">
      <w:bodyDiv w:val="1"/>
      <w:marLeft w:val="0"/>
      <w:marRight w:val="0"/>
      <w:marTop w:val="0"/>
      <w:marBottom w:val="0"/>
      <w:divBdr>
        <w:top w:val="none" w:sz="0" w:space="0" w:color="auto"/>
        <w:left w:val="none" w:sz="0" w:space="0" w:color="auto"/>
        <w:bottom w:val="none" w:sz="0" w:space="0" w:color="auto"/>
        <w:right w:val="none" w:sz="0" w:space="0" w:color="auto"/>
      </w:divBdr>
    </w:div>
    <w:div w:id="846406235">
      <w:bodyDiv w:val="1"/>
      <w:marLeft w:val="0"/>
      <w:marRight w:val="0"/>
      <w:marTop w:val="0"/>
      <w:marBottom w:val="0"/>
      <w:divBdr>
        <w:top w:val="none" w:sz="0" w:space="0" w:color="auto"/>
        <w:left w:val="none" w:sz="0" w:space="0" w:color="auto"/>
        <w:bottom w:val="none" w:sz="0" w:space="0" w:color="auto"/>
        <w:right w:val="none" w:sz="0" w:space="0" w:color="auto"/>
      </w:divBdr>
    </w:div>
    <w:div w:id="873077130">
      <w:bodyDiv w:val="1"/>
      <w:marLeft w:val="0"/>
      <w:marRight w:val="0"/>
      <w:marTop w:val="0"/>
      <w:marBottom w:val="0"/>
      <w:divBdr>
        <w:top w:val="none" w:sz="0" w:space="0" w:color="auto"/>
        <w:left w:val="none" w:sz="0" w:space="0" w:color="auto"/>
        <w:bottom w:val="none" w:sz="0" w:space="0" w:color="auto"/>
        <w:right w:val="none" w:sz="0" w:space="0" w:color="auto"/>
      </w:divBdr>
      <w:divsChild>
        <w:div w:id="803624200">
          <w:marLeft w:val="0"/>
          <w:marRight w:val="0"/>
          <w:marTop w:val="0"/>
          <w:marBottom w:val="0"/>
          <w:divBdr>
            <w:top w:val="none" w:sz="0" w:space="0" w:color="auto"/>
            <w:left w:val="none" w:sz="0" w:space="0" w:color="auto"/>
            <w:bottom w:val="none" w:sz="0" w:space="0" w:color="auto"/>
            <w:right w:val="none" w:sz="0" w:space="0" w:color="auto"/>
          </w:divBdr>
        </w:div>
      </w:divsChild>
    </w:div>
    <w:div w:id="885143572">
      <w:bodyDiv w:val="1"/>
      <w:marLeft w:val="0"/>
      <w:marRight w:val="0"/>
      <w:marTop w:val="0"/>
      <w:marBottom w:val="0"/>
      <w:divBdr>
        <w:top w:val="none" w:sz="0" w:space="0" w:color="auto"/>
        <w:left w:val="none" w:sz="0" w:space="0" w:color="auto"/>
        <w:bottom w:val="none" w:sz="0" w:space="0" w:color="auto"/>
        <w:right w:val="none" w:sz="0" w:space="0" w:color="auto"/>
      </w:divBdr>
    </w:div>
    <w:div w:id="943272413">
      <w:bodyDiv w:val="1"/>
      <w:marLeft w:val="0"/>
      <w:marRight w:val="0"/>
      <w:marTop w:val="0"/>
      <w:marBottom w:val="0"/>
      <w:divBdr>
        <w:top w:val="none" w:sz="0" w:space="0" w:color="auto"/>
        <w:left w:val="none" w:sz="0" w:space="0" w:color="auto"/>
        <w:bottom w:val="none" w:sz="0" w:space="0" w:color="auto"/>
        <w:right w:val="none" w:sz="0" w:space="0" w:color="auto"/>
      </w:divBdr>
    </w:div>
    <w:div w:id="984697808">
      <w:bodyDiv w:val="1"/>
      <w:marLeft w:val="0"/>
      <w:marRight w:val="0"/>
      <w:marTop w:val="0"/>
      <w:marBottom w:val="0"/>
      <w:divBdr>
        <w:top w:val="none" w:sz="0" w:space="0" w:color="auto"/>
        <w:left w:val="none" w:sz="0" w:space="0" w:color="auto"/>
        <w:bottom w:val="none" w:sz="0" w:space="0" w:color="auto"/>
        <w:right w:val="none" w:sz="0" w:space="0" w:color="auto"/>
      </w:divBdr>
      <w:divsChild>
        <w:div w:id="1696614376">
          <w:marLeft w:val="0"/>
          <w:marRight w:val="0"/>
          <w:marTop w:val="0"/>
          <w:marBottom w:val="0"/>
          <w:divBdr>
            <w:top w:val="none" w:sz="0" w:space="0" w:color="auto"/>
            <w:left w:val="none" w:sz="0" w:space="0" w:color="auto"/>
            <w:bottom w:val="none" w:sz="0" w:space="0" w:color="auto"/>
            <w:right w:val="none" w:sz="0" w:space="0" w:color="auto"/>
          </w:divBdr>
          <w:divsChild>
            <w:div w:id="2076976420">
              <w:marLeft w:val="0"/>
              <w:marRight w:val="0"/>
              <w:marTop w:val="0"/>
              <w:marBottom w:val="0"/>
              <w:divBdr>
                <w:top w:val="none" w:sz="0" w:space="0" w:color="auto"/>
                <w:left w:val="none" w:sz="0" w:space="0" w:color="auto"/>
                <w:bottom w:val="none" w:sz="0" w:space="0" w:color="auto"/>
                <w:right w:val="none" w:sz="0" w:space="0" w:color="auto"/>
              </w:divBdr>
              <w:divsChild>
                <w:div w:id="150487885">
                  <w:marLeft w:val="0"/>
                  <w:marRight w:val="0"/>
                  <w:marTop w:val="0"/>
                  <w:marBottom w:val="0"/>
                  <w:divBdr>
                    <w:top w:val="none" w:sz="0" w:space="0" w:color="auto"/>
                    <w:left w:val="none" w:sz="0" w:space="0" w:color="auto"/>
                    <w:bottom w:val="none" w:sz="0" w:space="0" w:color="auto"/>
                    <w:right w:val="none" w:sz="0" w:space="0" w:color="auto"/>
                  </w:divBdr>
                  <w:divsChild>
                    <w:div w:id="1943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0220">
      <w:bodyDiv w:val="1"/>
      <w:marLeft w:val="0"/>
      <w:marRight w:val="0"/>
      <w:marTop w:val="0"/>
      <w:marBottom w:val="0"/>
      <w:divBdr>
        <w:top w:val="none" w:sz="0" w:space="0" w:color="auto"/>
        <w:left w:val="none" w:sz="0" w:space="0" w:color="auto"/>
        <w:bottom w:val="none" w:sz="0" w:space="0" w:color="auto"/>
        <w:right w:val="none" w:sz="0" w:space="0" w:color="auto"/>
      </w:divBdr>
    </w:div>
    <w:div w:id="1258559125">
      <w:bodyDiv w:val="1"/>
      <w:marLeft w:val="0"/>
      <w:marRight w:val="0"/>
      <w:marTop w:val="0"/>
      <w:marBottom w:val="0"/>
      <w:divBdr>
        <w:top w:val="none" w:sz="0" w:space="0" w:color="auto"/>
        <w:left w:val="none" w:sz="0" w:space="0" w:color="auto"/>
        <w:bottom w:val="none" w:sz="0" w:space="0" w:color="auto"/>
        <w:right w:val="none" w:sz="0" w:space="0" w:color="auto"/>
      </w:divBdr>
    </w:div>
    <w:div w:id="1312641289">
      <w:bodyDiv w:val="1"/>
      <w:marLeft w:val="0"/>
      <w:marRight w:val="0"/>
      <w:marTop w:val="0"/>
      <w:marBottom w:val="0"/>
      <w:divBdr>
        <w:top w:val="none" w:sz="0" w:space="0" w:color="auto"/>
        <w:left w:val="none" w:sz="0" w:space="0" w:color="auto"/>
        <w:bottom w:val="none" w:sz="0" w:space="0" w:color="auto"/>
        <w:right w:val="none" w:sz="0" w:space="0" w:color="auto"/>
      </w:divBdr>
    </w:div>
    <w:div w:id="1359312069">
      <w:bodyDiv w:val="1"/>
      <w:marLeft w:val="0"/>
      <w:marRight w:val="0"/>
      <w:marTop w:val="0"/>
      <w:marBottom w:val="0"/>
      <w:divBdr>
        <w:top w:val="none" w:sz="0" w:space="0" w:color="auto"/>
        <w:left w:val="none" w:sz="0" w:space="0" w:color="auto"/>
        <w:bottom w:val="none" w:sz="0" w:space="0" w:color="auto"/>
        <w:right w:val="none" w:sz="0" w:space="0" w:color="auto"/>
      </w:divBdr>
    </w:div>
    <w:div w:id="1394886170">
      <w:bodyDiv w:val="1"/>
      <w:marLeft w:val="0"/>
      <w:marRight w:val="0"/>
      <w:marTop w:val="0"/>
      <w:marBottom w:val="0"/>
      <w:divBdr>
        <w:top w:val="none" w:sz="0" w:space="0" w:color="auto"/>
        <w:left w:val="none" w:sz="0" w:space="0" w:color="auto"/>
        <w:bottom w:val="none" w:sz="0" w:space="0" w:color="auto"/>
        <w:right w:val="none" w:sz="0" w:space="0" w:color="auto"/>
      </w:divBdr>
    </w:div>
    <w:div w:id="1423836116">
      <w:bodyDiv w:val="1"/>
      <w:marLeft w:val="0"/>
      <w:marRight w:val="0"/>
      <w:marTop w:val="0"/>
      <w:marBottom w:val="0"/>
      <w:divBdr>
        <w:top w:val="none" w:sz="0" w:space="0" w:color="auto"/>
        <w:left w:val="none" w:sz="0" w:space="0" w:color="auto"/>
        <w:bottom w:val="none" w:sz="0" w:space="0" w:color="auto"/>
        <w:right w:val="none" w:sz="0" w:space="0" w:color="auto"/>
      </w:divBdr>
    </w:div>
    <w:div w:id="1426268349">
      <w:bodyDiv w:val="1"/>
      <w:marLeft w:val="0"/>
      <w:marRight w:val="0"/>
      <w:marTop w:val="0"/>
      <w:marBottom w:val="0"/>
      <w:divBdr>
        <w:top w:val="none" w:sz="0" w:space="0" w:color="auto"/>
        <w:left w:val="none" w:sz="0" w:space="0" w:color="auto"/>
        <w:bottom w:val="none" w:sz="0" w:space="0" w:color="auto"/>
        <w:right w:val="none" w:sz="0" w:space="0" w:color="auto"/>
      </w:divBdr>
    </w:div>
    <w:div w:id="1557550378">
      <w:bodyDiv w:val="1"/>
      <w:marLeft w:val="0"/>
      <w:marRight w:val="0"/>
      <w:marTop w:val="0"/>
      <w:marBottom w:val="0"/>
      <w:divBdr>
        <w:top w:val="none" w:sz="0" w:space="0" w:color="auto"/>
        <w:left w:val="none" w:sz="0" w:space="0" w:color="auto"/>
        <w:bottom w:val="none" w:sz="0" w:space="0" w:color="auto"/>
        <w:right w:val="none" w:sz="0" w:space="0" w:color="auto"/>
      </w:divBdr>
    </w:div>
    <w:div w:id="1571766352">
      <w:bodyDiv w:val="1"/>
      <w:marLeft w:val="0"/>
      <w:marRight w:val="0"/>
      <w:marTop w:val="0"/>
      <w:marBottom w:val="0"/>
      <w:divBdr>
        <w:top w:val="none" w:sz="0" w:space="0" w:color="auto"/>
        <w:left w:val="none" w:sz="0" w:space="0" w:color="auto"/>
        <w:bottom w:val="none" w:sz="0" w:space="0" w:color="auto"/>
        <w:right w:val="none" w:sz="0" w:space="0" w:color="auto"/>
      </w:divBdr>
    </w:div>
    <w:div w:id="1610965506">
      <w:bodyDiv w:val="1"/>
      <w:marLeft w:val="0"/>
      <w:marRight w:val="0"/>
      <w:marTop w:val="0"/>
      <w:marBottom w:val="0"/>
      <w:divBdr>
        <w:top w:val="none" w:sz="0" w:space="0" w:color="auto"/>
        <w:left w:val="none" w:sz="0" w:space="0" w:color="auto"/>
        <w:bottom w:val="none" w:sz="0" w:space="0" w:color="auto"/>
        <w:right w:val="none" w:sz="0" w:space="0" w:color="auto"/>
      </w:divBdr>
      <w:divsChild>
        <w:div w:id="579677119">
          <w:marLeft w:val="0"/>
          <w:marRight w:val="0"/>
          <w:marTop w:val="0"/>
          <w:marBottom w:val="0"/>
          <w:divBdr>
            <w:top w:val="none" w:sz="0" w:space="0" w:color="auto"/>
            <w:left w:val="none" w:sz="0" w:space="0" w:color="auto"/>
            <w:bottom w:val="none" w:sz="0" w:space="0" w:color="auto"/>
            <w:right w:val="none" w:sz="0" w:space="0" w:color="auto"/>
          </w:divBdr>
        </w:div>
      </w:divsChild>
    </w:div>
    <w:div w:id="1620186215">
      <w:bodyDiv w:val="1"/>
      <w:marLeft w:val="0"/>
      <w:marRight w:val="0"/>
      <w:marTop w:val="0"/>
      <w:marBottom w:val="0"/>
      <w:divBdr>
        <w:top w:val="none" w:sz="0" w:space="0" w:color="auto"/>
        <w:left w:val="none" w:sz="0" w:space="0" w:color="auto"/>
        <w:bottom w:val="none" w:sz="0" w:space="0" w:color="auto"/>
        <w:right w:val="none" w:sz="0" w:space="0" w:color="auto"/>
      </w:divBdr>
    </w:div>
    <w:div w:id="1766147612">
      <w:bodyDiv w:val="1"/>
      <w:marLeft w:val="0"/>
      <w:marRight w:val="0"/>
      <w:marTop w:val="0"/>
      <w:marBottom w:val="0"/>
      <w:divBdr>
        <w:top w:val="none" w:sz="0" w:space="0" w:color="auto"/>
        <w:left w:val="none" w:sz="0" w:space="0" w:color="auto"/>
        <w:bottom w:val="none" w:sz="0" w:space="0" w:color="auto"/>
        <w:right w:val="none" w:sz="0" w:space="0" w:color="auto"/>
      </w:divBdr>
    </w:div>
    <w:div w:id="1955281076">
      <w:bodyDiv w:val="1"/>
      <w:marLeft w:val="0"/>
      <w:marRight w:val="0"/>
      <w:marTop w:val="0"/>
      <w:marBottom w:val="0"/>
      <w:divBdr>
        <w:top w:val="none" w:sz="0" w:space="0" w:color="auto"/>
        <w:left w:val="none" w:sz="0" w:space="0" w:color="auto"/>
        <w:bottom w:val="none" w:sz="0" w:space="0" w:color="auto"/>
        <w:right w:val="none" w:sz="0" w:space="0" w:color="auto"/>
      </w:divBdr>
    </w:div>
    <w:div w:id="1972175404">
      <w:bodyDiv w:val="1"/>
      <w:marLeft w:val="0"/>
      <w:marRight w:val="0"/>
      <w:marTop w:val="0"/>
      <w:marBottom w:val="0"/>
      <w:divBdr>
        <w:top w:val="none" w:sz="0" w:space="0" w:color="auto"/>
        <w:left w:val="none" w:sz="0" w:space="0" w:color="auto"/>
        <w:bottom w:val="none" w:sz="0" w:space="0" w:color="auto"/>
        <w:right w:val="none" w:sz="0" w:space="0" w:color="auto"/>
      </w:divBdr>
    </w:div>
    <w:div w:id="2018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3843-93C9-4BBC-8C9F-19D522B9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17975</Words>
  <Characters>102462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 Дмитрий Викторович</dc:creator>
  <cp:keywords/>
  <dc:description/>
  <cp:lastModifiedBy>Алена Леонидовна Горустович</cp:lastModifiedBy>
  <cp:revision>2</cp:revision>
  <cp:lastPrinted>2024-03-25T07:00:00Z</cp:lastPrinted>
  <dcterms:created xsi:type="dcterms:W3CDTF">2024-05-07T13:44:00Z</dcterms:created>
  <dcterms:modified xsi:type="dcterms:W3CDTF">2024-05-07T13:44:00Z</dcterms:modified>
</cp:coreProperties>
</file>