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подтвердил законность решения Карачаево-Черкесского УФАС России в отношении МРСК Северного Кавказа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2011, 10:03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Карачаево-Черкесской республики 26 мая 2011 года признал законными и обоснованными решение и предписание Управления Федеральной антимонопольной службы по Карачаево-Черкесской республике (Карачаево-Черкесское УФАС России) в отношении ОАО «Межрегиональная распределительная сетевая компания Северного Кавказа» (МРСК СК).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Карачаево-Черкесское УФАС России признало МРСК СК нарушившей пункты 5, 9 части 1 статьи 10 Закона «О защите конкуренции» и статьи 25 и 26 Закона "Об электроэнергетике" и выдало предписание устранить нарушения законодательства.</w:t>
      </w:r>
      <w:r>
        <w:br/>
      </w:r>
      <w:r>
        <w:t xml:space="preserve">
Основанием для возбуждения антимонопольного дела послужило поступившее заявление ОАО «Распределительная сетевая Компания» («РСК»). Комиссия Карачаево-Черкесского УФАС России установила, что МРСК СК не допускала специалистов для предпроектного обследования с целью модернизации АСКУЭ (автоматизированная система коммерческого учета электроэнергии) в АИИС КУЭ (автоматизированная информационно-измерительная система коммерческого учета электроэнергии), препятствовала выполнению необходимых мероприятий, обязательных для ОАО «РСК».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МРСК СК необоснованно уклонялась от подписания актов разграничения балансовой принадлежности электросетей и эксплуатационной ответственности сторон и от заключения договора оказания услуг по передаче электрической энергии. В результате действий МРСК СК создавались препятствия для выхода ОАО «Черкесские городские электрические сети» на оптовый рынок электроэнергии и мощности.</w:t>
      </w:r>
      <w:r>
        <w:br/>
      </w:r>
      <w:r>
        <w:t xml:space="preserve">
«Реакция МРСК Северного Кавказа на предписание управления прекратить нарушение антимонопольного законодательства была ожидаемой. Они делали все, чтобы не появился еще один потребитель оптового рынка электрической энергии и мощности, который сразу же переходит от зависимого оператора в разряд конкурентов. Выводя ОАО «Черкесские городские электрические сети» на оптовый рынок, мы, во-первых, добиваемся конкуренции на данном рынке, во-вторых, добиваемся снижения цен на электроэнергию», – пояснил руководитель Карачаево-Черкесского УФАС России Амин Уракчиев.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