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Росалкогольрегулирование необоснованно препятствует переоформлению лицензий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мая 2011, 18:16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мая 2011 года комиссия Федеральной антимонопольной службы (ФАС России) признала Федеральную службу по регулированию алкогольного рынка (Росалкогольрегулирование) нарушившей пункт 2 части 1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послужила жалоба ООО «Альянс» на действия Росалкогольрегулирования,  выразившиеся в принятии решения об отказе в переоформлении лицензии по основаниям, не предусмотренным законодательством.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антимонопольного расследования комиссия ФАС России пришла к выводу, что Росалкогольрегулирование предъявляло избыточные требования к ООО «Альянс» при рассмотрении заявления о переоформлении лицензии. В результате чего, ООО «Альянс» не смогло начать деятельность по закупке, хранению и поставкам алкогольной продукции в новом обособленном подразделении.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дела ФАС России приняла решение о выдаче Росалкогольрегулированию предписания о прекращении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ФАС России рассмотрела 4 дела по признакам нарушения антимонопольного законодательства в отношении Росалкогольрегулирования. Согласно статьи 14.9 Кодекса об административных правонарушениях (КоАП РФ) нарушение должностными лицами федеральных органов исполнительной власти антимонопольного законодательства влечет наложение административного штрафа, а в случае неоднократного привлечения должностного лица к административной ответственности, к нему может быть применена дисквалификация сроком до 3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п. 2 ч. 1 ст. 15 ФЗ «О защите конкуренции» запрещается необоснованное препятствование осуществлению деятельности хозяйствующими субъектами, в том числе путем установления не предусмотренных законодательством Российской Федерации требований к товарам или к хозяйствующим субъектам.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