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и Австрийское Федеральное конкурентное ведомство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2011, 18:11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19 мая 2011г., в рамках официальной встречи Президента Российской Федерации Дмитрия Медведева и Президента Австрийской Республики Хайнца Фишера в Кремле состоялось торжественное подписание Соглашения о сотрудничестве в области конкурентной политики между Федеральной антимонопольной службой и Австрийским Федеральным конкурентным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ФАС России Соглашение подписал руководитель ФАС России Игорь Артемьев, с австрийской стороны – Генеральный Директор Австрийского Федерального конкурентного ведомства Теодор Таннер. </w:t>
      </w:r>
      <w:r>
        <w:br/>
      </w:r>
      <w:r>
        <w:t xml:space="preserve">
Соглашение о сотрудничестве с Австрийским Федеральным конкурентным ведомством стало вторым, после Меморандума о взаимопонимании в сфере сотрудничества между ФАС России и Генеральной Дирекцией по конкуренции Европейской Комиссии, весомым межведомственным документом,  подписанным ФАС России в 2011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Соглашении о сотрудничестве детально прописаны механизмы взаимодействия конкурентных ведомств при проведении расследований нарушений антимонопольного законодательства, а также в рамках контроля экономической концентрации.</w:t>
      </w:r>
      <w:r>
        <w:br/>
      </w:r>
      <w:r>
        <w:t xml:space="preserve">
Ранее сотрудничество между конкурентными ведомствами России и Австрии осуществлялось на основании Меморандума о взаимопонимании в области конкурентной политики, заключенного между ведомствами в сентябре 2009г. в г. Казани, в рамках реализации которого проводились встречи руководства ведомств, осуществлялся обмен опытом и информационными материалами по вопросам конкурентной политики и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 рамках двустороннего взаимодействия ведомств обсуждаются основные направления деятельности совместной Рабочей группы по исследованию вопросов ценообразования на нефть и нефтепродукты.</w:t>
      </w:r>
      <w:r>
        <w:br/>
      </w:r>
      <w:r>
        <w:t xml:space="preserve">
Кроме того, Австрийское Федеральное конкурентное ведомство активно вовлечено в деятельность Межгосударственного Совета по антимонопольной политике государств-участников СНГ.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