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Апелляционный суд: «Московская объединённая энергетическая компания» нарушила антимонопольное законодательство в расчетах за горячую воду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мая 2011, 16:24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мая 2011 года Девятый арбитражный апелляционный суд признал законным решение и предписание Управления Федеральной антимонопольной службы по г. Москве (Московское УФАС России) в отношении «Московской объединённой энергетической компании» (ОАО «МОЭК»).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Комиссия Московского УФАС России признала ОАО «МОЭК» нарушившим часть 1 статьи 10 Закона «О защите конкуренции». ОАО «МОЭК» поставляло управляющей организации МГУП «Жилкооперация» горячую воду в многоквартирный жилой дом, управляемый ЖСК «Дзержинец-4». ОАО «МОЭК» раздельно выставляло счета на холодную воду и тепловую энергию, что в сумме превышало стоимость горячей воды, рассчитанную по тарифу, подлежащему применению согласно Постановлению Правительства г.Москвы. МГУП «Жилкооперация» так же поступало при расчетах с ЖСК «Дзержинец-4». ОАО «МОЭК» отказало изменить в договоре условия оплаты услуг, в результате у жителей дома образовалась задолженность за горячую воду.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Московское УФАС России выдало предписание ОАО «МОЭК» и МГУП «Жилкооперация» о прекращении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Компании, не согласившись с выводами антимонопольного органа, обжаловали их в судебном порядке. Суд первой инстанции удовлетворил иски ОАО «МОЭК» и МГУП «Жилкооперация». Однако Девятый арбитражный апелляционный суд подтвердил нарушение антимонопольного законодательства ОАО «МОЭК». Решение Арбитражного суд г. Москвы в отношении МГУП «Жилкооперация» Московское УФАС России будет также обжаловать.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«ОАО «МОЭК» установило порядок ценообразования, не соответствующий действующему законодательству, таким образом, интересы жителей были ущемлены», - прокомментировал заместитель руководителя Московского УФАС России Дмитрий Тетушкин.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