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снова подозревает производителей промышленных взрывчатых веществ в сговоре</w:t>
      </w:r>
    </w:p>
    <w:p xmlns:w="http://schemas.openxmlformats.org/wordprocessingml/2006/main" xmlns:pkg="http://schemas.microsoft.com/office/2006/xmlPackage" xmlns:str="http://exslt.org/strings" xmlns:fn="http://www.w3.org/2005/xpath-functions">
      <w:r>
        <w:t xml:space="preserve">11 мая 2011, 14:24</w:t>
      </w:r>
    </w:p>
    <w:p xmlns:w="http://schemas.openxmlformats.org/wordprocessingml/2006/main" xmlns:pkg="http://schemas.microsoft.com/office/2006/xmlPackage" xmlns:str="http://exslt.org/strings" xmlns:fn="http://www.w3.org/2005/xpath-functions">
      <w:r>
        <w:t xml:space="preserve">22 апреля 2011 года Федеральная антимонопольная служба (ФАС России) возбудила дело в отношении ФКП «Завод имени Я.М. Свердлова», ОАО «Промсинтез» и ЗАО «Т.О.Р.» по признакам нарушения пункта 1 части 1 статьи 11 Федерального закона «О защите конкуренции», которые выразились в единовременном увеличении цен на поставляемые ими промышленные взрывчатые вещества (ПВВ).</w:t>
      </w:r>
      <w:r>
        <w:br/>
      </w:r>
      <w:r>
        <w:t xml:space="preserve">
Основанием для возбуждения дела послужило заявление ОАО «Лебединский горно-обогатительный комбинат» (ЛГОК) с жалобой на действия заводов-производителей.  </w:t>
      </w:r>
      <w:r>
        <w:br/>
      </w:r>
      <w:r>
        <w:t xml:space="preserve">
При рассмотрении заявления ФАС России пришла к выводу, что заводы-производители единовременно устанавливали одинаковые, либо схожие цены на ПВВ - гранулотол, граммонит 79/21, аммонит 6ЖВ патронированный д=32 мм, что может содержать признаки согласованных действий.</w:t>
      </w:r>
      <w:r>
        <w:br/>
      </w:r>
      <w:r>
        <w:t xml:space="preserve">
Напомним, что 21 января 2010 года, ФАС России признала ФКП «Пермский пороховой завод», ОАО «Калиновский химический завод», ОАО «Промсинтез», ФКП «Завод им. Я.М. Свердлова», ФГУП «Брянский химический завод им. 50-летия СССР», ФГУП «Завод Пластмасс» нарушившими часть 1 статьи 11 Федерального закона «О защите конкуренции» и ЗАО НПП «Русперфоратор» нарушившим часть 3 статьи 11 ФЗ «О защите конкуренции» в части осуществления согласованных действий на товарном рынке, которые привели к установлению производителями одинаковых цен на ПВВ. </w:t>
      </w:r>
      <w:r>
        <w:br/>
      </w:r>
      <w:r>
        <w:t xml:space="preserve">
Рассмотрение дела назначено на 30 мая 2011 года.</w:t>
      </w:r>
    </w:p>
    <w:p xmlns:w="http://schemas.openxmlformats.org/wordprocessingml/2006/main" xmlns:pkg="http://schemas.microsoft.com/office/2006/xmlPackage" xmlns:str="http://exslt.org/strings" xmlns:fn="http://www.w3.org/2005/xpath-functions">
      <w:r>
        <w:t xml:space="preserve">Справка:</w:t>
      </w:r>
      <w:r>
        <w:br/>
      </w:r>
      <w:r>
        <w:t xml:space="preserve">
1.	В соответствии с ч. 1 ст. 11 ФЗ «О защите конкуренции» запрещаются соглашения между хозяйствующими субъектами или согласованные действия хозяйствующих субъектов на товарном рынке, если такие соглашения или согласованные действия приводят или могут привести к установлению или поддержанию цен (тарифов), скидок, надбавок (доплат), наценок;</w:t>
      </w:r>
      <w:r>
        <w:br/>
      </w:r>
      <w:r>
        <w:t xml:space="preserve">
2.	В соответствии со ст. 14.32 КоАП РФ за согласованные действия предусмотрено наложение штрафа в размере от 1 до 15% от оборота компаний на рынке, на котором совершено правонарушение; </w:t>
      </w:r>
      <w:r>
        <w:br/>
      </w:r>
      <w:r>
        <w:t xml:space="preserve">
3.	В соответствии со статьей 178 УК РФ недопущение, ограничение или устранение конкуренции путем заключения ограничивающих конкуренцию соглашений или осуществления ограничивающих конкуренцию согласованных действий, неоднократного злоупотребления доминирующим положением, выразившимся в установлении и (или) поддержании монопольно высокой или монопольно низкой цены товара, необоснованном отказе или уклонении от заключения договора, ограничении доступа на рынок, если эти деяния причинили крупный ущерб гражданам, организациям или государству либо повлекли извлечение дохода в крупном размере 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