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признаки нарушения антимонопольного законодательства Республиканским негосударственным пенсионным фондом «Социальная защита»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2011, 11:21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26 мая 2011 года рассмотрит дело, возбужденное по признакам нарушения Республиканским негосударственным пенсионным фондом «Социальная защита» (далее - РНПФ «Социальная защита») части 1 статьи 14 Федерального закона «О защите конкуренции» (недобросовестная конкуренция).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Признаки нарушения ФАС России усматривает в распространении РНПФ «Социальная защита» в СМИ, в рекламных материалах, а также на сайте РНПФ «Социальная защита» в сети Интернет сведений, в том числе вводящих в заблуждение о доходности от инвестирования пенсионных накоплений РНПФ «Социальная защита» по итогам 2008 года. Также признаки нарушения усматриваются в распространении РНПФ «Социальная защита» в СМИ информации, содержащей некорректное сравнение собственных услуг по обязательному пенсионному страхованию с услугами по обязательному пенсионному страхованию НПФ – конкурентов.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Поскольку признаки нарушения антимонопольного законодательства усматриваются в отношении финансовой организации, имеющей лицензию ФСФР России, то согласно требованиями части 4 статьи 40 Закона о защите конкуренции в состав Комиссии ФАС России включены представители ФСФР России на паритетной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Недобросовестной конкуренцией признаются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 (пункт 9 статьи 4 Закона о защите конкуренции).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