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Департамент имущества города Москвы нарушил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2011, 12:50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Департамент имущества города Москвы (ДИГМ) нарушившим антимонопольное законодательства при передаче в аренду государственного имущества.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Нарушения выразились в том, что некоторые договоры, предусматривающие переход прав владения и пользования в отношении государственного имущества, ДИГМ заключал без проведения торгов, хотя это требование установлено антимонопольным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Также, в ходе рассмотрения жалоб, выяснилось, что ряд договоров аренды были продлены без торгов законно, поскольку арендаторами являлись субъекты малого и среднего предпринимательства и договоры были заключены с учетом требований статьи 53 Закона о защите конкуренции (заключение договоров аренды государственного имущества на новый срок с субъектами малого и среднего предпринимательства).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настоящий момент ФАС России рассмотрела более пяти дел о нарушении антимонопольного законодательства ДИГМ при передаче прав владения и (или) пользования государственного имущества. Количество заинтересованных лиц достигло более ста. Рассмотрение дел продолжается.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ДИГМ является функциональным органом исполнительной власти города Москвы, осуществляющим полномочия собственника по управлению и распоряжению объектами собственности города Москвы.</w:t>
      </w:r>
      <w:r>
        <w:br/>
      </w:r>
      <w:r>
        <w:t xml:space="preserve">
Одним из основных полномочий ДИГМа является, в частности:</w:t>
      </w:r>
      <w:r>
        <w:br/>
      </w:r>
      <w:r>
        <w:t xml:space="preserve">
- передача имущества города Москвы в аренду, дача согласия на передачу его в залог, субаренду, безвозмездное пользование либо распоряжение этим имуществом иным способом (пункт 2.2.8 Положения о Департаменте, утвержденного постановлением Правительства Москвы от 01 апреля 2008 г. № 255-ПП).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%21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