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заинтересована в квалифицированных молодых специалистах</w:t>
      </w:r>
    </w:p>
    <w:p xmlns:w="http://schemas.openxmlformats.org/wordprocessingml/2006/main" xmlns:pkg="http://schemas.microsoft.com/office/2006/xmlPackage" xmlns:str="http://exslt.org/strings" xmlns:fn="http://www.w3.org/2005/xpath-functions">
      <w:r>
        <w:t xml:space="preserve">26 апреля 2011, 13:25</w:t>
      </w:r>
    </w:p>
    <w:p xmlns:w="http://schemas.openxmlformats.org/wordprocessingml/2006/main" xmlns:pkg="http://schemas.microsoft.com/office/2006/xmlPackage" xmlns:str="http://exslt.org/strings" xmlns:fn="http://www.w3.org/2005/xpath-functions">
      <w:r>
        <w:t xml:space="preserve">21 апреля 2011 года сотрудники Управления государственной службы Федеральной антимонопольной службы (ФАС России) приняли участие в мероприятии «Карьера XXI века», проводимом в Финансовом университете при Правительстве Российской Федерации.</w:t>
      </w:r>
    </w:p>
    <w:p xmlns:w="http://schemas.openxmlformats.org/wordprocessingml/2006/main" xmlns:pkg="http://schemas.microsoft.com/office/2006/xmlPackage" xmlns:str="http://exslt.org/strings" xmlns:fn="http://www.w3.org/2005/xpath-functions">
      <w:r>
        <w:t xml:space="preserve">ФАС России является постоянным участником мероприятия, поскольку заинтересована в приеме на работу квалифицированных молодых специалистов.</w:t>
      </w:r>
    </w:p>
    <w:p xmlns:w="http://schemas.openxmlformats.org/wordprocessingml/2006/main" xmlns:pkg="http://schemas.microsoft.com/office/2006/xmlPackage" xmlns:str="http://exslt.org/strings" xmlns:fn="http://www.w3.org/2005/xpath-functions">
      <w:r>
        <w:t xml:space="preserve">В «Карьере XXI века» также приняли участие: Федеральное казначейство Российской Федерации, Министерство экономического развития Российской Федерации, Федеральное агентство водных ресурсов, Федеральная служба по финансовому мониторингу, Управление Федеральной налоговой службы по Москве, МГТУ Центрального банка Российской Федерации, Акционерный коммерческий банк «Банк Москвы» (ОАО), ОАО «Российский Сельскохозяйственный банк» и ряд российских и зарубежных банков, организаций и компаний.</w:t>
      </w:r>
    </w:p>
    <w:p xmlns:w="http://schemas.openxmlformats.org/wordprocessingml/2006/main" xmlns:pkg="http://schemas.microsoft.com/office/2006/xmlPackage" xmlns:str="http://exslt.org/strings" xmlns:fn="http://www.w3.org/2005/xpath-functions">
      <w:r>
        <w:t xml:space="preserve">Специалисты Управления государственной службы ФАС России ответили на вопросы о прохождении государственной гражданской службы, формировании кадрового резерва и проведении конкурсов на замещение вакантных должностей, а также познакомили  студентов с полномочиями, функциями и структурой ведомства. Большой интерес со стороны студентов университета вызвала возможность прохождения практики в ФАС России.</w:t>
      </w:r>
    </w:p>
    <w:p xmlns:w="http://schemas.openxmlformats.org/wordprocessingml/2006/main" xmlns:pkg="http://schemas.microsoft.com/office/2006/xmlPackage" xmlns:str="http://exslt.org/strings" xmlns:fn="http://www.w3.org/2005/xpath-functions">
      <w:r>
        <w:t xml:space="preserve">В рамках мероприятия сотрудники управления провели анкетирование студентов и выпускников Финансового университета.</w:t>
      </w:r>
    </w:p>
    <w:p xmlns:w="http://schemas.openxmlformats.org/wordprocessingml/2006/main" xmlns:pkg="http://schemas.microsoft.com/office/2006/xmlPackage" xmlns:str="http://exslt.org/strings" xmlns:fn="http://www.w3.org/2005/xpath-functions">
      <w:r>
        <w:t xml:space="preserve">«Карьера XXI века» является крупнейшим мероприятием  в образовательной системе Финансового университета, направленным на установление и дальнейшее расширение конструктивного и взаимовыгодного сотрудничества с работодателями.</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