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Российские и американские эксперты обсудили вопросы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2011,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2011г. состоялся первый в истории антимонопольных органов России расширенный брифинг с участием ведомств США, занимающихся вопросами госзакупок. </w:t>
      </w:r>
      <w:r>
        <w:br/>
      </w:r>
      <w:r>
        <w:t xml:space="preserve">
Брифинг проходил в  Администрации Белого дома США. С американской стороны в мероприятии приняли участие руководитель Управления регулирования федеральных закупок США Административно-бюджетного управления США, Администратор Офиса Федеральной политики по закупкам Исполнительного Офиса (Executive Office) Президента США г-н Дэниэл Гордон, отвечающий за разработку и осуществление руководящих принципов государственных закупок, на которые ежегодно выделяется из федерального бюджета 500 миллиардов долларов, а также г-жа Джин Грир, Офис торговых представителей США. Она ознакомила присутствующих с основными положениями Соглашения ВТО о государственных закупках, партнером которой Россия сможет стать только после вступления в ВТО.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правового управления ФАС России Сергей Пузыревский проинформировал американских коллег о реформе системы размещения госзаказа в России, достижениях в связи с переходом на систему электронных аукционов, а также о проблемах, стоящих на данном этапе перед российским антимонопольным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Российские эксперты обменялись опытом с американскими коллегами, и  на конкретном примере ознакомились с практикой госзакупок в США.</w:t>
      </w:r>
      <w:r>
        <w:br/>
      </w:r>
      <w:r>
        <w:t xml:space="preserve">
Интерес американских экспертов в области госзаказа к последним реформам в системе размещения госзаказа в России говорит о признании тех революционных шагов, которые Россия принимает на сегодняшнем этапе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 В настоящее время порядка 40 государств подписало Соглашение ВТО о государственных закупках. Партнеры Соглашения имеют сходные требования к размещению заказов и участию в тендерах. Заявки каждого из партнёров Соглашения открыты для всех остальных партнёров Соглашения, т.е. участие в Соглашении открывает для иностранных компаний доступ к рынкам друг друга.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