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 Цариковский: «Сегодня в систему госзаказа внесено  достаточно много изменений, и все они направлены на совершенствование баланса интересов заказчика и бизнеса»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2011, 17:07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2011 года в Республике Калмыкия в рамках двухдневного семинара Федеральной антимонопольной службы (ФАС России) для Южного Федерального округа, посвященного практике применения антимонопольного законодательства, прошел «День госзаказа».</w:t>
      </w:r>
      <w:r>
        <w:br/>
      </w:r>
      <w:r>
        <w:t xml:space="preserve">
Мероприятие открыл статс-секретарь—заместитель руководителя ФАС России Андрей Цариковский. В ходе своего выступления он рассказал о ходе реформы госзаказа в России, об актуальных поправках¸ принятых в законодательство, и основных направлениях дальнейшего совершенствования системы госзаказа.</w:t>
      </w:r>
      <w:r>
        <w:br/>
      </w:r>
      <w:r>
        <w:t xml:space="preserve">
В своем приветственном слове заместитель главы ведомства заявил: «Сегодня в систему госзаказа внесено достаточно много изменений, и все они направлены на совершенствование баланса интересов заказчика и бизнеса, а также на предотвращение коррупции в этой сфере». </w:t>
      </w:r>
      <w:r>
        <w:br/>
      </w:r>
      <w:r>
        <w:t xml:space="preserve">
Одна из главных поправок, принятых в последнем пакете изменений закона «О размещении заказов», коснулась обоснования заказчиком начальной цены контракта. «Тот пакет поправок, который принят сейчас Правительством России превращает 94-ФЗ из процедурного закона в закон, который охватывает все стадии от планирования до исполнения государственного заказ, и позволяет сделать его наиболее эффективным и гибким», - подчеркнул А. Цариковский.</w:t>
      </w:r>
      <w:r>
        <w:br/>
      </w:r>
      <w:r>
        <w:t xml:space="preserve">
В рамках семинара состоялась пресс-конференция замглавы ФАС России, на которой он рассказал журналистам о деятельности антимонопольного ведомства, о применяемых нормах законодательства, размерах штрафов и о «Третьем антимонопольном пакете». </w:t>
      </w:r>
      <w:r>
        <w:br/>
      </w:r>
      <w:r>
        <w:t xml:space="preserve">
В семинаре приняли участие представители субъектов Российской Федерации, органов местного самоуправления, руководители и специалисты территориальных органов ФАС России Южного Федерального округа, а также сотрудники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