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Минске состоялось очередное заседание Координационного совета по рекламе при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2011, 18:38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2011 года в рамках Международного фестиваля маркетинга и рекламы «Белый квадрат» в г. Минск (Республика Беларусь) состоялось очередное 7-е заседание Координационного совета по рекламе при Межгосударственном совете по антимонопольной политике (МСАП) под председательством заместителя руководителя ФАС России Андрея Кашеварова.</w:t>
      </w:r>
      <w:r>
        <w:br/>
      </w:r>
      <w:r>
        <w:br/>
      </w:r>
      <w:r>
        <w:t xml:space="preserve">
В заседании Координационного совета приняли участие представители антимонопольных органов стран СНГ и рекламного сообщества государств Содружества.</w:t>
      </w:r>
      <w:r>
        <w:br/>
      </w:r>
      <w:r>
        <w:br/>
      </w:r>
      <w:r>
        <w:t xml:space="preserve">
Участники заседания обменялись мнениями о наиболее заметных событиях, произошедших в государствах-участниках СНГ в области рекламы в период между заседаниями. Обсудили состояние рынка рекламы в Республике Беларусь на современном этапе, а также вопросы, связанные с ненадлежащей рекламой, ее видами и взаимосвязью с недобросовестной конкуренцией.</w:t>
      </w:r>
      <w:r>
        <w:br/>
      </w:r>
      <w:r>
        <w:br/>
      </w:r>
      <w:r>
        <w:t xml:space="preserve">
От Федеральной антимонопольной службы заместитель начальника Управления контроля рекламы и недобросовестной конкуренции Татьяна Никитина представила доклад о социальной рекламе в России, включающий вопросы государственного регулирования и практики применения законодательства о рекламе, касающиеся социальной рекламы. «При заказе социальной рекламы необходимо учитывать мнение населения и участников рынка», - подчеркнула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Координационный совет по рекламе при Межгосударственном совете по антимонопольной политике (далее - КС) создан в сентябре 2004 года в целях координации деятельности государств-участников СНГ в реализации Соглашения о сотрудничестве государств-участников Содружества Независимых Государств в сфере регулирования рекламной деятельности от 19 декабря 2003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2004 года в г. Киеве в ходе ХIХ заседании Межгосударственного совета по антимонопольной политике (МСАП) было утверждено Положение о КС, а уже 30 сентября 2004 года в г. Алма-Аты состоялось его первое заседание.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первоначальном этапе своей работы КС сконцентрировал внимание на вопросах взаимодействия государственных органов, контролирующих состояние рекламного рынка и рекламного сообщества, что способствует обеспечению соблюдения баланса интересов общества, государства и бизнеса и, в свою очередь, создает предпосылки для формирования цивилизованного рынка рекламы на пространстве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содействия развитию условий по формированию цивилизованного рынка рекламы на территории государств-участников СНГ, развитию предпринимательства в этой сфере и учета особенностей национальных законодательств в области рекламы в сети Интернет создан информационный сайт www.interadvert.org, на котором размещена информация об общественных и государственных структурах, занимающихся как вопросами предпринимательства, так и государственным контролем в области рекламы, также представлены ссылки на сайты, на которых размещена информация о государственных органах, регулирующих рекламную деятельность, и размещены соответствующие нормативно-правовые 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первоочередной задачи КС выбрал для себя координацию деятельности рекламных сообществ стран СНГ, направленной на пропаганду здорового образа жизни, борьбу с терроризмом, вопросы этики и нравственности, развитие межгосударственных отношений в рекламной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периоды проведения заседаний КС проводятся Международные фестивали рекламы, Дни Российской рекламы, дискуссионные клубы и круглые столы по вопросам пропаганды здорового образа жизни, этики и нравственности в рекламе, саморегулирования, рекламы товаров и услуг, подлежащих ограничению при распространении, социальной рекламы, подготовки кадровых специалистов в области рекламы; проводятся мастер-классы по отдельным направлениям рекламного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заседаний КС его участники обмениваются информацией об изменениях в рекламном законодательстве и государственном регулировании рекламной деятельности в своих государствах; оживленной дискуссией сопровождается обсуждение вопросов, связанных с отдельными аспектами социальной рекламы, использования детских образов в рекламе и влияние рекламы на формирование личности у детей, рассмотрению которых КС отводит особое внимание.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