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требования законодательства об энергосбережении и повышении энергетической эффективности должны быть соблюдены</w:t>
      </w:r>
    </w:p>
    <w:p xmlns:w="http://schemas.openxmlformats.org/wordprocessingml/2006/main" xmlns:pkg="http://schemas.microsoft.com/office/2006/xmlPackage" xmlns:str="http://exslt.org/strings" xmlns:fn="http://www.w3.org/2005/xpath-functions">
      <w:r>
        <w:t xml:space="preserve">15 апреля 2011, 11:11</w:t>
      </w:r>
    </w:p>
    <w:p xmlns:w="http://schemas.openxmlformats.org/wordprocessingml/2006/main" xmlns:pkg="http://schemas.microsoft.com/office/2006/xmlPackage" xmlns:str="http://exslt.org/strings" xmlns:fn="http://www.w3.org/2005/xpath-functions">
      <w:r>
        <w:t xml:space="preserve">1 марта 2011 года вступило в силу постановление Правительства Российской Федерации от 25.01.2011 № 20 «Об утверждении правил представления федеральными органами исполнительной власти, органами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p>
    <w:p xmlns:w="http://schemas.openxmlformats.org/wordprocessingml/2006/main" xmlns:pkg="http://schemas.microsoft.com/office/2006/xmlPackage" xmlns:str="http://exslt.org/strings" xmlns:fn="http://www.w3.org/2005/xpath-functions">
      <w:r>
        <w:t xml:space="preserve">В соответствии с пунктом 8 Приложения № 1 ФАС России один раз в квартал в течение 10 дней после его окончания направляет Оператору государственной информационной системы данные о нарушениях законодательства РФ об энергосбережении и о повышении энергетической эффективности, выявленных ведомством в ходе осуществления государственного контроля.</w:t>
      </w:r>
    </w:p>
    <w:p xmlns:w="http://schemas.openxmlformats.org/wordprocessingml/2006/main" xmlns:pkg="http://schemas.microsoft.com/office/2006/xmlPackage" xmlns:str="http://exslt.org/strings" xmlns:fn="http://www.w3.org/2005/xpath-functions">
      <w:r>
        <w:t xml:space="preserve">В июле 2010 года ФАС России направила в территориальные органы поручение о необходимости проведения проверки соблюдения организациями требований о заключении и исполнении договора об установке, замене, эксплуатации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xmlns:w="http://schemas.openxmlformats.org/wordprocessingml/2006/main" xmlns:pkg="http://schemas.microsoft.com/office/2006/xmlPackage" xmlns:str="http://exslt.org/strings" xmlns:fn="http://www.w3.org/2005/xpath-functions">
      <w:r>
        <w:t xml:space="preserve">По результатам проведенной проверки территориальными органами, ФАС России выявила нарушения. В географических границах РФ по состоянию на 1 квартал 2011 года требования частей 9 и 10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не исполнили 29 хозяйствующих субъектов. Антимонопольная служба оштрафовала 24 юридических и 5 должностных лиц на 2350000 рублей согласно 6 и 12 статьи 9.16 Кодекса РФ об административных правонарушениях.</w:t>
      </w:r>
    </w:p>
    <w:p xmlns:w="http://schemas.openxmlformats.org/wordprocessingml/2006/main" xmlns:pkg="http://schemas.microsoft.com/office/2006/xmlPackage" xmlns:str="http://exslt.org/strings" xmlns:fn="http://www.w3.org/2005/xpath-functions">
      <w:r>
        <w:t xml:space="preserve">По словам заместителя начальника управления электроэнергетики Елены Цышевской, «на сегодняшний день в территориальных органах ФАС России на стадии рассмотрения находится большое количество административных дел в отношении юридических и физических лиц, возбужденных по признакам неисполнения хозяйствующими субъектами требований законодательства об энергосбережении и повышении энергетической эффективности». «В рамках своих полномочий ФАС России продолжает контролировать 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учета, порядка его заключения, а также требований о предоставлении предложений об оснащении приборами учета используемых энергетических ресурсов», - пояснила Цышевская.</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br/>
      </w:r>
      <w:r>
        <w:t xml:space="preserve">
Справка:</w:t>
      </w:r>
      <w:r>
        <w:br/>
      </w:r>
      <w:r>
        <w:t xml:space="preserve">
В соответствии с частью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w:t>
      </w:r>
      <w:r>
        <w:br/>
      </w:r>
      <w:r>
        <w:t xml:space="preserve">
В соответствии с частью 10 статьи 13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до 1 июля 2010 года организации, указанные в части 9 статьи 13 Закона об энергосбережении, обязаны предоставить собственникам жилых домов, указанных в части 5 статьи 13 Закона об энергосбережении,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статьи 13 Закона об энергосбережении, предложения об оснащении объектов, указанных в частях 5 и 6 статьи 13 Закона об энергосбережении, приборами учета используемых энергетических ресурсов, снабжение которыми или передачу которых осуществляют указанные организации.</w:t>
      </w:r>
      <w:r>
        <w:br/>
      </w:r>
      <w:r>
        <w:t xml:space="preserve">
Пунктами 6 и 12 статьи 9.16 Кодекса Российской Федерации об административных правонарушениях предусмотрена административная ответственность за несоблюдение вышеуказанными организациями требований законодательства об энергосбережении и повышении энергетической эффективности.</w:t>
      </w:r>
      <w:r>
        <w:br/>
      </w:r>
      <w:r>
        <w:t xml:space="preserve">
 </w:t>
      </w:r>
    </w:p>
    <w:p xmlns:w="http://schemas.openxmlformats.org/wordprocessingml/2006/main" xmlns:pkg="http://schemas.microsoft.com/office/2006/xmlPackage" xmlns:str="http://exslt.org/strings" xmlns:fn="http://www.w3.org/2005/xpath-functions">
      <w:r>
        <w:t xml:space="preserve">Следите за новостями на </w:t>
      </w:r>
      <w:hyperlink xmlns:r="http://schemas.openxmlformats.org/officeDocument/2006/relationships" r:id="rId8">
        <w:r>
          <w:rPr>
            <w:rStyle w:val="Hyperlink"/>
            <w:color w:val="000080"/>
            <w:u w:val="single"/>
          </w:rPr>
          <w:t xml:space="preserve">
          Facebook 
        </w:t>
        </w:r>
      </w:hyperlink>
      <w:r>
        <w:t xml:space="preserve">и </w:t>
      </w:r>
      <w:hyperlink xmlns:r="http://schemas.openxmlformats.org/officeDocument/2006/relationships" r:id="rId9">
        <w:r>
          <w:rPr>
            <w:rStyle w:val="Hyperlink"/>
            <w:color w:val="000080"/>
            <w:u w:val="single"/>
          </w:rPr>
          <w:t xml:space="preserve">
          Twitter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facebook.com/pages/FAS-book/106577446075490?v=wall" TargetMode="External" Id="rId8"/>
  <Relationship Type="http://schemas.openxmlformats.org/officeDocument/2006/relationships/hyperlink" Target="http://twitter.com/rus_fa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