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Непропорциональное распределение объемов медицинской помощи может привести к ограничению конкуренции</w:t>
      </w:r>
    </w:p>
    <w:p xmlns:w="http://schemas.openxmlformats.org/wordprocessingml/2006/main" xmlns:pkg="http://schemas.microsoft.com/office/2006/xmlPackage" xmlns:str="http://exslt.org/strings" xmlns:fn="http://www.w3.org/2005/xpath-functions">
      <w:r>
        <w:t xml:space="preserve">13 апреля 2011, 15:41</w:t>
      </w:r>
    </w:p>
    <w:p xmlns:w="http://schemas.openxmlformats.org/wordprocessingml/2006/main" xmlns:pkg="http://schemas.microsoft.com/office/2006/xmlPackage" xmlns:str="http://exslt.org/strings" xmlns:fn="http://www.w3.org/2005/xpath-functions">
      <w:r>
        <w:t xml:space="preserve">11 апреля 2011 года Федеральная антимонопольная служба (ФАС России) возбудила дело в отношении Правительства Амурской области по признакам нарушения части 1 статьи 15 Федерального закона «О защите конкуренции», а также в отношении Министерства здравоохранения Амурской области и Амурского областного фонда обязательного медицинского страхования по признакам нарушения статьи 16 ФЗ «О защите конкуренции».</w:t>
      </w:r>
      <w:r>
        <w:br/>
      </w:r>
      <w:r>
        <w:t xml:space="preserve">
Основанием для возбуждения дела послужила жалоба негосударственного учреждения здравоохранения «Отделенческой больницы на ст. Тында» ОАО «РЖД» (НУЗ «Отделенчекой больницы на ст. Тында») на действия органов власти Амурской области при распределении объемов медицинской помощи между учреждениями частной и муниципальной системы здравоохранения в рамках оказания населению бесплатной медицинской помощи на 2011 год за счет средств обязательного медицинского страхования (ОМС).</w:t>
      </w:r>
      <w:r>
        <w:br/>
      </w:r>
      <w:r>
        <w:t xml:space="preserve">
В рамках программы ОМС НУЗ «Отделенческой больницы на ст. Тында» были утверждены объемы медицинской помощи в несколько раз ниже, чем муниципальному учреждению здравоохранения. </w:t>
      </w:r>
      <w:r>
        <w:br/>
      </w:r>
      <w:r>
        <w:t xml:space="preserve">
По мнению НУЗ «Отделенческой больницы на ст. Тында» действия органов власти Амурской области направлены на создание преимуществ муниципальной системы здравоохранения, в том числе финансовых. При этом ограничивается право граждан на выбор медицинского учреждения.</w:t>
      </w:r>
    </w:p>
    <w:p xmlns:w="http://schemas.openxmlformats.org/wordprocessingml/2006/main" xmlns:pkg="http://schemas.microsoft.com/office/2006/xmlPackage" xmlns:str="http://exslt.org/strings" xmlns:fn="http://www.w3.org/2005/xpath-functions">
      <w:r>
        <w:t xml:space="preserve">ФАС России считает, что непропорциональное распределение объемов медицинской помощи между учреждениями частной и муниципальной системы здравоохранения содержит в себе признаки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Рассмотрение дела назначено 12 мая 2011 года.</w:t>
      </w:r>
      <w:r>
        <w:br/>
      </w:r>
      <w:r>
        <w:t xml:space="preserve">Справка:</w:t>
      </w:r>
      <w:r>
        <w:br/>
      </w:r>
      <w:r>
        <w:t xml:space="preserve">
1.	В соответствии с ч. 1 ч. 15 ст. ФЗ «О защите конкуренции» органам государственной власти запрещается принимать акты и осуществлять действия (бездействия), которые приводят или могут привести к недопущению, ограничению, устранению конкуренции.</w:t>
      </w:r>
      <w:r>
        <w:br/>
      </w:r>
      <w:r>
        <w:t xml:space="preserve">
2.	Согласно ст. 16 ФЗ «О защите конкуренции» органам государственной власти и государственным внебюджетным фондам запрещается осуществление согласованных действий, которые приводят или могут привести к недопущению, ограничению, устранению конкуренции.</w:t>
      </w:r>
      <w:r>
        <w:br/>
      </w:r>
      <w:r>
        <w:t xml:space="preserve">
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