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Установление различных цен на закупку лома черных металлов привело к нарушению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 года управление Федеральной антимонопольной службы по Белгородской области (УФАС России) признало ООО «Уралметком-Оскол» нарушившим статью 10 Федерального закона «О защите конкуренции».</w:t>
      </w:r>
      <w:r>
        <w:br/>
      </w:r>
      <w:r>
        <w:t xml:space="preserve">
Основанием для возбуждения дела послужило обращение ООО «ТК Актив Черноземья» на действия ООО «Уралметком-Оскол» за необоснованное установление заниженных цен на закупку лома черных металлов.</w:t>
      </w:r>
      <w:r>
        <w:br/>
      </w:r>
      <w:r>
        <w:t xml:space="preserve">
Нарушение антимонопольного законодательства выразилось в злоупотреблении ООО «Уралметком-Оскол» доминирующим положением на рынке закупки лома черных металлов, результатом которого явилось необоснованное установление различных цен на один и тот же товар.</w:t>
      </w:r>
      <w:r>
        <w:br/>
      </w:r>
      <w:r>
        <w:t xml:space="preserve">
По итогам рассмотрения дела комиссия Белгородского УФАС России признала ООО Уралметком–Оскол»» нарушившим статью 10 ФЗ «О защите конкуренции» и выдала предписание устранить нарушения антимонопольного законодательства.</w:t>
      </w:r>
      <w:r>
        <w:br/>
      </w:r>
      <w:r>
        <w:t xml:space="preserve">
«Действия со стороны монополиста ООО «Уралметком–Оскол носили заведомо дискриминационный характер по отношению к ООО «ТК Актив Черноземья», - подчеркнул руководитель Белгородского УФАС России Сергей Петров.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