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ОАО «РЖД» отчиталось об исполнении решения ФАС России о продлении срока рассмотрения ходатайства о создании ОАО «ВГК»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марта 2011, 15:37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марта 2011 года во исполнение пункта 1 Решения ФАС России от 20.09.2010 № АГ/31555 о продлении срока рассмотрения ходатайства ОАО «РЖД» о создании ОАО «ВГК» (далее – Решение ФАС России), письма ФАС России от 16.02.2011 № АГ/5202 ОАО «РЖД» представило в ФАС России проект «Регламента предоставления группой лиц в составе: ОАО «РЖД», ОАО «ПГК», ОАО «ВГК», грузоотправителям вагонов (в том числе для выполнения повагонных отправок)», в редакции ОАО «РЖД», изменив пункты 2, 8, 11 Регламента, направленного ранее ФАС России в адрес ОАО «РЖД», ОАО «ПГК», ОАО «ВГК» и размещенного ранее на сайте ФАС России (см.ниже).</w:t>
      </w:r>
      <w:r>
        <w:br/>
      </w:r>
      <w:r>
        <w:t xml:space="preserve">
По результатам анализа проекта, представленного ОАО «РЖД», ФАС России не согласовала редакцию Регламента.</w:t>
      </w:r>
      <w:r>
        <w:br/>
      </w:r>
      <w:r>
        <w:t xml:space="preserve">
15 марта 2011 года ФАС России направила в ОАО «РЖД» 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проект Регламента
        </w:t>
        </w:r>
      </w:hyperlink>
      <w:r>
        <w:t xml:space="preserve">, доработанный с учетом норм действующего антимонопольного законодательства и законодательства в сфере железнодорожного транспорта, для утверждения в ближайшее время. 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legislative-acts/legislative-acts_50699.html" TargetMode="External" Id="rId8"/>
  <Relationship Type="http://schemas.openxmlformats.org/officeDocument/2006/relationships/hyperlink" Target="http://doc.rzd.ru/isvp/public/doc?STRUCTURE_ID=1262&amp;layer_id=3368&amp;refererLayerId=3339&amp;id=4040" TargetMode="External" Id="rId9"/>
  <Relationship Type="http://schemas.openxmlformats.org/officeDocument/2006/relationships/hyperlink" Target="http://twitter.com/rus_fas" TargetMode="External" Id="rId10"/>
  <Relationship Type="http://schemas.openxmlformats.org/officeDocument/2006/relationships/hyperlink" Target="http://www.facebook.com/pages/FAS-book/106577446075490?v=wall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