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суд: ОАО «Башинформсвязь» злоупотребило своим доминирующим положением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марта 2011, 13:04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марта 2011 года Арбитражный суд г.Москвы отказал ОАО «Башинформсвязь» в удовлетворении иска о признании незаконным предписания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25 марта 2010 года, ФАС России признала ОАО «Башинформсвязь» нарушившим пункты 5,8 части 1 статьи 10 закона «О защите конкуренции» (злоупотребление доминирующим положением).</w:t>
      </w:r>
      <w:r>
        <w:br/>
      </w:r>
      <w:r>
        <w:t xml:space="preserve">
С жалобой на ОАО «Башинформсвязь» обратилось ООО «СЦС Совинтел». По его мнению, предприятие навязывало своим клиентам порядок пропуска трафика способом, максимально для себя выгодным (через зоновые транзитные узлы), а также необоснованно уклонялось от заключения договоров о присоединении сети зоновой связи ООО «СЦС Совинтел» к сети местной и зоновой телефонной связи ОАО «Башинформсвязь». </w:t>
      </w:r>
      <w:r>
        <w:br/>
      </w:r>
      <w:r>
        <w:t xml:space="preserve">
Кроме того, ОАО «Башинформсвязь» установило в Условиях присоединения сетей электросвязи и пропуска трафика дискриминационные условия в части ограничения для присоединенного оператора по пропуску трафика с задействованием строго определенного ресурса нумерации, по сравнению с ОАО «Башинформсвязь».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жалобой на действия ОАО «Башинформсвязь» в ФАС России также обратилось ОАО «МТС». Дело находится на рассмотрении в Арбитражном суде г.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«Решение ФАС России направлено на формирование условий для развития конкуренции на рынке внутризоновой телефонной связи, рынках услуг присоединения и пропуска трафика на зоновом уровне на территории Республики Башкортостан», - прокомментировал Дмитрий Рутенберг, начальник управления контроля транспорта и связи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