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 развитие конкуренции на рынке производства и оборота алкогольной продукции</w:t>
      </w:r>
    </w:p>
    <w:p xmlns:w="http://schemas.openxmlformats.org/wordprocessingml/2006/main" xmlns:pkg="http://schemas.microsoft.com/office/2006/xmlPackage" xmlns:str="http://exslt.org/strings" xmlns:fn="http://www.w3.org/2005/xpath-functions">
      <w:r>
        <w:t xml:space="preserve">10 февраля 2011, 15:52</w:t>
      </w:r>
    </w:p>
    <w:p xmlns:w="http://schemas.openxmlformats.org/wordprocessingml/2006/main" xmlns:pkg="http://schemas.microsoft.com/office/2006/xmlPackage" xmlns:str="http://exslt.org/strings" xmlns:fn="http://www.w3.org/2005/xpath-functions">
      <w:r>
        <w:t xml:space="preserve">8 февраля 2011 года в выставочном центре «Экспоцентре» на Красной Пресне состоялся АлкоКонгресс, посвященный теме «Алкогольный рынок. Проблема 2011. Пути решения».</w:t>
      </w:r>
      <w:r>
        <w:br/>
      </w:r>
      <w:r>
        <w:t xml:space="preserve">
В конгрессе приняли участие представители Государственной Думы, Федеральной антимонопольной службы (ФАС России), органов законодательной власти субъектов Российской Федерации, а так же представители саморегулируемых организаций, союзов, ассоциаций, предприятий из регионов России.</w:t>
      </w:r>
      <w:r>
        <w:br/>
      </w:r>
      <w:r>
        <w:t xml:space="preserve">
Участники конгресса обсудили комплекс мер по усилению государственного регулирования производства и оборота алкогольной продукции, в том числе основные поправки в Федеральный закон «О государственном регулировании производства и оборота этилового спирта, алкогольной и спиртосодержащей продукции". </w:t>
      </w:r>
      <w:r>
        <w:br/>
      </w:r>
      <w:r>
        <w:t xml:space="preserve">
Особый интерес у собравшихся вызвала дискуссия по вопросам получения и переоформления лицензий (сроки подачи и рассмотрения заявлений на продление лицензии, ужесточение требований к складам для хранения алкогольной продукции). Также выступающие  отметили, что предприятия отрасли тревожит ситуация, когда по любым малозначительным фактам документы возвращаются,  и приходится их подавать по несколько раз, при этом специалисты из Росалкогольрегулирования каждый раз находят новую причину возвращать заявление обратно. </w:t>
      </w:r>
      <w:r>
        <w:br/>
      </w:r>
      <w:r>
        <w:t xml:space="preserve">
Участники конгресса обсудили прогноз развития рынка в 2011 году, пути решения задач по снижению  нелегального оборота алкогольной продукции и   алкоголизации населения страны.</w:t>
      </w:r>
      <w:r>
        <w:br/>
      </w:r>
      <w:r>
        <w:t xml:space="preserve">
В своем выступлении на АлкоКонгрессе  начальник Управления контроля органов власти ФАС России Владимир Мишеловин отметил: «Мы поддерживаем активную позицию бизнес-сообщества по созданию саморегулируемых организаций, которые могут взять на себя ответственность и функции контроля качества продукции. Одной из главных  задач ФАС в этом году – помочь бизнес-сообществу наладить открытый диалог с органами  власти. При этом защита интересов даже самых небольших компаний, которые уже на рынке  или хотят на него выйти, будет находиться во внимании ФАС России, как гаранта развития конкуренции на рынке производства и оборота алкогольной продукции».</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