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подтвердил законность решения Саратовского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февраля 2011, 18:48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Саратовской области подтвердил законность решения Управления Федеральной антимонопольной службы по Саратовской области (Саратовское УФАС России) в отношении администрации Саратовского района, главы администрации и МУП "Ритуал-С".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в августе 2010 года, Комиссия Саратовского УФАС России выявила, что в 2002 году постановлениями главы администрации Саратовского района переданы участки земли под существующими кладбищами в аренду коммерческой организации МУП "Ритуал-С".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статье 18 Федерального закона "О погребении и похоронном деле" общественные кладбища находятся в ведении только органов местного самоуправления и места для погребения предоставляются бесплатно.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Комиссия Саратовского УФАС России признала главу администрации Саратовского района нарушившим часть 1 статьи 15 Федерального закона "О защите конкуренции" и выдала ему предписание об отмене постановлений.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Также, Комиссия признала администрацию Саратовского района и МУП "Ритуал-С" нарушившими статью 16 Федерального закона "О защите конкуренции" и выдала им предписание расторгнуть договоры аренды земель.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  <w:r>
        <w:br/>
      </w:r>
      <w:r>
        <w:rPr>
          <w:i/>
        </w:rPr>
        <w:t xml:space="preserve">
Согласно части 1 статьи 15 Федерального закона "О защите конкуренции" запрещает органам местного самоуправления принимать акты и (или) осуществлять действия, если такие акты приводят или могут привести к недопущению, ограничению, устранению конкуренции, в том числе запрещается необоснованное препятствование осуществлению деятельности хозяйствующими субъектами.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статьи 16 Федерального закона "О защите конкуренции" запрещает соглашения между органами местного самоуправления и хозяйствующими субъектами, если такие соглашения приводят или могут привести к ограничению доступа на товарный рынок, выходу из товарного рынка или устранению из него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