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совместное заседание Экспертных советов при ФАС России по развитию конкуренции в сфере розничной торговли и по защите конкуренции на рынке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2011, 13:29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2011 года в 10.00 в Федеральной антимонопольной службе состоится совместное заседание Экспертного совета при ФАС России по развитию конкуренции в сфере розничной торговли и Экспертного совета при ФАС России по защите конкуренции на рынке финансовых услуг (секция по рынку банковских услуг).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совместного заседания обсудят сообщение Ассоциации Факторинговых Компаний: О соответствии требованиям Федерального закона «Об основах государственного регулирования торговой деятельности в Российской Федерации» трехсторонних соглашений о факторинговом обслуживании, заключаемых между торговой сетью, поставщиком и финансовым агентом (с презентацией). Также члены экспертных советов рассмотрят предложения участников рынка, представленные Межотраслевым экспертным советом по развитию потребительского рынка, по внесению изменений в закон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состоится в зале коллегии ФАС России по адресу: г. Москва, ул. Садовая – Кудринская, д. 11.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Дополнительная информация по повестке заседания по тел. (499) 252-15-92, факс (499) 795-74-98 (Управление контроля социальной сферы и торговли). </w:t>
      </w:r>
      <w:r>
        <w:br/>
      </w:r>
      <w:r>
        <w:br/>
      </w:r>
      <w:r>
        <w:rPr>
          <w:i/>
        </w:rPr>
        <w:rPr>
          <w:b/>
        </w:rPr>
        <w:t xml:space="preserve">Аккредитация представителей СМИ до 18.00 19 января 2011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rPr>
          <w:i/>
        </w:rPr>
        <w:rPr>
          <w:b/>
        </w:rPr>
        <w:t xml:space="preserve"> и по тел.: (499) 252-10-63, (499) 795-71-22, (499) 255-91-57, (499) 252-18-14. Для представителей телекомпаний обязателен список съемочной группы.</w:t>
      </w:r>
      <w:r>
        <w:br/>
      </w:r>
      <w:r>
        <w:rPr>
          <w:b/>
        </w:rPr>
        <w:t xml:space="preserve">Следите за новостями ФАС России в</w:t>
      </w:r>
      <w:r>
        <w:rPr>
          <w:b/>
        </w:rPr>
        <w:t xml:space="preserve">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b/>
        </w:rPr>
        <w:t xml:space="preserve"> </w:t>
      </w:r>
      <w:r>
        <w:rPr>
          <w:b/>
        </w:rPr>
        <w:t xml:space="preserve">и</w:t>
      </w:r>
      <w:r>
        <w:rPr>
          <w:b/>
        </w:rPr>
        <w:t xml:space="preserve">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