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Вниманию СМИ. Уточнение информации по делу о сговоре на рынке угля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декабря 2010, 15:05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декабря 2010 года Федеральная антимонопольная служба (ФАС России) признала компании ОАО «СУЭК», ОАО «Русский уголь» и ЗАО «Стройсервис» нарушившими пункты 1, 3 части 1 статьи 11 Федерального закона «О защите конкуренции». Нарушение выразилось в участии этих компаний в ограничивающих конкуренцию соглашениях на рынке угля, направленных на установление цены на уголь и раздел рынка энергетического угля по составу продавцов.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отношении Сибирско-Уральской энергетической компании (СУЭНКО) антимонопольного расследования не проводилось, в сговоре на рынке угля эта компания не участвовала.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