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г. Москвы признал законным штраф в размере более 500 миллионов рублей в отношении ООО «Газпром межрегионгаз Москва»</w:t>
      </w:r>
    </w:p>
    <w:p xmlns:w="http://schemas.openxmlformats.org/wordprocessingml/2006/main" xmlns:pkg="http://schemas.microsoft.com/office/2006/xmlPackage" xmlns:str="http://exslt.org/strings" xmlns:fn="http://www.w3.org/2005/xpath-functions">
      <w:r>
        <w:t xml:space="preserve">23 декабря 2010, 18:40</w:t>
      </w:r>
    </w:p>
    <w:p xmlns:w="http://schemas.openxmlformats.org/wordprocessingml/2006/main" xmlns:pkg="http://schemas.microsoft.com/office/2006/xmlPackage" xmlns:str="http://exslt.org/strings" xmlns:fn="http://www.w3.org/2005/xpath-functions">
      <w:r>
        <w:t xml:space="preserve">23 декабря 2010 года Арбитражный суд г.Москвы признал законным решение Московского управления Федеральной антимонопольной службы (УФАС России) о наложении штрафа на ООО «Газпром межрегионгаз Москва» (ранее ООО «Мосрегионгаз»)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Напомним, 22 сентября 2009 года Московское УФАС России установило факт нарушения части 1 статьи 10 Федерального закона «О защите конкуренции» в действиях ООО «Газпром межрегионгаз Москва» (злоупотребления доминирующим положением на рынке оказания услуг по реализации и транспортировке природного газа).</w:t>
      </w:r>
    </w:p>
    <w:p xmlns:w="http://schemas.openxmlformats.org/wordprocessingml/2006/main" xmlns:pkg="http://schemas.microsoft.com/office/2006/xmlPackage" xmlns:str="http://exslt.org/strings" xmlns:fn="http://www.w3.org/2005/xpath-functions">
      <w:r>
        <w:t xml:space="preserve">Комиссия выявила, что хозяйствующий субъект в отношении ЗАО «Баковский завод» (заявитель по делу) применял дополнительные штрафные коэффициенты за потребление сверхдоговорного объёма газа. Своими действиями ООО «Газпром межрегионгаз Москва» ущемлял интересы ЗАО «Баковский завод», навязывая невыгодные условия договора поставки газа, а также нарушая установленный нормативно-правовыми актами порядок ценообразования на природный газ.</w:t>
      </w:r>
    </w:p>
    <w:p xmlns:w="http://schemas.openxmlformats.org/wordprocessingml/2006/main" xmlns:pkg="http://schemas.microsoft.com/office/2006/xmlPackage" xmlns:str="http://exslt.org/strings" xmlns:fn="http://www.w3.org/2005/xpath-functions">
      <w:r>
        <w:t xml:space="preserve">На основании своего решения Московское УФАС России 9 декабря 2009 года вынесло постановление о наложении штрафа в отношении нарушителя. Сумма штрафа составила 565 633 894 рубля.</w:t>
      </w:r>
    </w:p>
    <w:p xmlns:w="http://schemas.openxmlformats.org/wordprocessingml/2006/main" xmlns:pkg="http://schemas.microsoft.com/office/2006/xmlPackage" xmlns:str="http://exslt.org/strings" xmlns:fn="http://www.w3.org/2005/xpath-functions">
      <w:r>
        <w:t xml:space="preserve">Однако ООО «Газпром межрегионгаз Москва» не согласилось с постановлением и обжаловало его в суде.</w:t>
      </w:r>
    </w:p>
    <w:p xmlns:w="http://schemas.openxmlformats.org/wordprocessingml/2006/main" xmlns:pkg="http://schemas.microsoft.com/office/2006/xmlPackage" xmlns:str="http://exslt.org/strings" xmlns:fn="http://www.w3.org/2005/xpath-functions">
      <w:r>
        <w:t xml:space="preserve">«Судебные тяжбы с ООО «Мосрегионгаз» сопровождают Московское Управление весь этот год, - отметил Руководитель Московского УФАС России Владимир Ефимов. - Очень важно, что суды принимают нашу сторону, так как это позволит ускорить процесс взыскания наложенного штрафа и восстановления прав компании, пострадавшей от незаконных действий ООО «Мосрегионгаз».</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