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ОАО «МРСК Северного Кавказа» заплатит штраф за отключение энергоснабжения в городе Махачкале</w:t>
      </w:r>
    </w:p>
    <w:p xmlns:w="http://schemas.openxmlformats.org/wordprocessingml/2006/main" xmlns:pkg="http://schemas.microsoft.com/office/2006/xmlPackage" xmlns:str="http://exslt.org/strings" xmlns:fn="http://www.w3.org/2005/xpath-functions">
      <w:r>
        <w:t xml:space="preserve">21 декабря 2010, 18:37</w:t>
      </w:r>
    </w:p>
    <w:p xmlns:w="http://schemas.openxmlformats.org/wordprocessingml/2006/main" xmlns:pkg="http://schemas.microsoft.com/office/2006/xmlPackage" xmlns:str="http://exslt.org/strings" xmlns:fn="http://www.w3.org/2005/xpath-functions">
      <w:r>
        <w:t xml:space="preserve">16 декабря 2010 года апелляционная жалоба Управления федеральной антимонопольной службы по Республике Дагестан (Дагестанское УФАС) была удовлетворена постановлением Шестнадцатого арбитражного апелляционного суда. Размер оборотного штрафа, возложенного на ОАО «МРСК Северного Кавказа», составил 24 млн. рублей.</w:t>
      </w:r>
    </w:p>
    <w:p xmlns:w="http://schemas.openxmlformats.org/wordprocessingml/2006/main" xmlns:pkg="http://schemas.microsoft.com/office/2006/xmlPackage" xmlns:str="http://exslt.org/strings" xmlns:fn="http://www.w3.org/2005/xpath-functions">
      <w:r>
        <w:t xml:space="preserve">Вместе с тем, впереди рассмотрение дела судом кассационной инстанции, поскольку представители ОАО «МРСК Северного Кавказа» собираются обжаловать апелляционное постановление в следующую инстанцию.</w:t>
      </w:r>
    </w:p>
    <w:p xmlns:w="http://schemas.openxmlformats.org/wordprocessingml/2006/main" xmlns:pkg="http://schemas.microsoft.com/office/2006/xmlPackage" xmlns:str="http://exslt.org/strings" xmlns:fn="http://www.w3.org/2005/xpath-functions">
      <w:r>
        <w:t xml:space="preserve">Как известно, в мае-июле 2009 года в городе Махачкале ОАО «МРСК Северного Кавказа» по заявке ОАО «Дагестанская энергосбытовая компания» вводило ограничения электроснабжения в отношении ОАО «Махачкалинские горэлектросети» в связи с задолженностью за потребленную электроэнергию.</w:t>
      </w:r>
    </w:p>
    <w:p xmlns:w="http://schemas.openxmlformats.org/wordprocessingml/2006/main" xmlns:pkg="http://schemas.microsoft.com/office/2006/xmlPackage" xmlns:str="http://exslt.org/strings" xmlns:fn="http://www.w3.org/2005/xpath-functions">
      <w:r>
        <w:t xml:space="preserve">Указанное ограничение электроснабжения привело также и к отключениям добросовестных потребителей и потребителей, ограничение режима электроснабжения которых ниже уровня аварийной брони не допускается. В тот период без электроэнергии остались школы, детские сады, насосные станции, что вызвало массовые беспорядки и недовольство населения в городе.</w:t>
      </w:r>
    </w:p>
    <w:p xmlns:w="http://schemas.openxmlformats.org/wordprocessingml/2006/main" xmlns:pkg="http://schemas.microsoft.com/office/2006/xmlPackage" xmlns:str="http://exslt.org/strings" xmlns:fn="http://www.w3.org/2005/xpath-functions">
      <w:r>
        <w:t xml:space="preserve">Дагестанское УФАС России признало ОАО «МРСК Северного Кавказа» и ОАО «Дагестанскую энергосбытовую компанию» нарушающими ч. 1 ст. 10 закона «О защите конкуренции».</w:t>
      </w:r>
    </w:p>
    <w:p xmlns:w="http://schemas.openxmlformats.org/wordprocessingml/2006/main" xmlns:pkg="http://schemas.microsoft.com/office/2006/xmlPackage" xmlns:str="http://exslt.org/strings" xmlns:fn="http://www.w3.org/2005/xpath-functions">
      <w:r>
        <w:t xml:space="preserve">«Долгий и сложный путь приходится в отдельных случаях проделать Дагестанскому УФАС России, прежде чем нарушитель оплатит административный штраф, но неотвратимость ответственности – важнейший правовой принцип, позволяющий пресечь имеющиеся и избежать будущие правонарушения» – заявил руководитель Дагестанского УФАС России Кубасаев Курбан.</w:t>
      </w:r>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 и </w:t>
      </w:r>
      <w:hyperlink xmlns:r="http://schemas.openxmlformats.org/officeDocument/2006/relationships" r:id="rId9">
        <w:r>
          <w:rPr>
            <w:rStyle w:val="Hyperlink"/>
            <w:color w:val="000080"/>
            <w:u w:val="single"/>
          </w:rPr>
          <w:t xml:space="preserve">
          Facebook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