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в Правительство Российской Федерации проект закона «О внесении изменений в Федеральный закон «О естественных монополиях»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2010,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подготовила и направила в Правительство Российской Федерации и Минэкономразвития Российской Федерации проект федерального закона «О внесении изменений в Федеральный закон «О естественных монополиях» и отдельные законодательные акты Российской Федерации», разработанный во исполнение пункта 44 Плана мероприятий по реализации Программы развития конкуренции в Российской Федерации на 2009 – 2012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направлен на реализацию мероприятий по совершенствованию системы регулирования естественных монополий,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уточнение понятия субъекта естественной монополии;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определение статуса реестра субъектов естественных монополий;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определение порядка контроля экономической концентрации;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разграничение полномочий органов регулирования естественных монополий;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в систему государственного регулирования ряда отраслей метода экономически обоснованной доходности инвестированного капитала, метода сравнительного анализа и других "квази-конкурентных" механизмов, которые предусматривают установление долгосрочного тарифа, обеспечивающего приемлемую норму доходности на вложенный капитал, а также механизма, стимулирующего снижение издержек и поддержание определенного уровня качества услуг;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обеспечение эффективности закупочной деятельности субъектов естественных монополий путем установления обязательных требований к проведению торгов;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выделение из сферы деятельности субъектов естественных монополий отдельных видов работ, которые могут быть произведены сторонними компаниями на конкурентной основе;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активизацию работы по развитию конкуренции в сопряженных с естественными монополиями сферах, в том числе посредством разделения субъектов на осуществляющих конкурентные и естественно-монопольные виды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законопроект предполагает внесение изменений не только в Федеральный закон «О естественных монополиях», но и в Федеральный закон «О защите конкуренции» в части дополнения его положениями, позволяющими осуществлять контроль недопущения сдерживания экономически оправданного перехода соответствующего товарного рынка из состояния естественной монополии в состояние конкурентного рынка, недопущения ущемления субъектами естественных монополий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предлагаемых изменений позволит сформировать систему законодательного регулирования деятельности естественных монополий, обеспечивающую надежное и эффективное обеспечение пользователей (в том числе конечных потребителей) товарами и услугами, повышение прозрачности деятельности субъектов естественных монополий, а также создание условий для развития конкуренции, повысит качество государственного регулирования деятельности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текстом законопроекта и пояснительной записки к нему можно ознакомиться здесь.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