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Апелляционная инстанция подтвердила законность решения Самарского УФАС России в отношении ООО «Вектор»</w:t>
      </w:r>
    </w:p>
    <w:p xmlns:w="http://schemas.openxmlformats.org/wordprocessingml/2006/main" xmlns:pkg="http://schemas.microsoft.com/office/2006/xmlPackage" xmlns:str="http://exslt.org/strings" xmlns:fn="http://www.w3.org/2005/xpath-functions">
      <w:r>
        <w:t xml:space="preserve">13 декабря 2010, 13:07</w:t>
      </w:r>
    </w:p>
    <w:p xmlns:w="http://schemas.openxmlformats.org/wordprocessingml/2006/main" xmlns:pkg="http://schemas.microsoft.com/office/2006/xmlPackage" xmlns:str="http://exslt.org/strings" xmlns:fn="http://www.w3.org/2005/xpath-functions">
      <w:r>
        <w:t xml:space="preserve">6 декабря 2010 года одиннадцатый арбитражный апелляционный суд оставил в силе решение суда первой инстанции о признании законными решения и предписания, вынесенных по факту нарушения ООО «Вектор» антимонопольного законодательства.</w:t>
      </w:r>
    </w:p>
    <w:p xmlns:w="http://schemas.openxmlformats.org/wordprocessingml/2006/main" xmlns:pkg="http://schemas.microsoft.com/office/2006/xmlPackage" xmlns:str="http://exslt.org/strings" xmlns:fn="http://www.w3.org/2005/xpath-functions">
      <w:r>
        <w:t xml:space="preserve">Ранее 15 октября 2010 года арбитражный суд Самарской области, рассмотрев иски ООО «Вектор», подтвердил правомерность позиции антимонопольного органа.</w:t>
      </w:r>
    </w:p>
    <w:p xmlns:w="http://schemas.openxmlformats.org/wordprocessingml/2006/main" xmlns:pkg="http://schemas.microsoft.com/office/2006/xmlPackage" xmlns:str="http://exslt.org/strings" xmlns:fn="http://www.w3.org/2005/xpath-functions">
      <w:r>
        <w:t xml:space="preserve">Напомним, в управление Федеральной антимонопольной службы Самарской области (УФАС России) поступило заявление ОАО «Смартс», содержащее сведения о прекращении ООО «Вектор» подачи электрической энергии.</w:t>
      </w:r>
    </w:p>
    <w:p xmlns:w="http://schemas.openxmlformats.org/wordprocessingml/2006/main" xmlns:pkg="http://schemas.microsoft.com/office/2006/xmlPackage" xmlns:str="http://exslt.org/strings" xmlns:fn="http://www.w3.org/2005/xpath-functions">
      <w:r>
        <w:t xml:space="preserve">В ходе рассмотрения дела Самарское УФАС России установило, что 17 июня 2009 года в адрес ОАО «Смартс» поступило письмо от ООО «Вектор» о производстве регламентных работ на оборудовании КТП-1, где впоследствии было произведено отключение электроустановки.</w:t>
      </w:r>
    </w:p>
    <w:p xmlns:w="http://schemas.openxmlformats.org/wordprocessingml/2006/main" xmlns:pkg="http://schemas.microsoft.com/office/2006/xmlPackage" xmlns:str="http://exslt.org/strings" xmlns:fn="http://www.w3.org/2005/xpath-functions">
      <w:r>
        <w:t xml:space="preserve">При этом документов, подтверждающих проведение ремонтных работ на КТП-1, обязательность наличия которых предусмотрена действующим законодательством Российской Федерации, ООО «Вектор» не представило.</w:t>
      </w:r>
    </w:p>
    <w:p xmlns:w="http://schemas.openxmlformats.org/wordprocessingml/2006/main" xmlns:pkg="http://schemas.microsoft.com/office/2006/xmlPackage" xmlns:str="http://exslt.org/strings" xmlns:fn="http://www.w3.org/2005/xpath-functions">
      <w:r>
        <w:t xml:space="preserve">В соответствии с пунктом 6 Правил недискриминационного доступа к услугам по передаче электрической и оказания этих услуг,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Собственники и иные законные владельцы объектов электросетевого хозяйства вправе оказывать платные услуги по передаче электрической энергии с использованием принадлежащих им объектов после установления тарифа на такие услуги.</w:t>
      </w:r>
    </w:p>
    <w:p xmlns:w="http://schemas.openxmlformats.org/wordprocessingml/2006/main" xmlns:pkg="http://schemas.microsoft.com/office/2006/xmlPackage" xmlns:str="http://exslt.org/strings" xmlns:fn="http://www.w3.org/2005/xpath-functions">
      <w:r>
        <w:t xml:space="preserve">ООО «Вектор» не имело установленного уполномоченным органом тарифа на услуги по передаче электрической энергии.</w:t>
      </w:r>
    </w:p>
    <w:p xmlns:w="http://schemas.openxmlformats.org/wordprocessingml/2006/main" xmlns:pkg="http://schemas.microsoft.com/office/2006/xmlPackage" xmlns:str="http://exslt.org/strings" xmlns:fn="http://www.w3.org/2005/xpath-functions">
      <w:r>
        <w:t xml:space="preserve">Комиссия Самарского УФАС вынесла решение, что ООО «Вектор» не вправе было препятствовать перетоку электрической энергии в адрес ОАО «Смартс» через его объекты и взимать плату.</w:t>
      </w:r>
    </w:p>
    <w:p xmlns:w="http://schemas.openxmlformats.org/wordprocessingml/2006/main" xmlns:pkg="http://schemas.microsoft.com/office/2006/xmlPackage" xmlns:str="http://exslt.org/strings" xmlns:fn="http://www.w3.org/2005/xpath-functions">
      <w:r>
        <w:t xml:space="preserve">Также антимонопольный орган установил, что доля ООО «Вектор», занимает доминирующее положение на рынке передачи электрической энергии в границах принадлежащих ему объектов электросетевого хозяйства.</w:t>
      </w:r>
      <w:r>
        <w:br/>
      </w:r>
      <w:r>
        <w:t xml:space="preserve">
7 мая 2010 года Самарское УФАС России признало ООО «Вектор» нарушившим часть 1 статьи 10 Федерального закона «О защите конкуренции» и пункт 6 Правил недискриминационного доступа к услугам по передаче электрической и оказания этих услуг (выразившегося в необоснованном прекращении подачи электроэнергии на установки ОАО «Смартс»).</w:t>
      </w:r>
    </w:p>
    <w:p xmlns:w="http://schemas.openxmlformats.org/wordprocessingml/2006/main" xmlns:pkg="http://schemas.microsoft.com/office/2006/xmlPackage" xmlns:str="http://exslt.org/strings" xmlns:fn="http://www.w3.org/2005/xpath-functions">
      <w:r>
        <w:t xml:space="preserve">Антимонопольный орган предписал ООО «Вектор» прекратить препятствовать перетоку электрической энергии через его объекты электросетевого хозяйства на энергопринимающие устройства заявителя.</w:t>
      </w:r>
    </w:p>
    <w:p xmlns:w="http://schemas.openxmlformats.org/wordprocessingml/2006/main" xmlns:pkg="http://schemas.microsoft.com/office/2006/xmlPackage" xmlns:str="http://exslt.org/strings" xmlns:fn="http://www.w3.org/2005/xpath-functions">
      <w:r>
        <w:t xml:space="preserve">Акты антимонопольного органа были обжалованы в суде.</w:t>
      </w:r>
    </w:p>
    <w:p xmlns:w="http://schemas.openxmlformats.org/wordprocessingml/2006/main" xmlns:pkg="http://schemas.microsoft.com/office/2006/xmlPackage" xmlns:str="http://exslt.org/strings" xmlns:fn="http://www.w3.org/2005/xpath-functions">
      <w:r>
        <w:t xml:space="preserve">Судебные инстанции подтвердили решение Самарского УФАС России в отношении ООО «Вектор».</w:t>
      </w:r>
    </w:p>
    <w:p xmlns:w="http://schemas.openxmlformats.org/wordprocessingml/2006/main" xmlns:pkg="http://schemas.microsoft.com/office/2006/xmlPackage" xmlns:str="http://exslt.org/strings" xmlns:fn="http://www.w3.org/2005/xpath-functions">
      <w:r>
        <w:t xml:space="preserve">По мнению начальника отдела контроля законодательства о естественных монополиях Самарского УФАС России Воложаниновой Юлии Владимировны: «Подобные действия по прекращению перетока электроэнергии не должны допускаться собственниками трансформаторных подстанций, не являющихся сетевыми организациями. Если же владельцы объектов сетевого хозяйства хотят получать денежные средства за услуги по передаче электроэнергии, фактически оказываемые присоединенным потребителям, им следует обратиться в уполномоченный орган за установлением тарифа и получать оплату за оказываемые услуги на законных основаниях».</w:t>
      </w:r>
    </w:p>
    <w:p xmlns:w="http://schemas.openxmlformats.org/wordprocessingml/2006/main" xmlns:pkg="http://schemas.microsoft.com/office/2006/xmlPackage" xmlns:str="http://exslt.org/strings" xmlns:fn="http://www.w3.org/2005/xpath-functions">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