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Представитель ФАС России выступил в качестве модератора одной из сессий Семинара МКС по вопросам предотвращения злоупотребления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2010, 15:43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2-3 декабря 2010 г. в г. Брюссель (Бельгия) состоялся Семинар рабочей группы Международной конкурентной сети (МКС) по вопросам правового регулирования и практики правоприменения в отношении случаев злоупотребления доминирующим положением.</w:t>
      </w:r>
      <w:r>
        <w:br/>
      </w:r>
      <w:r>
        <w:t xml:space="preserve">
Максим Овчинников, начальник управления промышленности и оборонного комплекса ФАС России, выступил в качестве модератора одной из сессий Семинара, на которой исследовались правовые режимы контроля доминирующего положения, а также вопросы установления факта злоупотребления доминированием в различных государствах. Участие эксперта ФАС России в качестве модератора сессии семинара явилось результатом активной работы представителей российского конкурентного ведомства в группе МКС. </w:t>
      </w:r>
      <w:r>
        <w:br/>
      </w:r>
      <w:r>
        <w:t xml:space="preserve">
Кроме того, в ходе семинара была представлена практика ФАС России по контролю за соблюдением антимонопольного законодательства, в частности запрета на злоупотребление доминирующим положением в Российской Федерации, в том числе с учетом изменений, внесенных в антимонопольное законодательство «вторым антимонопольным пакетом» в 2009 г.</w:t>
      </w:r>
      <w:r>
        <w:br/>
      </w:r>
      <w:r>
        <w:t xml:space="preserve">
На семинаре обсуждались вопросы правового регулирования контроля одностороннего поведения в странах членах МКС, взаимодействия конкурентных ведомств при рассмотрении дел о доминировании, которые повлияли на состояние конкуренции в нескольких государствах, а также применение экономического анализа в делах по пресечению злоупотреблений доминированием и толкование различных аспектов злоупотребления доминирующим положением в судах. </w:t>
      </w:r>
      <w:r>
        <w:br/>
      </w:r>
      <w:r>
        <w:t xml:space="preserve">
Интерес участников Семинара привлек вопрос возможности сбора и систематизации «лучших практик» в сфере пресечения и предотвращения злоупотреблений в указанной сфере, что будет использоваться далее в работе группы МКС.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