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постановления ФАС России в отношении ООО "Лукойл-Волгограднефтепереработка"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2010, 15:22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ноября 2010 года Арбитражный суд Волгоградской области отказал ООО "Лукойл-Волгограднефтепереработка" в удовлетворении иска об отмене постановления ФАС России о привлечении к административной ответственности за установление в 4 квартале 2007 - первом полугодии 2008 года монопольно высокой цены на нефтепродукты.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27 октября 2008 года ФАС России признала ОАО «Лукойл» и входящих с ним в одну группу лиц ООО «Лукойл-ВНП», ООО «Лукойл-УНП», ООО «Лукойл-ПНОС», ООО «Лукойл-ННОС» нарушившими статью 10 закона о защите конкуренции (запрет на злоупотребление доминирующим положением) путем установления, поддержания монопольно высоких оптовых цен на нефтепродукты в Российской Федерации (бензины, авиакеросин, мазут и дизельное топливо).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нарушение антимонопольного законодательства ФАС России вынесла постановление о наложении на ООО "Лукойл-Волгограднефтепереработка" административного штрафа в размере 382 044 735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обратилась в суд с иском о признании незаконности этого постановления, однако суд подтвердил правомерность действий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должно быть исполнено в течение 30 дней с момента вступления решения арбитражного суда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