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ФАС России правомерно признала  реализацию издателем   «МОТОПРЕССА» журналов под названием «МОТОэксперт» актом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2010, 19:21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28 сентября 2010 года оставил в силе решение Арбитражного суда г. Москвы, подтвердившее законность и обоснованность решения Комиссии Федеральной антимонопольной службы, согласно которому издатель (ООО) «МОТОПРЕССА» было признано нарушившим антимонопольное законодательство. Суд также признал законность постановления Комиссии ФАС России, в соответствии с которым издатель (ООО) «МОТОПРЕССА» было привлечено к административной ответственности – штрафу в размере 100 тысяч рублей за недобросовестную конкуренцию.</w:t>
      </w:r>
      <w:r>
        <w:br/>
      </w:r>
      <w:r>
        <w:br/>
      </w:r>
      <w:r>
        <w:t xml:space="preserve">
Ранее Комиссия ФАС России признала актом недобросовестной конкуренции реализацию издателем (ООО) «МОТОПРЕССА» журналов под наименованием «МОТОэксперт». Визуальное оформление журналов под наименованием «МОТОэксперт» 67,2% респондентов, опрошенных в рамках социологического исследования, проведенного ОАО «Всероссийский центр изучения общественного мнения» по поручению ФАС России, признали сходными с визуальным оформлением журналов «МОТОревю», реализуемых «Издательским домом «Моторевю» (ООО) задолго до начала реализации журналов под наименованием «МОТОэксперт». Таким образом, действия ООО «МОТОПРЕССА» являются актом недобросовестной конкуренции, так как вводят в заблуждение в отношении издателя журнала. </w:t>
      </w:r>
      <w:r>
        <w:br/>
      </w:r>
      <w:r>
        <w:t xml:space="preserve">
Запрет на недобросовестную конкуренцию установлен пунктом 2 части 1 статьи 14 Федерального закона «О защите конкуренции».</w:t>
      </w:r>
      <w:r>
        <w:br/>
      </w:r>
      <w:r>
        <w:t xml:space="preserve">
По факту недобросовестной конкуренции ФАС России оштрафовала издателя (ООО) «МОТОПРЕССА» на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постановлением антимонопольного органа, издатель (ООО) «МОТОПРЕССА» обжаловало их в судебном порядке. </w:t>
      </w:r>
      <w:r>
        <w:br/>
      </w:r>
      <w:r>
        <w:br/>
      </w:r>
      <w:r>
        <w:rPr>
          <w:i/>
        </w:rPr>
        <w:t xml:space="preserve">СПРАВКА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Согласно пункту 2 части 1 статьи 14 Федерального закона от 26.07.06 №135-ФЗ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Согласно части 1 статьи 14.33 Кодекса Российской Федерации об административных правонарушениях (КоАП РФ)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C начала этого года Центральный аппарат Федеральной антимонопольной службы пресек около 19 актов недобросовестной конкуренции, запрет на которую установлен статьей 14 Федерального закона «О защите конкуренции».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