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журнала «Layalina» оказалась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2010,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сентября 2010 Федеральная антимонопольная служба (ФАС России) признала ненадлежащей рекламу журнала «Layalina» ООО «Аль – Васит Интернешенел КСЦ - Раша», распространявшуюся в журнале «Layalina» в номерах 7 и 8 с октября по декабрь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решению ФАС России в рекламе журнала «Layalina» отсутствовала пометка «реклама» или «на правах рекламы», что нарушает статью 16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16 ФЗ «О рекламе»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"реклама" или пометкой "на правах рекламы".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признала ненадлежащей рекламу журнала «Layalina» и передала материалы дела уполномоченному должностному лицу ФАС России для возбуждения дела об административном правонарушении, предусмотренного статьей 14.3 Кодекса Российской Федерации об административных правонарушениях в отношении рекламодателя и рекламораспространителя - ООО «Аль-Васит Интернешенел КСЦ-Раша».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прошлом году ФАС России пресекла более 8 тысяч нарушений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