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УФАС России передало в суд материалы дела по неисполнению Департаментом жилищной политики и жилищного фонда города Москвы предписания ведомства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2010, 17:54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Московское управление Федеральной антимонопольной службы (УФАС России) признала Департамент жилищной политики и жилищного фонда города Москвы нарушившим часть 1 и часть 3 статьи 15 Закона о защите конкуренции путем передачи ряда функций Департамента подведомственным ему государственным унитарным предприятиям, а также выдало предписание об устранении нарушения антимонопольного законодательства.</w:t>
      </w:r>
      <w:r>
        <w:br/>
      </w:r>
      <w:r>
        <w:t xml:space="preserve">
Напомним, что функции по оформлению и сопровождению договора купли - продажи на жилые помещения, находящиеся в собственности города Москвы, переданы ГУП «Московский городской Центр арендного жилья». За оказание данных услуг ГУП «Московский городской Центр арендного жилья» взимает платежи в размере 5 % годовых от невнесенной суммы по оплате выкупной стоимости жилого помещения в год.</w:t>
      </w:r>
      <w:r>
        <w:br/>
      </w:r>
      <w:r>
        <w:t xml:space="preserve">
Департамент жилищной политики и жилищного фонда города Москвы до настоящего времени не выполнил предписание Управления антимонопольной службы в полном объеме. В отношении факта неисполнения предписания Московское УФАС России возбудило дело об административном правонарушении по части 2.6 статьи 19.5 Кодекса об административных правонарушениях Российской Федерации.</w:t>
      </w:r>
      <w:r>
        <w:br/>
      </w:r>
      <w:r>
        <w:t xml:space="preserve">
За данное правонарушение предусмотрена административная ответственность в виде наложения штрафа на должностных лиц либо дисквалификации должностных лиц на срок до трех лет.</w:t>
      </w:r>
      <w:r>
        <w:br/>
      </w:r>
      <w:r>
        <w:t xml:space="preserve">
В связи с этим, Московское УФАС России передало материалы дела об административном правонарушении на рассмотрение в суд.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Справка. Часть 1 статьи 15 Федерального закона от 26.07.2006 «О защите конкуренции» (далее - Закон о защите конкуренции) запрещает органам государственной власти осуществлять действия (бездействие), которые приводят или могут привести к недопущению, ограничению, устранению конкуренции.</w:t>
      </w:r>
      <w:r>
        <w:br/>
      </w:r>
      <w:r>
        <w:rPr>
          <w:i/>
        </w:rPr>
        <w:t xml:space="preserve">
Согласно части 3 статьи 15 Закона о защите конкуренции запрещается совмещение функций органов исполнительной власти субъектов Российской Федерации и функций хозяйствующих субъектов.</w:t>
      </w:r>
      <w:r>
        <w:br/>
      </w:r>
      <w:r>
        <w:rPr>
          <w:i/>
        </w:rPr>
        <w:t xml:space="preserve">
В соответствии с частью 2.6 статьи 19.5 Кодекса об административных правонарушениях Российской Федерации невыполнение в установленный срок законного решения, предписания антимонопольного органа о прекращении нарушения антимонопольного законодательства Российской Федерации 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лет; на юридических лиц - от ста тысяч до пятисот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