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Клинские электросети оштрафованы за нарушение стандартов раскрытия информации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08 сентября 2010, 16:56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Федеральная антимонопольная служба (ФАС России) оштрафовала МУП «Клинские электрические электросети» за нарушение стандартов раскрытия информации*.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МУП «Клинские электрические сети» - электросетевая организация, осуществляющая регулируемую деятельность и оказывающая услуги по  передаче электрической энергии по сетям. Является субъектом естественной монополии.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статьей 22 закона об электроэнергетике субъекты естественных монополий в электроэнергетике обязаны публиковать в средствах массовой информации сведения о своей деятельности в соответствии со стандартами раскрытия информации.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 установила, что в опубликованной компанией информации отсутствуют сведения за отдельные периоды 2009-2010 гг. о поданных заявках на техприсоединение, заключенных договорах на техприсоединение по каждому участку электрической сети с указанием их количества, присоединяемого объема мощности, сроков и стоимости по каждому договору отдельно и ряд других данных.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соответствии со стандартами раскрытия информации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Федерации. Штраф за это нарушение составил 200 тыс. рублей.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*Стандарты раскрытия информации субъектами оптового и розничных рынков электрической энергии, утверждены постановлением Правительства Российской Федерации от 21.01.2004 № 24.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