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подозревает МВД России, ООО «Бизнес-Консультант», ЗАО «В.А.О.У.» в заключении антиконкурентного соглашения</w:t>
      </w:r>
    </w:p>
    <w:p xmlns:w="http://schemas.openxmlformats.org/wordprocessingml/2006/main" xmlns:pkg="http://schemas.microsoft.com/office/2006/xmlPackage" xmlns:str="http://exslt.org/strings" xmlns:fn="http://www.w3.org/2005/xpath-functions">
      <w:r>
        <w:t xml:space="preserve">07 сентября 2010, 14:00</w:t>
      </w:r>
    </w:p>
    <w:p xmlns:w="http://schemas.openxmlformats.org/wordprocessingml/2006/main" xmlns:pkg="http://schemas.microsoft.com/office/2006/xmlPackage" xmlns:str="http://exslt.org/strings" xmlns:fn="http://www.w3.org/2005/xpath-functions">
      <w:r>
        <w:t xml:space="preserve">2 сентября 2010 года Федеральная антимонопольная служба (ФАС России) возбудила 2 дела в отношении Министерства внутренних дел Российской Федерации, ООО «Бизнес-Консультант», ЗАО «В.А.О.У.» по признакам нарушения ст. 16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Ответчиками по одному из дел являются МВД России и ООО «Бизнес-Консультант». ФАС России предполагает, что между ними имеется соглашение, которое приводит к ограничению конкуренции. В результате такого соглашения негосударственные образовательные учреждения (НОУ), предоставляющие услуги по организации проведения квалификационного экзамена частных охранников, вынуждены   были приобретать определенный программный продукт (АИПС «ТИР») только у определенного хозяйствующего субъекта – ООО «Бизнес-консультант».</w:t>
      </w:r>
    </w:p>
    <w:p xmlns:w="http://schemas.openxmlformats.org/wordprocessingml/2006/main" xmlns:pkg="http://schemas.microsoft.com/office/2006/xmlPackage" xmlns:str="http://exslt.org/strings" xmlns:fn="http://www.w3.org/2005/xpath-functions">
      <w:r>
        <w:t xml:space="preserve">Ответчиками по второму делу являются МВД России и ЗАО «В.А.О.У.».  Это дело также связано с рынком услуг, оказываемых НОУ частным охранникам. Предметом соглашения выступают бланки документов, необходимых для проведения и оформления результатов квалификационных  экзаменов частных охранников.  Такие бланки все НОУ по требованию МВД России должны были приобретать в ЗАО «В.А.О.У.».</w:t>
      </w:r>
    </w:p>
    <w:p xmlns:w="http://schemas.openxmlformats.org/wordprocessingml/2006/main" xmlns:pkg="http://schemas.microsoft.com/office/2006/xmlPackage" xmlns:str="http://exslt.org/strings" xmlns:fn="http://www.w3.org/2005/xpath-functions">
      <w:r>
        <w:t xml:space="preserve">В ходе рассмотрения дел ФАС России предстоит проверить правомерность заключения соглашений между МВД России, ООО «Бизнес-Консультант», ЗАО «В.А.О.У.».</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В соответствии со статьей 16 Федерального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